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- 19 September - 2 October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02 October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AILA National Conference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16 Oct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apra.gov.au/news-and-publications/events/aila-national-conference-2026" TargetMode="Externa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