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z4u4odglv63l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ESTEBAN ALEJANDRO GONZALEZ CANUPI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vgxhmanh4a6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 lo general, no siento que sea una competencia necesaria en informática, sino más bien es algo general, es más como  libertad creativa.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Desde antes, he tenido el problema de realizar el desarrollo software, muchas veces no he podido comprender bastante el estudio de algoritmos, por lo que debo de reforzarlo.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siento que sea un dominio aceptable para ser honesto, por problemas de compararme junto a otros compañeros, pero por lo general todos los años cuando se trataba de construir modelos entendía muy bien las estructuras que pedían.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se me dificulta realizar consultas. Sin embargo, es necesario recordar la materia para poder estar al nivel que recuerdo.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me gusta aportar ideas y tratar de ayudar a equipos/personas y tratando de generar una solución de forma transversal.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Trato de mantener siempre una postura clara a la hora de expresar los mensajes, de forma que cualquiera pueda entender mis posturas e ideas.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la hora de trabajar en equipo, me gusta poder ayudar lo que más pueda para aligerar el trabajo del equipo y así mostrar avances constantes.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st.gonzalezc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WGx+5BsrYefs2o1Yb0ROoMhhmg==">CgMxLjAyDmguejR1NG9kZ2x2NjNsMg5oLnZneGhtYW5oNGE2bzgAciExZkVURVdyclB6NFl5QW5obzJGSGxyLXhNdVJzTzJHT3A=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