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no han cambiado, sigo interesado en lo que me mencione antes, con las mismas ganas de aprender y mejorar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hizo ver la gestión, programación, estructuración de otra manera, más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he podido realizar más cosas aún de una manera que mis debilidades han ido desapareciendo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cada vez más y seguir el feedback positivo siempre que sea entregado de una manera 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los errores o lo que está mal y mejorarlo, es un trabajo mutuo tanto en tema de fortalezas y en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4ofg5pe1tm6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siguen siendo las mismas proyecciones laborales, solo  que ir mejorando con el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Poder hacer carrera en alguna buena empresa y aspirar a jefatura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positivo es la división de tareas que podemos hacer y lo negativo, es poder tener el tiempo de los demás, ya que pueden pasar muchas adversidades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ninguno, ya que me considero un buen compañero de equipo.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o0oQgIMQkfPXx/CzmTzQPzIKQ==">CgMxLjAyDmguNG9mZzVwZTF0bTZzOAByITFyd0NhUmpfU2pKWmVZaEhmdkRDV2g2SHdtSGdTSWJJcw==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