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C894C9" w14:textId="393A35B8" w:rsidR="003E19CA" w:rsidRDefault="007953B0" w:rsidP="003E19CA">
      <w:pPr>
        <w:jc w:val="center"/>
        <w:rPr>
          <w:b/>
          <w:bCs/>
          <w:sz w:val="36"/>
          <w:szCs w:val="36"/>
          <w:lang w:val="en-GB"/>
        </w:rPr>
      </w:pPr>
      <w:r w:rsidRPr="003E19CA">
        <w:rPr>
          <w:b/>
          <w:bCs/>
          <w:sz w:val="36"/>
          <w:szCs w:val="36"/>
          <w:lang w:val="en-GB"/>
        </w:rPr>
        <w:t>Research</w:t>
      </w:r>
      <w:r>
        <w:rPr>
          <w:b/>
          <w:bCs/>
          <w:sz w:val="36"/>
          <w:szCs w:val="36"/>
          <w:lang w:val="en-GB"/>
        </w:rPr>
        <w:t xml:space="preserve"> </w:t>
      </w:r>
      <w:r>
        <w:rPr>
          <w:b/>
          <w:bCs/>
          <w:sz w:val="36"/>
          <w:szCs w:val="36"/>
          <w:lang w:val="en-GB"/>
        </w:rPr>
        <w:t xml:space="preserve">for </w:t>
      </w:r>
      <w:r w:rsidR="003E19CA" w:rsidRPr="003E19CA">
        <w:rPr>
          <w:b/>
          <w:bCs/>
          <w:sz w:val="36"/>
          <w:szCs w:val="36"/>
          <w:lang w:val="en-GB"/>
        </w:rPr>
        <w:t xml:space="preserve">Emotional Steering </w:t>
      </w:r>
    </w:p>
    <w:p w14:paraId="43AC0144" w14:textId="77777777" w:rsidR="00DE6BF8" w:rsidRDefault="00DE6BF8" w:rsidP="003E19CA">
      <w:pPr>
        <w:rPr>
          <w:lang w:val="en-GB"/>
        </w:rPr>
      </w:pPr>
    </w:p>
    <w:p w14:paraId="471F76FB" w14:textId="0EE6B49F" w:rsidR="003E19CA" w:rsidRDefault="001550E5" w:rsidP="003E19CA">
      <w:pPr>
        <w:rPr>
          <w:lang w:val="en-GB"/>
        </w:rPr>
      </w:pPr>
      <w:r>
        <w:rPr>
          <w:lang w:val="en-GB"/>
        </w:rPr>
        <w:t xml:space="preserve">This was issued by the European Data Protection Board (EDPB) and addresses dark patterns used in social media. It gives six categories of dark patterns: overloading, skipping, stirring, hindering, fickle and left in the dark and emphasizes that it may violate GDPR regulations. </w:t>
      </w:r>
    </w:p>
    <w:p w14:paraId="1284CF60" w14:textId="0C144A41" w:rsidR="00771776" w:rsidRDefault="002D2DC1" w:rsidP="003E19CA">
      <w:pPr>
        <w:rPr>
          <w:lang w:val="en-GB"/>
        </w:rPr>
      </w:pPr>
      <w:r w:rsidRPr="002D2DC1">
        <w:rPr>
          <w:lang w:val="en-GB"/>
        </w:rPr>
        <w:t>Guidelines 3/2022 on Dark patterns in social media platform interfaces:</w:t>
      </w:r>
      <w:r>
        <w:rPr>
          <w:lang w:val="en-GB"/>
        </w:rPr>
        <w:tab/>
      </w:r>
      <w:r>
        <w:rPr>
          <w:lang w:val="en-GB"/>
        </w:rPr>
        <w:tab/>
      </w:r>
      <w:r>
        <w:rPr>
          <w:lang w:val="en-GB"/>
        </w:rPr>
        <w:tab/>
      </w:r>
      <w:r w:rsidRPr="002D2DC1">
        <w:rPr>
          <w:lang w:val="en-GB"/>
        </w:rPr>
        <w:t xml:space="preserve">How to recognise and avoid them | European Data Protection Board. (2022, </w:t>
      </w:r>
      <w:r>
        <w:rPr>
          <w:lang w:val="en-GB"/>
        </w:rPr>
        <w:tab/>
      </w:r>
      <w:r w:rsidRPr="002D2DC1">
        <w:rPr>
          <w:lang w:val="en-GB"/>
        </w:rPr>
        <w:t xml:space="preserve">March 21). Europa.eu. </w:t>
      </w:r>
      <w:hyperlink r:id="rId4" w:history="1">
        <w:r w:rsidRPr="00BB2AF2">
          <w:rPr>
            <w:rStyle w:val="Hyperlink"/>
            <w:lang w:val="en-GB"/>
          </w:rPr>
          <w:t>https://www.edpb.europa.eu/our-work-</w:t>
        </w:r>
      </w:hyperlink>
      <w:r>
        <w:rPr>
          <w:lang w:val="en-GB"/>
        </w:rPr>
        <w:tab/>
      </w:r>
      <w:r w:rsidRPr="002D2DC1">
        <w:rPr>
          <w:lang w:val="en-GB"/>
        </w:rPr>
        <w:t>tools/documents/public-consultations/2022/guidelines-32022-dark-patterns-</w:t>
      </w:r>
      <w:r>
        <w:rPr>
          <w:lang w:val="en-GB"/>
        </w:rPr>
        <w:tab/>
      </w:r>
      <w:r w:rsidRPr="002D2DC1">
        <w:rPr>
          <w:lang w:val="en-GB"/>
        </w:rPr>
        <w:t>social-</w:t>
      </w:r>
      <w:proofErr w:type="spellStart"/>
      <w:r w:rsidRPr="002D2DC1">
        <w:rPr>
          <w:lang w:val="en-GB"/>
        </w:rPr>
        <w:t>media_en</w:t>
      </w:r>
      <w:proofErr w:type="spellEnd"/>
    </w:p>
    <w:p w14:paraId="31E15218" w14:textId="67AE517E" w:rsidR="00771776" w:rsidRDefault="00DE6BF8" w:rsidP="003E19CA">
      <w:pPr>
        <w:rPr>
          <w:lang w:val="en-GB"/>
        </w:rPr>
      </w:pPr>
      <w:r>
        <w:rPr>
          <w:lang w:val="en-GB"/>
        </w:rPr>
        <w:t>This paper argues that while many dark patterns are recognized as unlawful, their identification is often reliant on subjective interpretations. They have an emphasis on the need for a systematic approach based on measurable human-computer interaction (HCI)</w:t>
      </w:r>
      <w:r w:rsidR="00D20389">
        <w:rPr>
          <w:lang w:val="en-GB"/>
        </w:rPr>
        <w:t xml:space="preserve"> features to reduce ambiguity in detecting these patterns.</w:t>
      </w:r>
    </w:p>
    <w:p w14:paraId="48834633" w14:textId="0DB3C44A" w:rsidR="00771776" w:rsidRPr="00771776" w:rsidRDefault="00771776" w:rsidP="00771776">
      <w:pPr>
        <w:rPr>
          <w:lang w:val="en-GB"/>
        </w:rPr>
      </w:pPr>
      <w:r w:rsidRPr="00771776">
        <w:rPr>
          <w:lang w:val="en-GB"/>
        </w:rPr>
        <w:t xml:space="preserve">Emre, K., &amp; Arianna, R. (2024). A Systematic Approach for A Reliable </w:t>
      </w:r>
      <w:r>
        <w:rPr>
          <w:lang w:val="en-GB"/>
        </w:rPr>
        <w:tab/>
      </w:r>
      <w:r>
        <w:rPr>
          <w:lang w:val="en-GB"/>
        </w:rPr>
        <w:tab/>
      </w:r>
      <w:r>
        <w:rPr>
          <w:lang w:val="en-GB"/>
        </w:rPr>
        <w:tab/>
      </w:r>
      <w:r w:rsidRPr="00771776">
        <w:rPr>
          <w:lang w:val="en-GB"/>
        </w:rPr>
        <w:t xml:space="preserve">Detection of Deceptive Design Patterns Through Measurable HCI </w:t>
      </w:r>
      <w:r>
        <w:rPr>
          <w:lang w:val="en-GB"/>
        </w:rPr>
        <w:tab/>
      </w:r>
      <w:r>
        <w:rPr>
          <w:lang w:val="en-GB"/>
        </w:rPr>
        <w:tab/>
      </w:r>
      <w:r w:rsidRPr="00771776">
        <w:rPr>
          <w:lang w:val="en-GB"/>
        </w:rPr>
        <w:t>Features. 23. https://doi.org/10.1145/3688459.3688475</w:t>
      </w:r>
    </w:p>
    <w:p w14:paraId="6F28E8B1" w14:textId="57C2CAD8" w:rsidR="00771776" w:rsidRPr="00771776" w:rsidRDefault="00FC0C25" w:rsidP="00771776">
      <w:pPr>
        <w:rPr>
          <w:lang w:val="en-GB"/>
        </w:rPr>
      </w:pPr>
      <w:r>
        <w:rPr>
          <w:lang w:val="en-GB"/>
        </w:rPr>
        <w:t xml:space="preserve">An interface audit is listing and analysing the elements of a website, such as typography, colours, and graphics. </w:t>
      </w:r>
      <w:proofErr w:type="gramStart"/>
      <w:r>
        <w:rPr>
          <w:lang w:val="en-GB"/>
        </w:rPr>
        <w:t>It’s</w:t>
      </w:r>
      <w:proofErr w:type="gramEnd"/>
      <w:r>
        <w:rPr>
          <w:lang w:val="en-GB"/>
        </w:rPr>
        <w:t xml:space="preserve"> purpose is to identify components needing revision for consistency and to help establish a design system.</w:t>
      </w:r>
    </w:p>
    <w:p w14:paraId="1DC18992" w14:textId="3C431D8B" w:rsidR="007169D8" w:rsidRPr="007169D8" w:rsidRDefault="00771776" w:rsidP="007169D8">
      <w:pPr>
        <w:rPr>
          <w:lang w:val="en-GB"/>
        </w:rPr>
      </w:pPr>
      <w:r w:rsidRPr="00771776">
        <w:rPr>
          <w:rFonts w:hint="cs"/>
          <w:lang w:val="en-GB"/>
        </w:rPr>
        <w:t>‌</w:t>
      </w:r>
      <w:r w:rsidR="007169D8" w:rsidRPr="007169D8">
        <w:t xml:space="preserve"> </w:t>
      </w:r>
      <w:r w:rsidR="007169D8" w:rsidRPr="007169D8">
        <w:rPr>
          <w:lang w:val="en-GB"/>
        </w:rPr>
        <w:t xml:space="preserve">Interface audit | 18F Methods. (2024). 18f.gov. </w:t>
      </w:r>
      <w:r w:rsidR="007169D8">
        <w:rPr>
          <w:lang w:val="en-GB"/>
        </w:rPr>
        <w:tab/>
      </w:r>
      <w:r w:rsidR="007169D8" w:rsidRPr="007169D8">
        <w:rPr>
          <w:lang w:val="en-GB"/>
        </w:rPr>
        <w:t>https://guides.18f.gov/methods/decide/interface-audit/</w:t>
      </w:r>
    </w:p>
    <w:p w14:paraId="24C75B2A" w14:textId="20F18053" w:rsidR="007169D8" w:rsidRDefault="008873A0" w:rsidP="007169D8">
      <w:pPr>
        <w:rPr>
          <w:lang w:val="en-GB"/>
        </w:rPr>
      </w:pPr>
      <w:r>
        <w:rPr>
          <w:lang w:val="en-GB"/>
        </w:rPr>
        <w:t>Erosion of trust, legal risks, user experience and some of the many reasons to avoid darks patterns</w:t>
      </w:r>
      <w:r w:rsidR="00AC07C8">
        <w:rPr>
          <w:lang w:val="en-GB"/>
        </w:rPr>
        <w:t xml:space="preserve"> and it has been evident that the FTC are increasing scrutiny and enforcement against companies using dark pattern, leading to potential lawsuits and fines. One of the best practices it gives against dark patterns is avoiding </w:t>
      </w:r>
      <w:proofErr w:type="spellStart"/>
      <w:r w:rsidR="00AC07C8">
        <w:rPr>
          <w:lang w:val="en-GB"/>
        </w:rPr>
        <w:t>decveptive</w:t>
      </w:r>
      <w:proofErr w:type="spellEnd"/>
      <w:r w:rsidR="00AC07C8">
        <w:rPr>
          <w:lang w:val="en-GB"/>
        </w:rPr>
        <w:t xml:space="preserve"> designs.</w:t>
      </w:r>
    </w:p>
    <w:p w14:paraId="0322C7EF" w14:textId="32F1EDD7" w:rsidR="008273C0" w:rsidRPr="008273C0" w:rsidRDefault="008273C0" w:rsidP="008273C0">
      <w:pPr>
        <w:rPr>
          <w:lang w:val="en-GB"/>
        </w:rPr>
      </w:pPr>
      <w:r w:rsidRPr="008273C0">
        <w:rPr>
          <w:lang w:val="en-GB"/>
        </w:rPr>
        <w:t xml:space="preserve">Dark Patterns: How To Detect and Avoid Them. (2024, January 18). </w:t>
      </w:r>
      <w:r>
        <w:rPr>
          <w:lang w:val="en-GB"/>
        </w:rPr>
        <w:tab/>
      </w:r>
      <w:r>
        <w:rPr>
          <w:lang w:val="en-GB"/>
        </w:rPr>
        <w:tab/>
      </w:r>
      <w:r w:rsidRPr="008273C0">
        <w:rPr>
          <w:lang w:val="en-GB"/>
        </w:rPr>
        <w:t xml:space="preserve">Verasafe.com. </w:t>
      </w:r>
      <w:hyperlink r:id="rId5" w:history="1">
        <w:r w:rsidRPr="00BB2AF2">
          <w:rPr>
            <w:rStyle w:val="Hyperlink"/>
            <w:lang w:val="en-GB"/>
          </w:rPr>
          <w:t>https://verasafe.com/blog/dark-patterns-how-to-</w:t>
        </w:r>
      </w:hyperlink>
      <w:r>
        <w:rPr>
          <w:lang w:val="en-GB"/>
        </w:rPr>
        <w:tab/>
      </w:r>
      <w:r>
        <w:rPr>
          <w:lang w:val="en-GB"/>
        </w:rPr>
        <w:tab/>
      </w:r>
      <w:r w:rsidRPr="008273C0">
        <w:rPr>
          <w:lang w:val="en-GB"/>
        </w:rPr>
        <w:t>detect-and-avoid-them/</w:t>
      </w:r>
    </w:p>
    <w:p w14:paraId="685CE0C2" w14:textId="77777777" w:rsidR="008273C0" w:rsidRPr="008273C0" w:rsidRDefault="008273C0" w:rsidP="008273C0">
      <w:pPr>
        <w:rPr>
          <w:lang w:val="en-GB"/>
        </w:rPr>
      </w:pPr>
    </w:p>
    <w:p w14:paraId="79728746" w14:textId="4E275083" w:rsidR="008273C0" w:rsidRPr="007169D8" w:rsidRDefault="008273C0" w:rsidP="008273C0">
      <w:pPr>
        <w:rPr>
          <w:lang w:val="en-GB"/>
        </w:rPr>
      </w:pPr>
      <w:r w:rsidRPr="008273C0">
        <w:rPr>
          <w:rFonts w:hint="cs"/>
          <w:lang w:val="en-GB"/>
        </w:rPr>
        <w:t>‌</w:t>
      </w:r>
    </w:p>
    <w:p w14:paraId="0A2E7E6D" w14:textId="0F012BC8" w:rsidR="00771776" w:rsidRPr="003E19CA" w:rsidRDefault="007169D8" w:rsidP="007169D8">
      <w:pPr>
        <w:rPr>
          <w:lang w:val="en-GB"/>
        </w:rPr>
      </w:pPr>
      <w:r w:rsidRPr="007169D8">
        <w:rPr>
          <w:rFonts w:hint="cs"/>
          <w:lang w:val="en-GB"/>
        </w:rPr>
        <w:t>‌</w:t>
      </w:r>
    </w:p>
    <w:sectPr w:rsidR="00771776" w:rsidRPr="003E19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9CA"/>
    <w:rsid w:val="001550E5"/>
    <w:rsid w:val="002D2DC1"/>
    <w:rsid w:val="003E19CA"/>
    <w:rsid w:val="004A375A"/>
    <w:rsid w:val="007169D8"/>
    <w:rsid w:val="00771776"/>
    <w:rsid w:val="007953B0"/>
    <w:rsid w:val="007F3995"/>
    <w:rsid w:val="008273C0"/>
    <w:rsid w:val="008873A0"/>
    <w:rsid w:val="00AC07C8"/>
    <w:rsid w:val="00D20389"/>
    <w:rsid w:val="00DE6BF8"/>
    <w:rsid w:val="00FC0C2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58788"/>
  <w15:chartTrackingRefBased/>
  <w15:docId w15:val="{B8AE0105-5590-4973-A6F2-CC15E192A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19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E19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19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19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19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19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19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19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19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19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E19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19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19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19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19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19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19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19CA"/>
    <w:rPr>
      <w:rFonts w:eastAsiaTheme="majorEastAsia" w:cstheme="majorBidi"/>
      <w:color w:val="272727" w:themeColor="text1" w:themeTint="D8"/>
    </w:rPr>
  </w:style>
  <w:style w:type="paragraph" w:styleId="Title">
    <w:name w:val="Title"/>
    <w:basedOn w:val="Normal"/>
    <w:next w:val="Normal"/>
    <w:link w:val="TitleChar"/>
    <w:uiPriority w:val="10"/>
    <w:qFormat/>
    <w:rsid w:val="003E19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19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19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19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19CA"/>
    <w:pPr>
      <w:spacing w:before="160"/>
      <w:jc w:val="center"/>
    </w:pPr>
    <w:rPr>
      <w:i/>
      <w:iCs/>
      <w:color w:val="404040" w:themeColor="text1" w:themeTint="BF"/>
    </w:rPr>
  </w:style>
  <w:style w:type="character" w:customStyle="1" w:styleId="QuoteChar">
    <w:name w:val="Quote Char"/>
    <w:basedOn w:val="DefaultParagraphFont"/>
    <w:link w:val="Quote"/>
    <w:uiPriority w:val="29"/>
    <w:rsid w:val="003E19CA"/>
    <w:rPr>
      <w:i/>
      <w:iCs/>
      <w:color w:val="404040" w:themeColor="text1" w:themeTint="BF"/>
    </w:rPr>
  </w:style>
  <w:style w:type="paragraph" w:styleId="ListParagraph">
    <w:name w:val="List Paragraph"/>
    <w:basedOn w:val="Normal"/>
    <w:uiPriority w:val="34"/>
    <w:qFormat/>
    <w:rsid w:val="003E19CA"/>
    <w:pPr>
      <w:ind w:left="720"/>
      <w:contextualSpacing/>
    </w:pPr>
  </w:style>
  <w:style w:type="character" w:styleId="IntenseEmphasis">
    <w:name w:val="Intense Emphasis"/>
    <w:basedOn w:val="DefaultParagraphFont"/>
    <w:uiPriority w:val="21"/>
    <w:qFormat/>
    <w:rsid w:val="003E19CA"/>
    <w:rPr>
      <w:i/>
      <w:iCs/>
      <w:color w:val="0F4761" w:themeColor="accent1" w:themeShade="BF"/>
    </w:rPr>
  </w:style>
  <w:style w:type="paragraph" w:styleId="IntenseQuote">
    <w:name w:val="Intense Quote"/>
    <w:basedOn w:val="Normal"/>
    <w:next w:val="Normal"/>
    <w:link w:val="IntenseQuoteChar"/>
    <w:uiPriority w:val="30"/>
    <w:qFormat/>
    <w:rsid w:val="003E19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19CA"/>
    <w:rPr>
      <w:i/>
      <w:iCs/>
      <w:color w:val="0F4761" w:themeColor="accent1" w:themeShade="BF"/>
    </w:rPr>
  </w:style>
  <w:style w:type="character" w:styleId="IntenseReference">
    <w:name w:val="Intense Reference"/>
    <w:basedOn w:val="DefaultParagraphFont"/>
    <w:uiPriority w:val="32"/>
    <w:qFormat/>
    <w:rsid w:val="003E19CA"/>
    <w:rPr>
      <w:b/>
      <w:bCs/>
      <w:smallCaps/>
      <w:color w:val="0F4761" w:themeColor="accent1" w:themeShade="BF"/>
      <w:spacing w:val="5"/>
    </w:rPr>
  </w:style>
  <w:style w:type="character" w:styleId="Hyperlink">
    <w:name w:val="Hyperlink"/>
    <w:basedOn w:val="DefaultParagraphFont"/>
    <w:uiPriority w:val="99"/>
    <w:unhideWhenUsed/>
    <w:rsid w:val="002D2DC1"/>
    <w:rPr>
      <w:color w:val="467886" w:themeColor="hyperlink"/>
      <w:u w:val="single"/>
    </w:rPr>
  </w:style>
  <w:style w:type="character" w:styleId="UnresolvedMention">
    <w:name w:val="Unresolved Mention"/>
    <w:basedOn w:val="DefaultParagraphFont"/>
    <w:uiPriority w:val="99"/>
    <w:semiHidden/>
    <w:unhideWhenUsed/>
    <w:rsid w:val="002D2D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6620650">
      <w:bodyDiv w:val="1"/>
      <w:marLeft w:val="0"/>
      <w:marRight w:val="0"/>
      <w:marTop w:val="0"/>
      <w:marBottom w:val="0"/>
      <w:divBdr>
        <w:top w:val="none" w:sz="0" w:space="0" w:color="auto"/>
        <w:left w:val="none" w:sz="0" w:space="0" w:color="auto"/>
        <w:bottom w:val="none" w:sz="0" w:space="0" w:color="auto"/>
        <w:right w:val="none" w:sz="0" w:space="0" w:color="auto"/>
      </w:divBdr>
    </w:div>
    <w:div w:id="309554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verasafe.com/blog/dark-patterns-how-to-" TargetMode="External"/><Relationship Id="rId4" Type="http://schemas.openxmlformats.org/officeDocument/2006/relationships/hyperlink" Target="https://www.edpb.europa.eu/our-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660</TotalTime>
  <Pages>1</Pages>
  <Words>307</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C19367821 Habib Abdulhamid</dc:creator>
  <cp:keywords/>
  <dc:description/>
  <cp:lastModifiedBy>C19367821 Habib Abdulhamid</cp:lastModifiedBy>
  <cp:revision>1</cp:revision>
  <dcterms:created xsi:type="dcterms:W3CDTF">2024-10-09T12:08:00Z</dcterms:created>
  <dcterms:modified xsi:type="dcterms:W3CDTF">2024-10-09T23:17:00Z</dcterms:modified>
</cp:coreProperties>
</file>