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6F614" w14:textId="77777777" w:rsidR="00CD50D8" w:rsidRPr="00080E67" w:rsidRDefault="00000000">
      <w:pPr>
        <w:pStyle w:val="Ttulo"/>
        <w:rPr>
          <w:lang w:val="es-MX"/>
        </w:rPr>
      </w:pPr>
      <w:r w:rsidRPr="00080E67">
        <w:rPr>
          <w:lang w:val="es-MX"/>
        </w:rPr>
        <w:t>¡Se buscan los huecos!</w:t>
      </w:r>
    </w:p>
    <w:p w14:paraId="184B3875" w14:textId="77777777" w:rsidR="00CD50D8" w:rsidRPr="00080E67" w:rsidRDefault="00000000">
      <w:pPr>
        <w:pStyle w:val="Subttulo"/>
        <w:rPr>
          <w:lang w:val="es-MX"/>
        </w:rPr>
      </w:pPr>
      <w:r w:rsidRPr="00080E67">
        <w:rPr>
          <w:lang w:val="es-MX"/>
        </w:rPr>
        <w:t>Una investigación de topología algebraica con Detective Factor y Agente Cero</w:t>
      </w:r>
    </w:p>
    <w:p w14:paraId="18C19628" w14:textId="77777777" w:rsidR="00CD50D8" w:rsidRPr="00080E67" w:rsidRDefault="00000000">
      <w:pPr>
        <w:spacing w:after="120"/>
        <w:rPr>
          <w:lang w:val="es-MX"/>
        </w:rPr>
      </w:pPr>
      <w:r w:rsidRPr="00080E67">
        <w:rPr>
          <w:lang w:val="es-MX"/>
        </w:rPr>
        <w:t>Guion para YouTube · 17 escenas · Dos personajes · Duración orientativa: 20–24 minutos.</w:t>
      </w:r>
    </w:p>
    <w:p w14:paraId="55AA321B" w14:textId="77777777" w:rsidR="00CD50D8" w:rsidRPr="00080E67" w:rsidRDefault="00000000">
      <w:pPr>
        <w:keepLines/>
        <w:rPr>
          <w:lang w:val="es-MX"/>
        </w:rPr>
      </w:pPr>
      <w:r w:rsidRPr="00080E67">
        <w:rPr>
          <w:b/>
          <w:lang w:val="es-MX"/>
        </w:rPr>
        <w:t xml:space="preserve">Detective Factor. </w:t>
      </w:r>
      <w:r w:rsidRPr="00080E67">
        <w:rPr>
          <w:lang w:val="es-MX"/>
        </w:rPr>
        <w:t>Explica y contrasta las pistas. Conserva el saco café, la camisa azul, el sombrero de detective, las gafas y la lupa de las imágenes de referencia.</w:t>
      </w:r>
    </w:p>
    <w:p w14:paraId="7D510AC6" w14:textId="77777777" w:rsidR="00CD50D8" w:rsidRPr="00080E67" w:rsidRDefault="00000000">
      <w:pPr>
        <w:keepLines/>
        <w:rPr>
          <w:lang w:val="es-MX"/>
        </w:rPr>
      </w:pPr>
      <w:r w:rsidRPr="00080E67">
        <w:rPr>
          <w:b/>
          <w:lang w:val="es-MX"/>
        </w:rPr>
        <w:t xml:space="preserve">Agente Cero. </w:t>
      </w:r>
      <w:r w:rsidRPr="00080E67">
        <w:rPr>
          <w:lang w:val="es-MX"/>
        </w:rPr>
        <w:t>Pregunta, ensaya respuestas y aporta humor. Conserva la gorra y el chaleco azules, las gafas y la credencial con el número 0.</w:t>
      </w:r>
    </w:p>
    <w:p w14:paraId="29174D62" w14:textId="77777777" w:rsidR="00CD50D8" w:rsidRPr="00080E67" w:rsidRDefault="00000000">
      <w:pPr>
        <w:keepLines/>
        <w:rPr>
          <w:lang w:val="es-MX"/>
        </w:rPr>
      </w:pPr>
      <w:r w:rsidRPr="00080E67">
        <w:rPr>
          <w:b/>
          <w:lang w:val="es-MX"/>
        </w:rPr>
        <w:t xml:space="preserve">Puesta en escena. </w:t>
      </w:r>
      <w:r w:rsidRPr="00080E67">
        <w:rPr>
          <w:lang w:val="es-MX"/>
        </w:rPr>
        <w:t>Misma aula cálida, estilo de caricatura y encuadre horizontal 16:9. El pizarrón queda en el centro; los personajes no tapan los símbolos. Todos los rótulos estarán en español.</w:t>
      </w:r>
    </w:p>
    <w:p w14:paraId="7E008163" w14:textId="77777777" w:rsidR="00CD50D8" w:rsidRPr="00080E67" w:rsidRDefault="00000000">
      <w:pPr>
        <w:keepLines/>
        <w:rPr>
          <w:lang w:val="es-MX"/>
        </w:rPr>
      </w:pPr>
      <w:r w:rsidRPr="00080E67">
        <w:rPr>
          <w:b/>
          <w:lang w:val="es-MX"/>
        </w:rPr>
        <w:t xml:space="preserve">Lectura. </w:t>
      </w:r>
      <w:r w:rsidRPr="00080E67">
        <w:rPr>
          <w:lang w:val="es-MX"/>
        </w:rPr>
        <w:t>Solo se pronuncian los parlamentos. Las acotaciones, fórmulas, rótulos y notas orientan la grabación y la edición; los tiempos se ajustan después de un ensayo.</w:t>
      </w:r>
    </w:p>
    <w:p w14:paraId="7470BC88" w14:textId="77777777" w:rsidR="00CD50D8" w:rsidRDefault="00000000">
      <w:pPr>
        <w:pStyle w:val="Ttulo2"/>
      </w:pPr>
      <w:proofErr w:type="spellStart"/>
      <w:r>
        <w:t>Secuencia</w:t>
      </w:r>
      <w:proofErr w:type="spellEnd"/>
      <w:r>
        <w:t xml:space="preserve"> de </w:t>
      </w:r>
      <w:proofErr w:type="spellStart"/>
      <w:r>
        <w:t>grabación</w:t>
      </w:r>
      <w:proofErr w:type="spellEnd"/>
    </w:p>
    <w:tbl>
      <w:tblPr>
        <w:tblW w:w="6521" w:type="dxa"/>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ayout w:type="fixed"/>
        <w:tblLook w:val="04A0" w:firstRow="1" w:lastRow="0" w:firstColumn="1" w:lastColumn="0" w:noHBand="0" w:noVBand="1"/>
      </w:tblPr>
      <w:tblGrid>
        <w:gridCol w:w="482"/>
        <w:gridCol w:w="4054"/>
        <w:gridCol w:w="1985"/>
      </w:tblGrid>
      <w:tr w:rsidR="00CD50D8" w14:paraId="361C74D2" w14:textId="77777777" w:rsidTr="00080E67">
        <w:trPr>
          <w:cantSplit/>
          <w:tblHeader/>
          <w:jc w:val="center"/>
        </w:trPr>
        <w:tc>
          <w:tcPr>
            <w:tcW w:w="482" w:type="dxa"/>
            <w:shd w:val="clear" w:color="auto" w:fill="7030A0"/>
            <w:tcMar>
              <w:top w:w="50" w:type="dxa"/>
              <w:left w:w="85" w:type="dxa"/>
              <w:bottom w:w="50" w:type="dxa"/>
              <w:right w:w="85" w:type="dxa"/>
            </w:tcMar>
            <w:vAlign w:val="center"/>
          </w:tcPr>
          <w:p w14:paraId="23FD9A21" w14:textId="77777777" w:rsidR="00CD50D8" w:rsidRDefault="00000000">
            <w:pPr>
              <w:spacing w:after="0" w:line="240" w:lineRule="auto"/>
              <w:jc w:val="left"/>
            </w:pPr>
            <w:r>
              <w:rPr>
                <w:b/>
                <w:color w:val="FFFFFF"/>
                <w:sz w:val="19"/>
              </w:rPr>
              <w:t>No.</w:t>
            </w:r>
          </w:p>
        </w:tc>
        <w:tc>
          <w:tcPr>
            <w:tcW w:w="4054" w:type="dxa"/>
            <w:shd w:val="clear" w:color="auto" w:fill="7030A0"/>
            <w:tcMar>
              <w:top w:w="50" w:type="dxa"/>
              <w:left w:w="85" w:type="dxa"/>
              <w:bottom w:w="50" w:type="dxa"/>
              <w:right w:w="85" w:type="dxa"/>
            </w:tcMar>
            <w:vAlign w:val="center"/>
          </w:tcPr>
          <w:p w14:paraId="530EAD0B" w14:textId="77777777" w:rsidR="00CD50D8" w:rsidRDefault="00000000">
            <w:pPr>
              <w:spacing w:after="0" w:line="240" w:lineRule="auto"/>
              <w:jc w:val="left"/>
            </w:pPr>
            <w:proofErr w:type="spellStart"/>
            <w:r>
              <w:rPr>
                <w:b/>
                <w:color w:val="FFFFFF"/>
                <w:sz w:val="19"/>
              </w:rPr>
              <w:t>Escena</w:t>
            </w:r>
            <w:proofErr w:type="spellEnd"/>
          </w:p>
        </w:tc>
        <w:tc>
          <w:tcPr>
            <w:tcW w:w="1985" w:type="dxa"/>
            <w:shd w:val="clear" w:color="auto" w:fill="7030A0"/>
            <w:tcMar>
              <w:top w:w="50" w:type="dxa"/>
              <w:left w:w="85" w:type="dxa"/>
              <w:bottom w:w="50" w:type="dxa"/>
              <w:right w:w="85" w:type="dxa"/>
            </w:tcMar>
            <w:vAlign w:val="center"/>
          </w:tcPr>
          <w:p w14:paraId="75115CA7" w14:textId="77777777" w:rsidR="00CD50D8" w:rsidRDefault="00000000">
            <w:pPr>
              <w:spacing w:after="0" w:line="240" w:lineRule="auto"/>
              <w:jc w:val="left"/>
            </w:pPr>
            <w:r>
              <w:rPr>
                <w:b/>
                <w:color w:val="FFFFFF"/>
                <w:sz w:val="19"/>
              </w:rPr>
              <w:t xml:space="preserve">Tiempo </w:t>
            </w:r>
            <w:proofErr w:type="spellStart"/>
            <w:r>
              <w:rPr>
                <w:b/>
                <w:color w:val="FFFFFF"/>
                <w:sz w:val="19"/>
              </w:rPr>
              <w:t>orientativo</w:t>
            </w:r>
            <w:proofErr w:type="spellEnd"/>
          </w:p>
        </w:tc>
      </w:tr>
      <w:tr w:rsidR="00CD50D8" w14:paraId="22C7FF8E" w14:textId="77777777" w:rsidTr="00080E67">
        <w:trPr>
          <w:cantSplit/>
          <w:jc w:val="center"/>
        </w:trPr>
        <w:tc>
          <w:tcPr>
            <w:tcW w:w="482" w:type="dxa"/>
            <w:shd w:val="clear" w:color="auto" w:fill="FFFFFF"/>
            <w:tcMar>
              <w:top w:w="50" w:type="dxa"/>
              <w:left w:w="85" w:type="dxa"/>
              <w:bottom w:w="50" w:type="dxa"/>
              <w:right w:w="85" w:type="dxa"/>
            </w:tcMar>
            <w:vAlign w:val="center"/>
          </w:tcPr>
          <w:p w14:paraId="7CBA6365" w14:textId="77777777" w:rsidR="00CD50D8" w:rsidRDefault="00000000">
            <w:pPr>
              <w:spacing w:after="0" w:line="240" w:lineRule="auto"/>
              <w:jc w:val="left"/>
            </w:pPr>
            <w:r>
              <w:rPr>
                <w:sz w:val="19"/>
              </w:rPr>
              <w:t>1</w:t>
            </w:r>
          </w:p>
        </w:tc>
        <w:tc>
          <w:tcPr>
            <w:tcW w:w="4054" w:type="dxa"/>
            <w:shd w:val="clear" w:color="auto" w:fill="FFFFFF"/>
            <w:tcMar>
              <w:top w:w="50" w:type="dxa"/>
              <w:left w:w="85" w:type="dxa"/>
              <w:bottom w:w="50" w:type="dxa"/>
              <w:right w:w="85" w:type="dxa"/>
            </w:tcMar>
            <w:vAlign w:val="center"/>
          </w:tcPr>
          <w:p w14:paraId="158401FF" w14:textId="77777777" w:rsidR="00CD50D8" w:rsidRPr="00080E67" w:rsidRDefault="00000000">
            <w:pPr>
              <w:spacing w:after="0" w:line="240" w:lineRule="auto"/>
              <w:jc w:val="left"/>
              <w:rPr>
                <w:lang w:val="es-MX"/>
              </w:rPr>
            </w:pPr>
            <w:r w:rsidRPr="00080E67">
              <w:rPr>
                <w:sz w:val="19"/>
                <w:lang w:val="es-MX"/>
              </w:rPr>
              <w:t>Un expediente lleno de… nada</w:t>
            </w:r>
          </w:p>
        </w:tc>
        <w:tc>
          <w:tcPr>
            <w:tcW w:w="1985" w:type="dxa"/>
            <w:shd w:val="clear" w:color="auto" w:fill="FFFFFF"/>
            <w:tcMar>
              <w:top w:w="50" w:type="dxa"/>
              <w:left w:w="85" w:type="dxa"/>
              <w:bottom w:w="50" w:type="dxa"/>
              <w:right w:w="85" w:type="dxa"/>
            </w:tcMar>
            <w:vAlign w:val="center"/>
          </w:tcPr>
          <w:p w14:paraId="044D411F" w14:textId="77777777" w:rsidR="00CD50D8" w:rsidRDefault="00000000">
            <w:pPr>
              <w:spacing w:after="0" w:line="240" w:lineRule="auto"/>
              <w:jc w:val="left"/>
            </w:pPr>
            <w:r>
              <w:rPr>
                <w:sz w:val="19"/>
              </w:rPr>
              <w:t>00:00–01:05</w:t>
            </w:r>
          </w:p>
        </w:tc>
      </w:tr>
      <w:tr w:rsidR="00CD50D8" w14:paraId="2BE12E57" w14:textId="77777777" w:rsidTr="00080E67">
        <w:trPr>
          <w:cantSplit/>
          <w:jc w:val="center"/>
        </w:trPr>
        <w:tc>
          <w:tcPr>
            <w:tcW w:w="482" w:type="dxa"/>
            <w:shd w:val="clear" w:color="auto" w:fill="F6F0F9"/>
            <w:tcMar>
              <w:top w:w="50" w:type="dxa"/>
              <w:left w:w="85" w:type="dxa"/>
              <w:bottom w:w="50" w:type="dxa"/>
              <w:right w:w="85" w:type="dxa"/>
            </w:tcMar>
            <w:vAlign w:val="center"/>
          </w:tcPr>
          <w:p w14:paraId="6DA3B463" w14:textId="77777777" w:rsidR="00CD50D8" w:rsidRDefault="00000000">
            <w:pPr>
              <w:spacing w:after="0" w:line="240" w:lineRule="auto"/>
              <w:jc w:val="left"/>
            </w:pPr>
            <w:r>
              <w:rPr>
                <w:sz w:val="19"/>
              </w:rPr>
              <w:t>2</w:t>
            </w:r>
          </w:p>
        </w:tc>
        <w:tc>
          <w:tcPr>
            <w:tcW w:w="4054" w:type="dxa"/>
            <w:shd w:val="clear" w:color="auto" w:fill="F6F0F9"/>
            <w:tcMar>
              <w:top w:w="50" w:type="dxa"/>
              <w:left w:w="85" w:type="dxa"/>
              <w:bottom w:w="50" w:type="dxa"/>
              <w:right w:w="85" w:type="dxa"/>
            </w:tcMar>
            <w:vAlign w:val="center"/>
          </w:tcPr>
          <w:p w14:paraId="3C4C36F2" w14:textId="77777777" w:rsidR="00CD50D8" w:rsidRPr="00080E67" w:rsidRDefault="00000000">
            <w:pPr>
              <w:spacing w:after="0" w:line="240" w:lineRule="auto"/>
              <w:jc w:val="left"/>
              <w:rPr>
                <w:lang w:val="es-MX"/>
              </w:rPr>
            </w:pPr>
            <w:r w:rsidRPr="00080E67">
              <w:rPr>
                <w:sz w:val="19"/>
                <w:lang w:val="es-MX"/>
              </w:rPr>
              <w:t>Se permite estirar; queda prohibido cortar</w:t>
            </w:r>
          </w:p>
        </w:tc>
        <w:tc>
          <w:tcPr>
            <w:tcW w:w="1985" w:type="dxa"/>
            <w:shd w:val="clear" w:color="auto" w:fill="F6F0F9"/>
            <w:tcMar>
              <w:top w:w="50" w:type="dxa"/>
              <w:left w:w="85" w:type="dxa"/>
              <w:bottom w:w="50" w:type="dxa"/>
              <w:right w:w="85" w:type="dxa"/>
            </w:tcMar>
            <w:vAlign w:val="center"/>
          </w:tcPr>
          <w:p w14:paraId="52E4BADA" w14:textId="77777777" w:rsidR="00CD50D8" w:rsidRDefault="00000000">
            <w:pPr>
              <w:spacing w:after="0" w:line="240" w:lineRule="auto"/>
              <w:jc w:val="left"/>
            </w:pPr>
            <w:r>
              <w:rPr>
                <w:sz w:val="19"/>
              </w:rPr>
              <w:t>01:05–02:20</w:t>
            </w:r>
          </w:p>
        </w:tc>
      </w:tr>
      <w:tr w:rsidR="00CD50D8" w14:paraId="4E625FCD" w14:textId="77777777" w:rsidTr="00080E67">
        <w:trPr>
          <w:cantSplit/>
          <w:jc w:val="center"/>
        </w:trPr>
        <w:tc>
          <w:tcPr>
            <w:tcW w:w="482" w:type="dxa"/>
            <w:shd w:val="clear" w:color="auto" w:fill="FFFFFF"/>
            <w:tcMar>
              <w:top w:w="50" w:type="dxa"/>
              <w:left w:w="85" w:type="dxa"/>
              <w:bottom w:w="50" w:type="dxa"/>
              <w:right w:w="85" w:type="dxa"/>
            </w:tcMar>
            <w:vAlign w:val="center"/>
          </w:tcPr>
          <w:p w14:paraId="78BB7DB8" w14:textId="77777777" w:rsidR="00CD50D8" w:rsidRDefault="00000000">
            <w:pPr>
              <w:spacing w:after="0" w:line="240" w:lineRule="auto"/>
              <w:jc w:val="left"/>
            </w:pPr>
            <w:r>
              <w:rPr>
                <w:sz w:val="19"/>
              </w:rPr>
              <w:t>3</w:t>
            </w:r>
          </w:p>
        </w:tc>
        <w:tc>
          <w:tcPr>
            <w:tcW w:w="4054" w:type="dxa"/>
            <w:shd w:val="clear" w:color="auto" w:fill="FFFFFF"/>
            <w:tcMar>
              <w:top w:w="50" w:type="dxa"/>
              <w:left w:w="85" w:type="dxa"/>
              <w:bottom w:w="50" w:type="dxa"/>
              <w:right w:w="85" w:type="dxa"/>
            </w:tcMar>
            <w:vAlign w:val="center"/>
          </w:tcPr>
          <w:p w14:paraId="4BD2EBF0" w14:textId="77777777" w:rsidR="00CD50D8" w:rsidRDefault="00000000">
            <w:pPr>
              <w:spacing w:after="0" w:line="240" w:lineRule="auto"/>
              <w:jc w:val="left"/>
            </w:pPr>
            <w:r>
              <w:rPr>
                <w:sz w:val="19"/>
              </w:rPr>
              <w:t>Betti lleva la cuenta</w:t>
            </w:r>
          </w:p>
        </w:tc>
        <w:tc>
          <w:tcPr>
            <w:tcW w:w="1985" w:type="dxa"/>
            <w:shd w:val="clear" w:color="auto" w:fill="FFFFFF"/>
            <w:tcMar>
              <w:top w:w="50" w:type="dxa"/>
              <w:left w:w="85" w:type="dxa"/>
              <w:bottom w:w="50" w:type="dxa"/>
              <w:right w:w="85" w:type="dxa"/>
            </w:tcMar>
            <w:vAlign w:val="center"/>
          </w:tcPr>
          <w:p w14:paraId="75B225D5" w14:textId="77777777" w:rsidR="00CD50D8" w:rsidRDefault="00000000">
            <w:pPr>
              <w:spacing w:after="0" w:line="240" w:lineRule="auto"/>
              <w:jc w:val="left"/>
            </w:pPr>
            <w:r>
              <w:rPr>
                <w:sz w:val="19"/>
              </w:rPr>
              <w:t>02:20–03:50</w:t>
            </w:r>
          </w:p>
        </w:tc>
      </w:tr>
      <w:tr w:rsidR="00CD50D8" w14:paraId="2A9EA49E" w14:textId="77777777" w:rsidTr="00080E67">
        <w:trPr>
          <w:cantSplit/>
          <w:jc w:val="center"/>
        </w:trPr>
        <w:tc>
          <w:tcPr>
            <w:tcW w:w="482" w:type="dxa"/>
            <w:shd w:val="clear" w:color="auto" w:fill="F6F0F9"/>
            <w:tcMar>
              <w:top w:w="50" w:type="dxa"/>
              <w:left w:w="85" w:type="dxa"/>
              <w:bottom w:w="50" w:type="dxa"/>
              <w:right w:w="85" w:type="dxa"/>
            </w:tcMar>
            <w:vAlign w:val="center"/>
          </w:tcPr>
          <w:p w14:paraId="2F022C64" w14:textId="77777777" w:rsidR="00CD50D8" w:rsidRDefault="00000000">
            <w:pPr>
              <w:spacing w:after="0" w:line="240" w:lineRule="auto"/>
              <w:jc w:val="left"/>
            </w:pPr>
            <w:r>
              <w:rPr>
                <w:sz w:val="19"/>
              </w:rPr>
              <w:t>4</w:t>
            </w:r>
          </w:p>
        </w:tc>
        <w:tc>
          <w:tcPr>
            <w:tcW w:w="4054" w:type="dxa"/>
            <w:shd w:val="clear" w:color="auto" w:fill="F6F0F9"/>
            <w:tcMar>
              <w:top w:w="50" w:type="dxa"/>
              <w:left w:w="85" w:type="dxa"/>
              <w:bottom w:w="50" w:type="dxa"/>
              <w:right w:w="85" w:type="dxa"/>
            </w:tcMar>
            <w:vAlign w:val="center"/>
          </w:tcPr>
          <w:p w14:paraId="016DC7E8" w14:textId="77777777" w:rsidR="00CD50D8" w:rsidRPr="00080E67" w:rsidRDefault="00000000">
            <w:pPr>
              <w:spacing w:after="0" w:line="240" w:lineRule="auto"/>
              <w:jc w:val="left"/>
              <w:rPr>
                <w:lang w:val="es-MX"/>
              </w:rPr>
            </w:pPr>
            <w:r w:rsidRPr="00080E67">
              <w:rPr>
                <w:sz w:val="19"/>
                <w:lang w:val="es-MX"/>
              </w:rPr>
              <w:t>Los ladrillos de una forma</w:t>
            </w:r>
          </w:p>
        </w:tc>
        <w:tc>
          <w:tcPr>
            <w:tcW w:w="1985" w:type="dxa"/>
            <w:shd w:val="clear" w:color="auto" w:fill="F6F0F9"/>
            <w:tcMar>
              <w:top w:w="50" w:type="dxa"/>
              <w:left w:w="85" w:type="dxa"/>
              <w:bottom w:w="50" w:type="dxa"/>
              <w:right w:w="85" w:type="dxa"/>
            </w:tcMar>
            <w:vAlign w:val="center"/>
          </w:tcPr>
          <w:p w14:paraId="6B9ABF02" w14:textId="77777777" w:rsidR="00CD50D8" w:rsidRDefault="00000000">
            <w:pPr>
              <w:spacing w:after="0" w:line="240" w:lineRule="auto"/>
              <w:jc w:val="left"/>
            </w:pPr>
            <w:r>
              <w:rPr>
                <w:sz w:val="19"/>
              </w:rPr>
              <w:t>03:50–05:10</w:t>
            </w:r>
          </w:p>
        </w:tc>
      </w:tr>
      <w:tr w:rsidR="00CD50D8" w14:paraId="1C73E883" w14:textId="77777777" w:rsidTr="00080E67">
        <w:trPr>
          <w:cantSplit/>
          <w:jc w:val="center"/>
        </w:trPr>
        <w:tc>
          <w:tcPr>
            <w:tcW w:w="482" w:type="dxa"/>
            <w:shd w:val="clear" w:color="auto" w:fill="FFFFFF"/>
            <w:tcMar>
              <w:top w:w="50" w:type="dxa"/>
              <w:left w:w="85" w:type="dxa"/>
              <w:bottom w:w="50" w:type="dxa"/>
              <w:right w:w="85" w:type="dxa"/>
            </w:tcMar>
            <w:vAlign w:val="center"/>
          </w:tcPr>
          <w:p w14:paraId="231E0E34" w14:textId="77777777" w:rsidR="00CD50D8" w:rsidRDefault="00000000">
            <w:pPr>
              <w:spacing w:after="0" w:line="240" w:lineRule="auto"/>
              <w:jc w:val="left"/>
            </w:pPr>
            <w:r>
              <w:rPr>
                <w:sz w:val="19"/>
              </w:rPr>
              <w:t>5</w:t>
            </w:r>
          </w:p>
        </w:tc>
        <w:tc>
          <w:tcPr>
            <w:tcW w:w="4054" w:type="dxa"/>
            <w:shd w:val="clear" w:color="auto" w:fill="FFFFFF"/>
            <w:tcMar>
              <w:top w:w="50" w:type="dxa"/>
              <w:left w:w="85" w:type="dxa"/>
              <w:bottom w:w="50" w:type="dxa"/>
              <w:right w:w="85" w:type="dxa"/>
            </w:tcMar>
            <w:vAlign w:val="center"/>
          </w:tcPr>
          <w:p w14:paraId="53139B55" w14:textId="77777777" w:rsidR="00CD50D8" w:rsidRPr="00080E67" w:rsidRDefault="00000000">
            <w:pPr>
              <w:spacing w:after="0" w:line="240" w:lineRule="auto"/>
              <w:jc w:val="left"/>
              <w:rPr>
                <w:lang w:val="es-MX"/>
              </w:rPr>
            </w:pPr>
            <w:r w:rsidRPr="00080E67">
              <w:rPr>
                <w:sz w:val="19"/>
                <w:lang w:val="es-MX"/>
              </w:rPr>
              <w:t>El triángulo tiene un doble</w:t>
            </w:r>
          </w:p>
        </w:tc>
        <w:tc>
          <w:tcPr>
            <w:tcW w:w="1985" w:type="dxa"/>
            <w:shd w:val="clear" w:color="auto" w:fill="FFFFFF"/>
            <w:tcMar>
              <w:top w:w="50" w:type="dxa"/>
              <w:left w:w="85" w:type="dxa"/>
              <w:bottom w:w="50" w:type="dxa"/>
              <w:right w:w="85" w:type="dxa"/>
            </w:tcMar>
            <w:vAlign w:val="center"/>
          </w:tcPr>
          <w:p w14:paraId="323AFFCB" w14:textId="77777777" w:rsidR="00CD50D8" w:rsidRDefault="00000000">
            <w:pPr>
              <w:spacing w:after="0" w:line="240" w:lineRule="auto"/>
              <w:jc w:val="left"/>
            </w:pPr>
            <w:r>
              <w:rPr>
                <w:sz w:val="19"/>
              </w:rPr>
              <w:t>05:10–06:20</w:t>
            </w:r>
          </w:p>
        </w:tc>
      </w:tr>
      <w:tr w:rsidR="00CD50D8" w14:paraId="64A8B3CA" w14:textId="77777777" w:rsidTr="00080E67">
        <w:trPr>
          <w:cantSplit/>
          <w:jc w:val="center"/>
        </w:trPr>
        <w:tc>
          <w:tcPr>
            <w:tcW w:w="482" w:type="dxa"/>
            <w:shd w:val="clear" w:color="auto" w:fill="F6F0F9"/>
            <w:tcMar>
              <w:top w:w="50" w:type="dxa"/>
              <w:left w:w="85" w:type="dxa"/>
              <w:bottom w:w="50" w:type="dxa"/>
              <w:right w:w="85" w:type="dxa"/>
            </w:tcMar>
            <w:vAlign w:val="center"/>
          </w:tcPr>
          <w:p w14:paraId="25ABB44C" w14:textId="77777777" w:rsidR="00CD50D8" w:rsidRDefault="00000000">
            <w:pPr>
              <w:spacing w:after="0" w:line="240" w:lineRule="auto"/>
              <w:jc w:val="left"/>
            </w:pPr>
            <w:r>
              <w:rPr>
                <w:sz w:val="19"/>
              </w:rPr>
              <w:t>6</w:t>
            </w:r>
          </w:p>
        </w:tc>
        <w:tc>
          <w:tcPr>
            <w:tcW w:w="4054" w:type="dxa"/>
            <w:shd w:val="clear" w:color="auto" w:fill="F6F0F9"/>
            <w:tcMar>
              <w:top w:w="50" w:type="dxa"/>
              <w:left w:w="85" w:type="dxa"/>
              <w:bottom w:w="50" w:type="dxa"/>
              <w:right w:w="85" w:type="dxa"/>
            </w:tcMar>
            <w:vAlign w:val="center"/>
          </w:tcPr>
          <w:p w14:paraId="47307EC2" w14:textId="77777777" w:rsidR="00CD50D8" w:rsidRDefault="00000000">
            <w:pPr>
              <w:spacing w:after="0" w:line="240" w:lineRule="auto"/>
              <w:jc w:val="left"/>
            </w:pPr>
            <w:r>
              <w:rPr>
                <w:sz w:val="19"/>
              </w:rPr>
              <w:t>Cinco puntos buscan conexiones</w:t>
            </w:r>
          </w:p>
        </w:tc>
        <w:tc>
          <w:tcPr>
            <w:tcW w:w="1985" w:type="dxa"/>
            <w:shd w:val="clear" w:color="auto" w:fill="F6F0F9"/>
            <w:tcMar>
              <w:top w:w="50" w:type="dxa"/>
              <w:left w:w="85" w:type="dxa"/>
              <w:bottom w:w="50" w:type="dxa"/>
              <w:right w:w="85" w:type="dxa"/>
            </w:tcMar>
            <w:vAlign w:val="center"/>
          </w:tcPr>
          <w:p w14:paraId="2A7BA654" w14:textId="77777777" w:rsidR="00CD50D8" w:rsidRDefault="00000000">
            <w:pPr>
              <w:spacing w:after="0" w:line="240" w:lineRule="auto"/>
              <w:jc w:val="left"/>
            </w:pPr>
            <w:r>
              <w:rPr>
                <w:sz w:val="19"/>
              </w:rPr>
              <w:t>06:20–07:45</w:t>
            </w:r>
          </w:p>
        </w:tc>
      </w:tr>
      <w:tr w:rsidR="00CD50D8" w14:paraId="0CF7B4F8" w14:textId="77777777" w:rsidTr="00080E67">
        <w:trPr>
          <w:cantSplit/>
          <w:jc w:val="center"/>
        </w:trPr>
        <w:tc>
          <w:tcPr>
            <w:tcW w:w="482" w:type="dxa"/>
            <w:shd w:val="clear" w:color="auto" w:fill="FFFFFF"/>
            <w:tcMar>
              <w:top w:w="50" w:type="dxa"/>
              <w:left w:w="85" w:type="dxa"/>
              <w:bottom w:w="50" w:type="dxa"/>
              <w:right w:w="85" w:type="dxa"/>
            </w:tcMar>
            <w:vAlign w:val="center"/>
          </w:tcPr>
          <w:p w14:paraId="37062CF7" w14:textId="77777777" w:rsidR="00CD50D8" w:rsidRDefault="00000000">
            <w:pPr>
              <w:spacing w:after="0" w:line="240" w:lineRule="auto"/>
              <w:jc w:val="left"/>
            </w:pPr>
            <w:r>
              <w:rPr>
                <w:sz w:val="19"/>
              </w:rPr>
              <w:t>7</w:t>
            </w:r>
          </w:p>
        </w:tc>
        <w:tc>
          <w:tcPr>
            <w:tcW w:w="4054" w:type="dxa"/>
            <w:shd w:val="clear" w:color="auto" w:fill="FFFFFF"/>
            <w:tcMar>
              <w:top w:w="50" w:type="dxa"/>
              <w:left w:w="85" w:type="dxa"/>
              <w:bottom w:w="50" w:type="dxa"/>
              <w:right w:w="85" w:type="dxa"/>
            </w:tcMar>
            <w:vAlign w:val="center"/>
          </w:tcPr>
          <w:p w14:paraId="02F7DEBE" w14:textId="77777777" w:rsidR="00CD50D8" w:rsidRPr="00080E67" w:rsidRDefault="00000000">
            <w:pPr>
              <w:spacing w:after="0" w:line="240" w:lineRule="auto"/>
              <w:jc w:val="left"/>
              <w:rPr>
                <w:lang w:val="es-MX"/>
              </w:rPr>
            </w:pPr>
            <w:r w:rsidRPr="00080E67">
              <w:rPr>
                <w:sz w:val="19"/>
                <w:lang w:val="es-MX"/>
              </w:rPr>
              <w:t>El borde de un borde vale… cero</w:t>
            </w:r>
          </w:p>
        </w:tc>
        <w:tc>
          <w:tcPr>
            <w:tcW w:w="1985" w:type="dxa"/>
            <w:shd w:val="clear" w:color="auto" w:fill="FFFFFF"/>
            <w:tcMar>
              <w:top w:w="50" w:type="dxa"/>
              <w:left w:w="85" w:type="dxa"/>
              <w:bottom w:w="50" w:type="dxa"/>
              <w:right w:w="85" w:type="dxa"/>
            </w:tcMar>
            <w:vAlign w:val="center"/>
          </w:tcPr>
          <w:p w14:paraId="7A28DEC9" w14:textId="77777777" w:rsidR="00CD50D8" w:rsidRDefault="00000000">
            <w:pPr>
              <w:spacing w:after="0" w:line="240" w:lineRule="auto"/>
              <w:jc w:val="left"/>
            </w:pPr>
            <w:r>
              <w:rPr>
                <w:sz w:val="19"/>
              </w:rPr>
              <w:t>07:45–09:15</w:t>
            </w:r>
          </w:p>
        </w:tc>
      </w:tr>
      <w:tr w:rsidR="00CD50D8" w14:paraId="5C10309D" w14:textId="77777777" w:rsidTr="00080E67">
        <w:trPr>
          <w:cantSplit/>
          <w:jc w:val="center"/>
        </w:trPr>
        <w:tc>
          <w:tcPr>
            <w:tcW w:w="482" w:type="dxa"/>
            <w:shd w:val="clear" w:color="auto" w:fill="F6F0F9"/>
            <w:tcMar>
              <w:top w:w="50" w:type="dxa"/>
              <w:left w:w="85" w:type="dxa"/>
              <w:bottom w:w="50" w:type="dxa"/>
              <w:right w:w="85" w:type="dxa"/>
            </w:tcMar>
            <w:vAlign w:val="center"/>
          </w:tcPr>
          <w:p w14:paraId="15E64086" w14:textId="77777777" w:rsidR="00CD50D8" w:rsidRDefault="00000000">
            <w:pPr>
              <w:spacing w:after="0" w:line="240" w:lineRule="auto"/>
              <w:jc w:val="left"/>
            </w:pPr>
            <w:r>
              <w:rPr>
                <w:sz w:val="19"/>
              </w:rPr>
              <w:t>8</w:t>
            </w:r>
          </w:p>
        </w:tc>
        <w:tc>
          <w:tcPr>
            <w:tcW w:w="4054" w:type="dxa"/>
            <w:shd w:val="clear" w:color="auto" w:fill="F6F0F9"/>
            <w:tcMar>
              <w:top w:w="50" w:type="dxa"/>
              <w:left w:w="85" w:type="dxa"/>
              <w:bottom w:w="50" w:type="dxa"/>
              <w:right w:w="85" w:type="dxa"/>
            </w:tcMar>
            <w:vAlign w:val="center"/>
          </w:tcPr>
          <w:p w14:paraId="3D461186" w14:textId="77777777" w:rsidR="00CD50D8" w:rsidRPr="00080E67" w:rsidRDefault="00000000">
            <w:pPr>
              <w:spacing w:after="0" w:line="240" w:lineRule="auto"/>
              <w:jc w:val="left"/>
              <w:rPr>
                <w:lang w:val="es-MX"/>
              </w:rPr>
            </w:pPr>
            <w:r w:rsidRPr="00080E67">
              <w:rPr>
                <w:sz w:val="19"/>
                <w:lang w:val="es-MX"/>
              </w:rPr>
              <w:t>Ciclos, fronteras y un cociente sin calculadora</w:t>
            </w:r>
          </w:p>
        </w:tc>
        <w:tc>
          <w:tcPr>
            <w:tcW w:w="1985" w:type="dxa"/>
            <w:shd w:val="clear" w:color="auto" w:fill="F6F0F9"/>
            <w:tcMar>
              <w:top w:w="50" w:type="dxa"/>
              <w:left w:w="85" w:type="dxa"/>
              <w:bottom w:w="50" w:type="dxa"/>
              <w:right w:w="85" w:type="dxa"/>
            </w:tcMar>
            <w:vAlign w:val="center"/>
          </w:tcPr>
          <w:p w14:paraId="441B080A" w14:textId="77777777" w:rsidR="00CD50D8" w:rsidRDefault="00000000">
            <w:pPr>
              <w:spacing w:after="0" w:line="240" w:lineRule="auto"/>
              <w:jc w:val="left"/>
            </w:pPr>
            <w:r>
              <w:rPr>
                <w:sz w:val="19"/>
              </w:rPr>
              <w:t>09:15–10:35</w:t>
            </w:r>
          </w:p>
        </w:tc>
      </w:tr>
      <w:tr w:rsidR="00CD50D8" w14:paraId="44342776" w14:textId="77777777" w:rsidTr="00080E67">
        <w:trPr>
          <w:cantSplit/>
          <w:jc w:val="center"/>
        </w:trPr>
        <w:tc>
          <w:tcPr>
            <w:tcW w:w="482" w:type="dxa"/>
            <w:shd w:val="clear" w:color="auto" w:fill="FFFFFF"/>
            <w:tcMar>
              <w:top w:w="50" w:type="dxa"/>
              <w:left w:w="85" w:type="dxa"/>
              <w:bottom w:w="50" w:type="dxa"/>
              <w:right w:w="85" w:type="dxa"/>
            </w:tcMar>
            <w:vAlign w:val="center"/>
          </w:tcPr>
          <w:p w14:paraId="7425CDB9" w14:textId="77777777" w:rsidR="00CD50D8" w:rsidRDefault="00000000">
            <w:pPr>
              <w:spacing w:after="0" w:line="240" w:lineRule="auto"/>
              <w:jc w:val="left"/>
            </w:pPr>
            <w:r>
              <w:rPr>
                <w:sz w:val="19"/>
              </w:rPr>
              <w:t>9</w:t>
            </w:r>
          </w:p>
        </w:tc>
        <w:tc>
          <w:tcPr>
            <w:tcW w:w="4054" w:type="dxa"/>
            <w:shd w:val="clear" w:color="auto" w:fill="FFFFFF"/>
            <w:tcMar>
              <w:top w:w="50" w:type="dxa"/>
              <w:left w:w="85" w:type="dxa"/>
              <w:bottom w:w="50" w:type="dxa"/>
              <w:right w:w="85" w:type="dxa"/>
            </w:tcMar>
            <w:vAlign w:val="center"/>
          </w:tcPr>
          <w:p w14:paraId="6952387A" w14:textId="77777777" w:rsidR="00CD50D8" w:rsidRPr="00080E67" w:rsidRDefault="00000000">
            <w:pPr>
              <w:spacing w:after="0" w:line="240" w:lineRule="auto"/>
              <w:jc w:val="left"/>
              <w:rPr>
                <w:lang w:val="es-MX"/>
              </w:rPr>
            </w:pPr>
            <w:r w:rsidRPr="00080E67">
              <w:rPr>
                <w:sz w:val="19"/>
                <w:lang w:val="es-MX"/>
              </w:rPr>
              <w:t>El cuadrado pasa la prueba algebraica</w:t>
            </w:r>
          </w:p>
        </w:tc>
        <w:tc>
          <w:tcPr>
            <w:tcW w:w="1985" w:type="dxa"/>
            <w:shd w:val="clear" w:color="auto" w:fill="FFFFFF"/>
            <w:tcMar>
              <w:top w:w="50" w:type="dxa"/>
              <w:left w:w="85" w:type="dxa"/>
              <w:bottom w:w="50" w:type="dxa"/>
              <w:right w:w="85" w:type="dxa"/>
            </w:tcMar>
            <w:vAlign w:val="center"/>
          </w:tcPr>
          <w:p w14:paraId="124D8D58" w14:textId="77777777" w:rsidR="00CD50D8" w:rsidRDefault="00000000">
            <w:pPr>
              <w:spacing w:after="0" w:line="240" w:lineRule="auto"/>
              <w:jc w:val="left"/>
            </w:pPr>
            <w:r>
              <w:rPr>
                <w:sz w:val="19"/>
              </w:rPr>
              <w:t>10:35–12:00</w:t>
            </w:r>
          </w:p>
        </w:tc>
      </w:tr>
      <w:tr w:rsidR="00CD50D8" w14:paraId="0BED1104" w14:textId="77777777" w:rsidTr="00080E67">
        <w:trPr>
          <w:cantSplit/>
          <w:jc w:val="center"/>
        </w:trPr>
        <w:tc>
          <w:tcPr>
            <w:tcW w:w="482" w:type="dxa"/>
            <w:shd w:val="clear" w:color="auto" w:fill="F6F0F9"/>
            <w:tcMar>
              <w:top w:w="50" w:type="dxa"/>
              <w:left w:w="85" w:type="dxa"/>
              <w:bottom w:w="50" w:type="dxa"/>
              <w:right w:w="85" w:type="dxa"/>
            </w:tcMar>
            <w:vAlign w:val="center"/>
          </w:tcPr>
          <w:p w14:paraId="1FDAA014" w14:textId="77777777" w:rsidR="00CD50D8" w:rsidRDefault="00000000">
            <w:pPr>
              <w:spacing w:after="0" w:line="240" w:lineRule="auto"/>
              <w:jc w:val="left"/>
            </w:pPr>
            <w:r>
              <w:rPr>
                <w:sz w:val="19"/>
              </w:rPr>
              <w:t>10</w:t>
            </w:r>
          </w:p>
        </w:tc>
        <w:tc>
          <w:tcPr>
            <w:tcW w:w="4054" w:type="dxa"/>
            <w:shd w:val="clear" w:color="auto" w:fill="F6F0F9"/>
            <w:tcMar>
              <w:top w:w="50" w:type="dxa"/>
              <w:left w:w="85" w:type="dxa"/>
              <w:bottom w:w="50" w:type="dxa"/>
              <w:right w:w="85" w:type="dxa"/>
            </w:tcMar>
            <w:vAlign w:val="center"/>
          </w:tcPr>
          <w:p w14:paraId="213BDA50" w14:textId="77777777" w:rsidR="00CD50D8" w:rsidRDefault="00000000">
            <w:pPr>
              <w:spacing w:after="0" w:line="240" w:lineRule="auto"/>
              <w:jc w:val="left"/>
            </w:pPr>
            <w:r>
              <w:rPr>
                <w:sz w:val="19"/>
              </w:rPr>
              <w:t>Euler revisa el inventario</w:t>
            </w:r>
          </w:p>
        </w:tc>
        <w:tc>
          <w:tcPr>
            <w:tcW w:w="1985" w:type="dxa"/>
            <w:shd w:val="clear" w:color="auto" w:fill="F6F0F9"/>
            <w:tcMar>
              <w:top w:w="50" w:type="dxa"/>
              <w:left w:w="85" w:type="dxa"/>
              <w:bottom w:w="50" w:type="dxa"/>
              <w:right w:w="85" w:type="dxa"/>
            </w:tcMar>
            <w:vAlign w:val="center"/>
          </w:tcPr>
          <w:p w14:paraId="1032E7A3" w14:textId="77777777" w:rsidR="00CD50D8" w:rsidRDefault="00000000">
            <w:pPr>
              <w:spacing w:after="0" w:line="240" w:lineRule="auto"/>
              <w:jc w:val="left"/>
            </w:pPr>
            <w:r>
              <w:rPr>
                <w:sz w:val="19"/>
              </w:rPr>
              <w:t>12:00–13:10</w:t>
            </w:r>
          </w:p>
        </w:tc>
      </w:tr>
      <w:tr w:rsidR="00CD50D8" w14:paraId="79CACC79" w14:textId="77777777" w:rsidTr="00080E67">
        <w:trPr>
          <w:cantSplit/>
          <w:jc w:val="center"/>
        </w:trPr>
        <w:tc>
          <w:tcPr>
            <w:tcW w:w="482" w:type="dxa"/>
            <w:shd w:val="clear" w:color="auto" w:fill="FFFFFF"/>
            <w:tcMar>
              <w:top w:w="50" w:type="dxa"/>
              <w:left w:w="85" w:type="dxa"/>
              <w:bottom w:w="50" w:type="dxa"/>
              <w:right w:w="85" w:type="dxa"/>
            </w:tcMar>
            <w:vAlign w:val="center"/>
          </w:tcPr>
          <w:p w14:paraId="20B26DCB" w14:textId="77777777" w:rsidR="00CD50D8" w:rsidRDefault="00000000">
            <w:pPr>
              <w:spacing w:after="0" w:line="240" w:lineRule="auto"/>
              <w:jc w:val="left"/>
            </w:pPr>
            <w:r>
              <w:rPr>
                <w:sz w:val="19"/>
              </w:rPr>
              <w:t>11</w:t>
            </w:r>
          </w:p>
        </w:tc>
        <w:tc>
          <w:tcPr>
            <w:tcW w:w="4054" w:type="dxa"/>
            <w:shd w:val="clear" w:color="auto" w:fill="FFFFFF"/>
            <w:tcMar>
              <w:top w:w="50" w:type="dxa"/>
              <w:left w:w="85" w:type="dxa"/>
              <w:bottom w:w="50" w:type="dxa"/>
              <w:right w:w="85" w:type="dxa"/>
            </w:tcMar>
            <w:vAlign w:val="center"/>
          </w:tcPr>
          <w:p w14:paraId="782AC615" w14:textId="77777777" w:rsidR="00CD50D8" w:rsidRPr="00080E67" w:rsidRDefault="00000000">
            <w:pPr>
              <w:spacing w:after="0" w:line="240" w:lineRule="auto"/>
              <w:jc w:val="left"/>
              <w:rPr>
                <w:lang w:val="es-MX"/>
              </w:rPr>
            </w:pPr>
            <w:r w:rsidRPr="00080E67">
              <w:rPr>
                <w:sz w:val="19"/>
                <w:lang w:val="es-MX"/>
              </w:rPr>
              <w:t>Una lupa con varias escalas</w:t>
            </w:r>
          </w:p>
        </w:tc>
        <w:tc>
          <w:tcPr>
            <w:tcW w:w="1985" w:type="dxa"/>
            <w:shd w:val="clear" w:color="auto" w:fill="FFFFFF"/>
            <w:tcMar>
              <w:top w:w="50" w:type="dxa"/>
              <w:left w:w="85" w:type="dxa"/>
              <w:bottom w:w="50" w:type="dxa"/>
              <w:right w:w="85" w:type="dxa"/>
            </w:tcMar>
            <w:vAlign w:val="center"/>
          </w:tcPr>
          <w:p w14:paraId="1BFDFC75" w14:textId="77777777" w:rsidR="00CD50D8" w:rsidRDefault="00000000">
            <w:pPr>
              <w:spacing w:after="0" w:line="240" w:lineRule="auto"/>
              <w:jc w:val="left"/>
            </w:pPr>
            <w:r>
              <w:rPr>
                <w:sz w:val="19"/>
              </w:rPr>
              <w:t>13:10–14:25</w:t>
            </w:r>
          </w:p>
        </w:tc>
      </w:tr>
      <w:tr w:rsidR="00CD50D8" w14:paraId="1479BD69" w14:textId="77777777" w:rsidTr="00080E67">
        <w:trPr>
          <w:cantSplit/>
          <w:jc w:val="center"/>
        </w:trPr>
        <w:tc>
          <w:tcPr>
            <w:tcW w:w="482" w:type="dxa"/>
            <w:shd w:val="clear" w:color="auto" w:fill="F6F0F9"/>
            <w:tcMar>
              <w:top w:w="50" w:type="dxa"/>
              <w:left w:w="85" w:type="dxa"/>
              <w:bottom w:w="50" w:type="dxa"/>
              <w:right w:w="85" w:type="dxa"/>
            </w:tcMar>
            <w:vAlign w:val="center"/>
          </w:tcPr>
          <w:p w14:paraId="74133218" w14:textId="77777777" w:rsidR="00CD50D8" w:rsidRDefault="00000000">
            <w:pPr>
              <w:spacing w:after="0" w:line="240" w:lineRule="auto"/>
              <w:jc w:val="left"/>
            </w:pPr>
            <w:r>
              <w:rPr>
                <w:sz w:val="19"/>
              </w:rPr>
              <w:t>12</w:t>
            </w:r>
          </w:p>
        </w:tc>
        <w:tc>
          <w:tcPr>
            <w:tcW w:w="4054" w:type="dxa"/>
            <w:shd w:val="clear" w:color="auto" w:fill="F6F0F9"/>
            <w:tcMar>
              <w:top w:w="50" w:type="dxa"/>
              <w:left w:w="85" w:type="dxa"/>
              <w:bottom w:w="50" w:type="dxa"/>
              <w:right w:w="85" w:type="dxa"/>
            </w:tcMar>
            <w:vAlign w:val="center"/>
          </w:tcPr>
          <w:p w14:paraId="1F75B18A" w14:textId="77777777" w:rsidR="00CD50D8" w:rsidRDefault="00000000">
            <w:pPr>
              <w:spacing w:after="0" w:line="240" w:lineRule="auto"/>
              <w:jc w:val="left"/>
            </w:pPr>
            <w:r>
              <w:rPr>
                <w:sz w:val="19"/>
              </w:rPr>
              <w:t>¿Cuánto vive un hueco?</w:t>
            </w:r>
          </w:p>
        </w:tc>
        <w:tc>
          <w:tcPr>
            <w:tcW w:w="1985" w:type="dxa"/>
            <w:shd w:val="clear" w:color="auto" w:fill="F6F0F9"/>
            <w:tcMar>
              <w:top w:w="50" w:type="dxa"/>
              <w:left w:w="85" w:type="dxa"/>
              <w:bottom w:w="50" w:type="dxa"/>
              <w:right w:w="85" w:type="dxa"/>
            </w:tcMar>
            <w:vAlign w:val="center"/>
          </w:tcPr>
          <w:p w14:paraId="0128C77D" w14:textId="77777777" w:rsidR="00CD50D8" w:rsidRDefault="00000000">
            <w:pPr>
              <w:spacing w:after="0" w:line="240" w:lineRule="auto"/>
              <w:jc w:val="left"/>
            </w:pPr>
            <w:r>
              <w:rPr>
                <w:sz w:val="19"/>
              </w:rPr>
              <w:t>14:25–15:40</w:t>
            </w:r>
          </w:p>
        </w:tc>
      </w:tr>
      <w:tr w:rsidR="00CD50D8" w14:paraId="1E1F6E96" w14:textId="77777777" w:rsidTr="00080E67">
        <w:trPr>
          <w:cantSplit/>
          <w:jc w:val="center"/>
        </w:trPr>
        <w:tc>
          <w:tcPr>
            <w:tcW w:w="482" w:type="dxa"/>
            <w:shd w:val="clear" w:color="auto" w:fill="FFFFFF"/>
            <w:tcMar>
              <w:top w:w="50" w:type="dxa"/>
              <w:left w:w="85" w:type="dxa"/>
              <w:bottom w:w="50" w:type="dxa"/>
              <w:right w:w="85" w:type="dxa"/>
            </w:tcMar>
            <w:vAlign w:val="center"/>
          </w:tcPr>
          <w:p w14:paraId="1D642510" w14:textId="77777777" w:rsidR="00CD50D8" w:rsidRDefault="00000000">
            <w:pPr>
              <w:spacing w:after="0" w:line="240" w:lineRule="auto"/>
              <w:jc w:val="left"/>
            </w:pPr>
            <w:r>
              <w:rPr>
                <w:sz w:val="19"/>
              </w:rPr>
              <w:t>13</w:t>
            </w:r>
          </w:p>
        </w:tc>
        <w:tc>
          <w:tcPr>
            <w:tcW w:w="4054" w:type="dxa"/>
            <w:shd w:val="clear" w:color="auto" w:fill="FFFFFF"/>
            <w:tcMar>
              <w:top w:w="50" w:type="dxa"/>
              <w:left w:w="85" w:type="dxa"/>
              <w:bottom w:w="50" w:type="dxa"/>
              <w:right w:w="85" w:type="dxa"/>
            </w:tcMar>
            <w:vAlign w:val="center"/>
          </w:tcPr>
          <w:p w14:paraId="25EE9378" w14:textId="77777777" w:rsidR="00CD50D8" w:rsidRPr="00080E67" w:rsidRDefault="00000000">
            <w:pPr>
              <w:spacing w:after="0" w:line="240" w:lineRule="auto"/>
              <w:jc w:val="left"/>
              <w:rPr>
                <w:lang w:val="es-MX"/>
              </w:rPr>
            </w:pPr>
            <w:r w:rsidRPr="00080E67">
              <w:rPr>
                <w:sz w:val="19"/>
                <w:lang w:val="es-MX"/>
              </w:rPr>
              <w:t>El código de barras que no se cobra</w:t>
            </w:r>
          </w:p>
        </w:tc>
        <w:tc>
          <w:tcPr>
            <w:tcW w:w="1985" w:type="dxa"/>
            <w:shd w:val="clear" w:color="auto" w:fill="FFFFFF"/>
            <w:tcMar>
              <w:top w:w="50" w:type="dxa"/>
              <w:left w:w="85" w:type="dxa"/>
              <w:bottom w:w="50" w:type="dxa"/>
              <w:right w:w="85" w:type="dxa"/>
            </w:tcMar>
            <w:vAlign w:val="center"/>
          </w:tcPr>
          <w:p w14:paraId="4C9C2AB6" w14:textId="77777777" w:rsidR="00CD50D8" w:rsidRDefault="00000000">
            <w:pPr>
              <w:spacing w:after="0" w:line="240" w:lineRule="auto"/>
              <w:jc w:val="left"/>
            </w:pPr>
            <w:r>
              <w:rPr>
                <w:sz w:val="19"/>
              </w:rPr>
              <w:t>15:40–17:15</w:t>
            </w:r>
          </w:p>
        </w:tc>
      </w:tr>
      <w:tr w:rsidR="00CD50D8" w14:paraId="24B4744B" w14:textId="77777777" w:rsidTr="00080E67">
        <w:trPr>
          <w:cantSplit/>
          <w:jc w:val="center"/>
        </w:trPr>
        <w:tc>
          <w:tcPr>
            <w:tcW w:w="482" w:type="dxa"/>
            <w:shd w:val="clear" w:color="auto" w:fill="F6F0F9"/>
            <w:tcMar>
              <w:top w:w="50" w:type="dxa"/>
              <w:left w:w="85" w:type="dxa"/>
              <w:bottom w:w="50" w:type="dxa"/>
              <w:right w:w="85" w:type="dxa"/>
            </w:tcMar>
            <w:vAlign w:val="center"/>
          </w:tcPr>
          <w:p w14:paraId="36E21FD9" w14:textId="77777777" w:rsidR="00CD50D8" w:rsidRDefault="00000000">
            <w:pPr>
              <w:spacing w:after="0" w:line="240" w:lineRule="auto"/>
              <w:jc w:val="left"/>
            </w:pPr>
            <w:r>
              <w:rPr>
                <w:sz w:val="19"/>
              </w:rPr>
              <w:t>14</w:t>
            </w:r>
          </w:p>
        </w:tc>
        <w:tc>
          <w:tcPr>
            <w:tcW w:w="4054" w:type="dxa"/>
            <w:shd w:val="clear" w:color="auto" w:fill="F6F0F9"/>
            <w:tcMar>
              <w:top w:w="50" w:type="dxa"/>
              <w:left w:w="85" w:type="dxa"/>
              <w:bottom w:w="50" w:type="dxa"/>
              <w:right w:w="85" w:type="dxa"/>
            </w:tcMar>
            <w:vAlign w:val="center"/>
          </w:tcPr>
          <w:p w14:paraId="1BEC99E2" w14:textId="77777777" w:rsidR="00CD50D8" w:rsidRPr="00080E67" w:rsidRDefault="00000000">
            <w:pPr>
              <w:spacing w:after="0" w:line="240" w:lineRule="auto"/>
              <w:jc w:val="left"/>
              <w:rPr>
                <w:lang w:val="es-MX"/>
              </w:rPr>
            </w:pPr>
            <w:r w:rsidRPr="00080E67">
              <w:rPr>
                <w:sz w:val="19"/>
                <w:lang w:val="es-MX"/>
              </w:rPr>
              <w:t>Una anomalía que sabe disimular</w:t>
            </w:r>
          </w:p>
        </w:tc>
        <w:tc>
          <w:tcPr>
            <w:tcW w:w="1985" w:type="dxa"/>
            <w:shd w:val="clear" w:color="auto" w:fill="F6F0F9"/>
            <w:tcMar>
              <w:top w:w="50" w:type="dxa"/>
              <w:left w:w="85" w:type="dxa"/>
              <w:bottom w:w="50" w:type="dxa"/>
              <w:right w:w="85" w:type="dxa"/>
            </w:tcMar>
            <w:vAlign w:val="center"/>
          </w:tcPr>
          <w:p w14:paraId="5ED8229B" w14:textId="77777777" w:rsidR="00CD50D8" w:rsidRDefault="00000000">
            <w:pPr>
              <w:spacing w:after="0" w:line="240" w:lineRule="auto"/>
              <w:jc w:val="left"/>
            </w:pPr>
            <w:r>
              <w:rPr>
                <w:sz w:val="19"/>
              </w:rPr>
              <w:t>17:15–18:35</w:t>
            </w:r>
          </w:p>
        </w:tc>
      </w:tr>
      <w:tr w:rsidR="00CD50D8" w14:paraId="373881FB" w14:textId="77777777" w:rsidTr="00080E67">
        <w:trPr>
          <w:cantSplit/>
          <w:jc w:val="center"/>
        </w:trPr>
        <w:tc>
          <w:tcPr>
            <w:tcW w:w="482" w:type="dxa"/>
            <w:shd w:val="clear" w:color="auto" w:fill="FFFFFF"/>
            <w:tcMar>
              <w:top w:w="50" w:type="dxa"/>
              <w:left w:w="85" w:type="dxa"/>
              <w:bottom w:w="50" w:type="dxa"/>
              <w:right w:w="85" w:type="dxa"/>
            </w:tcMar>
            <w:vAlign w:val="center"/>
          </w:tcPr>
          <w:p w14:paraId="39DE2EDF" w14:textId="77777777" w:rsidR="00CD50D8" w:rsidRDefault="00000000">
            <w:pPr>
              <w:spacing w:after="0" w:line="240" w:lineRule="auto"/>
              <w:jc w:val="left"/>
            </w:pPr>
            <w:r>
              <w:rPr>
                <w:sz w:val="19"/>
              </w:rPr>
              <w:t>15</w:t>
            </w:r>
          </w:p>
        </w:tc>
        <w:tc>
          <w:tcPr>
            <w:tcW w:w="4054" w:type="dxa"/>
            <w:shd w:val="clear" w:color="auto" w:fill="FFFFFF"/>
            <w:tcMar>
              <w:top w:w="50" w:type="dxa"/>
              <w:left w:w="85" w:type="dxa"/>
              <w:bottom w:w="50" w:type="dxa"/>
              <w:right w:w="85" w:type="dxa"/>
            </w:tcMar>
            <w:vAlign w:val="center"/>
          </w:tcPr>
          <w:p w14:paraId="1BB901BF" w14:textId="77777777" w:rsidR="00CD50D8" w:rsidRPr="00080E67" w:rsidRDefault="00000000">
            <w:pPr>
              <w:spacing w:after="0" w:line="240" w:lineRule="auto"/>
              <w:jc w:val="left"/>
              <w:rPr>
                <w:lang w:val="es-MX"/>
              </w:rPr>
            </w:pPr>
            <w:r w:rsidRPr="00080E67">
              <w:rPr>
                <w:sz w:val="19"/>
                <w:lang w:val="es-MX"/>
              </w:rPr>
              <w:t>Del sensor al expediente topológico</w:t>
            </w:r>
          </w:p>
        </w:tc>
        <w:tc>
          <w:tcPr>
            <w:tcW w:w="1985" w:type="dxa"/>
            <w:shd w:val="clear" w:color="auto" w:fill="FFFFFF"/>
            <w:tcMar>
              <w:top w:w="50" w:type="dxa"/>
              <w:left w:w="85" w:type="dxa"/>
              <w:bottom w:w="50" w:type="dxa"/>
              <w:right w:w="85" w:type="dxa"/>
            </w:tcMar>
            <w:vAlign w:val="center"/>
          </w:tcPr>
          <w:p w14:paraId="2384C2F9" w14:textId="77777777" w:rsidR="00CD50D8" w:rsidRDefault="00000000">
            <w:pPr>
              <w:spacing w:after="0" w:line="240" w:lineRule="auto"/>
              <w:jc w:val="left"/>
            </w:pPr>
            <w:r>
              <w:rPr>
                <w:sz w:val="19"/>
              </w:rPr>
              <w:t>18:35–20:05</w:t>
            </w:r>
          </w:p>
        </w:tc>
      </w:tr>
      <w:tr w:rsidR="00CD50D8" w14:paraId="736BB5BE" w14:textId="77777777" w:rsidTr="00080E67">
        <w:trPr>
          <w:cantSplit/>
          <w:jc w:val="center"/>
        </w:trPr>
        <w:tc>
          <w:tcPr>
            <w:tcW w:w="482" w:type="dxa"/>
            <w:shd w:val="clear" w:color="auto" w:fill="F6F0F9"/>
            <w:tcMar>
              <w:top w:w="50" w:type="dxa"/>
              <w:left w:w="85" w:type="dxa"/>
              <w:bottom w:w="50" w:type="dxa"/>
              <w:right w:w="85" w:type="dxa"/>
            </w:tcMar>
            <w:vAlign w:val="center"/>
          </w:tcPr>
          <w:p w14:paraId="0DDF4484" w14:textId="77777777" w:rsidR="00CD50D8" w:rsidRDefault="00000000">
            <w:pPr>
              <w:spacing w:after="0" w:line="240" w:lineRule="auto"/>
              <w:jc w:val="left"/>
            </w:pPr>
            <w:r>
              <w:rPr>
                <w:sz w:val="19"/>
              </w:rPr>
              <w:t>16</w:t>
            </w:r>
          </w:p>
        </w:tc>
        <w:tc>
          <w:tcPr>
            <w:tcW w:w="4054" w:type="dxa"/>
            <w:shd w:val="clear" w:color="auto" w:fill="F6F0F9"/>
            <w:tcMar>
              <w:top w:w="50" w:type="dxa"/>
              <w:left w:w="85" w:type="dxa"/>
              <w:bottom w:w="50" w:type="dxa"/>
              <w:right w:w="85" w:type="dxa"/>
            </w:tcMar>
            <w:vAlign w:val="center"/>
          </w:tcPr>
          <w:p w14:paraId="4954369F" w14:textId="77777777" w:rsidR="00CD50D8" w:rsidRPr="00080E67" w:rsidRDefault="00000000">
            <w:pPr>
              <w:spacing w:after="0" w:line="240" w:lineRule="auto"/>
              <w:jc w:val="left"/>
              <w:rPr>
                <w:lang w:val="es-MX"/>
              </w:rPr>
            </w:pPr>
            <w:r w:rsidRPr="00080E67">
              <w:rPr>
                <w:sz w:val="19"/>
                <w:lang w:val="es-MX"/>
              </w:rPr>
              <w:t>Una pista no es una sentencia</w:t>
            </w:r>
          </w:p>
        </w:tc>
        <w:tc>
          <w:tcPr>
            <w:tcW w:w="1985" w:type="dxa"/>
            <w:shd w:val="clear" w:color="auto" w:fill="F6F0F9"/>
            <w:tcMar>
              <w:top w:w="50" w:type="dxa"/>
              <w:left w:w="85" w:type="dxa"/>
              <w:bottom w:w="50" w:type="dxa"/>
              <w:right w:w="85" w:type="dxa"/>
            </w:tcMar>
            <w:vAlign w:val="center"/>
          </w:tcPr>
          <w:p w14:paraId="3EC05438" w14:textId="77777777" w:rsidR="00CD50D8" w:rsidRDefault="00000000">
            <w:pPr>
              <w:spacing w:after="0" w:line="240" w:lineRule="auto"/>
              <w:jc w:val="left"/>
            </w:pPr>
            <w:r>
              <w:rPr>
                <w:sz w:val="19"/>
              </w:rPr>
              <w:t>20:05–21:25</w:t>
            </w:r>
          </w:p>
        </w:tc>
      </w:tr>
      <w:tr w:rsidR="00CD50D8" w14:paraId="2F8318D1" w14:textId="77777777" w:rsidTr="00080E67">
        <w:trPr>
          <w:cantSplit/>
          <w:jc w:val="center"/>
        </w:trPr>
        <w:tc>
          <w:tcPr>
            <w:tcW w:w="482" w:type="dxa"/>
            <w:shd w:val="clear" w:color="auto" w:fill="FFFFFF"/>
            <w:tcMar>
              <w:top w:w="50" w:type="dxa"/>
              <w:left w:w="85" w:type="dxa"/>
              <w:bottom w:w="50" w:type="dxa"/>
              <w:right w:w="85" w:type="dxa"/>
            </w:tcMar>
            <w:vAlign w:val="center"/>
          </w:tcPr>
          <w:p w14:paraId="06282C38" w14:textId="77777777" w:rsidR="00CD50D8" w:rsidRDefault="00000000">
            <w:pPr>
              <w:spacing w:after="0" w:line="240" w:lineRule="auto"/>
              <w:jc w:val="left"/>
            </w:pPr>
            <w:r>
              <w:rPr>
                <w:sz w:val="19"/>
              </w:rPr>
              <w:t>17</w:t>
            </w:r>
          </w:p>
        </w:tc>
        <w:tc>
          <w:tcPr>
            <w:tcW w:w="4054" w:type="dxa"/>
            <w:shd w:val="clear" w:color="auto" w:fill="FFFFFF"/>
            <w:tcMar>
              <w:top w:w="50" w:type="dxa"/>
              <w:left w:w="85" w:type="dxa"/>
              <w:bottom w:w="50" w:type="dxa"/>
              <w:right w:w="85" w:type="dxa"/>
            </w:tcMar>
            <w:vAlign w:val="center"/>
          </w:tcPr>
          <w:p w14:paraId="4E350CED" w14:textId="77777777" w:rsidR="00CD50D8" w:rsidRPr="00080E67" w:rsidRDefault="00000000">
            <w:pPr>
              <w:spacing w:after="0" w:line="240" w:lineRule="auto"/>
              <w:jc w:val="left"/>
              <w:rPr>
                <w:lang w:val="es-MX"/>
              </w:rPr>
            </w:pPr>
            <w:r w:rsidRPr="00080E67">
              <w:rPr>
                <w:sz w:val="19"/>
                <w:lang w:val="es-MX"/>
              </w:rPr>
              <w:t>Caso cerrado… pero no rellenado</w:t>
            </w:r>
          </w:p>
        </w:tc>
        <w:tc>
          <w:tcPr>
            <w:tcW w:w="1985" w:type="dxa"/>
            <w:shd w:val="clear" w:color="auto" w:fill="FFFFFF"/>
            <w:tcMar>
              <w:top w:w="50" w:type="dxa"/>
              <w:left w:w="85" w:type="dxa"/>
              <w:bottom w:w="50" w:type="dxa"/>
              <w:right w:w="85" w:type="dxa"/>
            </w:tcMar>
            <w:vAlign w:val="center"/>
          </w:tcPr>
          <w:p w14:paraId="643DBCDB" w14:textId="77777777" w:rsidR="00CD50D8" w:rsidRDefault="00000000">
            <w:pPr>
              <w:spacing w:after="0" w:line="240" w:lineRule="auto"/>
              <w:jc w:val="left"/>
            </w:pPr>
            <w:r>
              <w:rPr>
                <w:sz w:val="19"/>
              </w:rPr>
              <w:t>21:25–22:35</w:t>
            </w:r>
          </w:p>
        </w:tc>
      </w:tr>
    </w:tbl>
    <w:p w14:paraId="45F829A0" w14:textId="77777777" w:rsidR="00080E67" w:rsidRDefault="00080E67">
      <w:pPr>
        <w:pStyle w:val="Descripcin"/>
        <w:rPr>
          <w:lang w:val="es-MX"/>
        </w:rPr>
      </w:pPr>
    </w:p>
    <w:p w14:paraId="535BDC0C" w14:textId="5078D109" w:rsidR="00CD50D8" w:rsidRPr="00080E67" w:rsidRDefault="00000000">
      <w:pPr>
        <w:pStyle w:val="Descripcin"/>
        <w:rPr>
          <w:lang w:val="es-MX"/>
        </w:rPr>
      </w:pPr>
      <w:r w:rsidRPr="00080E67">
        <w:rPr>
          <w:lang w:val="es-MX"/>
        </w:rPr>
        <w:t>Tabla 1. Propuesta de montaje: 22 min 35 s. Los tiempos incluyen pausas y observación de los gráficos; no son una duración medida de la locución.</w:t>
      </w:r>
    </w:p>
    <w:p w14:paraId="06159533" w14:textId="77777777" w:rsidR="00CD50D8" w:rsidRPr="00080E67" w:rsidRDefault="00000000">
      <w:pPr>
        <w:pStyle w:val="Notaderealizacion"/>
        <w:rPr>
          <w:lang w:val="es-MX"/>
        </w:rPr>
      </w:pPr>
      <w:r w:rsidRPr="00080E67">
        <w:rPr>
          <w:lang w:val="es-MX"/>
        </w:rPr>
        <w:t>Base: artículo «Topología algebraica para entender datos y formas: una introducción intuitiva», de Jaime Aguilar-Ortiz. Se conserva el tono de investigación del guion «¡Se busca a la x!». Los ejemplos eléctricos se presentan como conceptuales, no como resultados de un sistema validado.</w:t>
      </w:r>
    </w:p>
    <w:p w14:paraId="05097B08" w14:textId="77777777" w:rsidR="00CD50D8" w:rsidRPr="00080E67" w:rsidRDefault="00000000">
      <w:pPr>
        <w:rPr>
          <w:lang w:val="es-MX"/>
        </w:rPr>
      </w:pPr>
      <w:r w:rsidRPr="00080E67">
        <w:rPr>
          <w:lang w:val="es-MX"/>
        </w:rPr>
        <w:br w:type="page"/>
      </w:r>
    </w:p>
    <w:p w14:paraId="57C1898B" w14:textId="77777777" w:rsidR="00CD50D8" w:rsidRPr="00080E67" w:rsidRDefault="00000000">
      <w:pPr>
        <w:pStyle w:val="Ttulo1"/>
        <w:rPr>
          <w:lang w:val="es-MX"/>
        </w:rPr>
      </w:pPr>
      <w:r w:rsidRPr="00080E67">
        <w:rPr>
          <w:lang w:val="es-MX"/>
        </w:rPr>
        <w:lastRenderedPageBreak/>
        <w:t>Escena 1. Un expediente lleno de… nada</w:t>
      </w:r>
    </w:p>
    <w:p w14:paraId="36C676B5" w14:textId="77777777" w:rsidR="00CD50D8" w:rsidRPr="00080E67" w:rsidRDefault="00000000">
      <w:pPr>
        <w:pStyle w:val="Basedocumental"/>
        <w:keepNext/>
        <w:spacing w:after="60"/>
        <w:rPr>
          <w:lang w:val="es-MX"/>
        </w:rPr>
      </w:pPr>
      <w:r w:rsidRPr="00080E67">
        <w:rPr>
          <w:lang w:val="es-MX"/>
        </w:rPr>
        <w:t>Montaje orientativo: 00:00–01:05</w:t>
      </w:r>
    </w:p>
    <w:p w14:paraId="76C4D617" w14:textId="77777777" w:rsidR="00CD50D8" w:rsidRPr="00080E67" w:rsidRDefault="00000000">
      <w:pPr>
        <w:pStyle w:val="Acotacion"/>
        <w:rPr>
          <w:lang w:val="es-MX"/>
        </w:rPr>
      </w:pPr>
      <w:r w:rsidRPr="00080E67">
        <w:rPr>
          <w:lang w:val="es-MX"/>
        </w:rPr>
        <w:t>[El aula conserva la apariencia de una oficina de detectives. Factor abre una carpeta titulada «El misterio de los huecos». Cero llega con una lupa y mira a través de un aro.]</w:t>
      </w:r>
    </w:p>
    <w:p w14:paraId="78563679" w14:textId="77777777" w:rsidR="00CD50D8" w:rsidRPr="00080E67" w:rsidRDefault="00000000">
      <w:pPr>
        <w:keepLines/>
        <w:rPr>
          <w:lang w:val="es-MX"/>
        </w:rPr>
      </w:pPr>
      <w:r w:rsidRPr="00080E67">
        <w:rPr>
          <w:b/>
          <w:color w:val="7030A0"/>
          <w:lang w:val="es-MX"/>
        </w:rPr>
        <w:t xml:space="preserve">DETECTIVE FACTOR: </w:t>
      </w:r>
      <w:r w:rsidRPr="00080E67">
        <w:rPr>
          <w:lang w:val="es-MX"/>
        </w:rPr>
        <w:t>Agente Cero, tenemos un caso extraño: vamos a investigar algo que parece no estar.</w:t>
      </w:r>
    </w:p>
    <w:p w14:paraId="1E74C58E" w14:textId="77777777" w:rsidR="00CD50D8" w:rsidRPr="00080E67" w:rsidRDefault="00000000">
      <w:pPr>
        <w:keepLines/>
        <w:rPr>
          <w:lang w:val="es-MX"/>
        </w:rPr>
      </w:pPr>
      <w:r w:rsidRPr="00080E67">
        <w:rPr>
          <w:b/>
          <w:color w:val="7030A0"/>
          <w:lang w:val="es-MX"/>
        </w:rPr>
        <w:t xml:space="preserve">AGENTE CERO: </w:t>
      </w:r>
      <w:r w:rsidRPr="00080E67">
        <w:rPr>
          <w:lang w:val="es-MX"/>
        </w:rPr>
        <w:t>¡Mi sueldo! Llevo meses buscando evidencias.</w:t>
      </w:r>
    </w:p>
    <w:p w14:paraId="00CBAD56" w14:textId="77777777" w:rsidR="00CD50D8" w:rsidRPr="00080E67" w:rsidRDefault="00000000">
      <w:pPr>
        <w:keepLines/>
        <w:rPr>
          <w:lang w:val="es-MX"/>
        </w:rPr>
      </w:pPr>
      <w:r w:rsidRPr="00080E67">
        <w:rPr>
          <w:b/>
          <w:color w:val="7030A0"/>
          <w:lang w:val="es-MX"/>
        </w:rPr>
        <w:t xml:space="preserve">DETECTIVE FACTOR: </w:t>
      </w:r>
      <w:r w:rsidRPr="00080E67">
        <w:rPr>
          <w:lang w:val="es-MX"/>
        </w:rPr>
        <w:t>Los huecos. También las piezas separadas y los recorridos cerrados. Vamos a descubrir qué nos cuentan sobre las formas… y sobre los datos.</w:t>
      </w:r>
    </w:p>
    <w:p w14:paraId="20C55A11" w14:textId="77777777" w:rsidR="00CD50D8" w:rsidRPr="00080E67" w:rsidRDefault="00000000">
      <w:pPr>
        <w:keepLines/>
        <w:rPr>
          <w:lang w:val="es-MX"/>
        </w:rPr>
      </w:pPr>
      <w:r w:rsidRPr="00080E67">
        <w:rPr>
          <w:b/>
          <w:color w:val="7030A0"/>
          <w:lang w:val="es-MX"/>
        </w:rPr>
        <w:t xml:space="preserve">AGENTE CERO: </w:t>
      </w:r>
      <w:r w:rsidRPr="00080E67">
        <w:rPr>
          <w:lang w:val="es-MX"/>
        </w:rPr>
        <w:t>¿Ahora vamos a interrogar agujeros?</w:t>
      </w:r>
    </w:p>
    <w:p w14:paraId="4E1CFCE4" w14:textId="77777777" w:rsidR="00CD50D8" w:rsidRPr="00080E67" w:rsidRDefault="00000000">
      <w:pPr>
        <w:keepLines/>
        <w:rPr>
          <w:lang w:val="es-MX"/>
        </w:rPr>
      </w:pPr>
      <w:r w:rsidRPr="00080E67">
        <w:rPr>
          <w:b/>
          <w:color w:val="7030A0"/>
          <w:lang w:val="es-MX"/>
        </w:rPr>
        <w:t xml:space="preserve">DETECTIVE FACTOR: </w:t>
      </w:r>
      <w:r w:rsidRPr="00080E67">
        <w:rPr>
          <w:lang w:val="es-MX"/>
        </w:rPr>
        <w:t>Vamos a estudiar topología algebraica: una manera de traducir características de las formas a información que podemos calcular.</w:t>
      </w:r>
    </w:p>
    <w:p w14:paraId="491E9D71" w14:textId="77777777" w:rsidR="00CD50D8" w:rsidRPr="00080E67" w:rsidRDefault="00000000">
      <w:pPr>
        <w:keepLines/>
        <w:rPr>
          <w:lang w:val="es-MX"/>
        </w:rPr>
      </w:pPr>
      <w:r w:rsidRPr="00080E67">
        <w:rPr>
          <w:b/>
          <w:color w:val="7030A0"/>
          <w:lang w:val="es-MX"/>
        </w:rPr>
        <w:t xml:space="preserve">AGENTE CERO: </w:t>
      </w:r>
      <w:r w:rsidRPr="00080E67">
        <w:rPr>
          <w:lang w:val="es-MX"/>
        </w:rPr>
        <w:t>¿Y para qué sirve semejante investigación?</w:t>
      </w:r>
    </w:p>
    <w:p w14:paraId="368ADBB5" w14:textId="77777777" w:rsidR="00CD50D8" w:rsidRPr="00080E67" w:rsidRDefault="00000000">
      <w:pPr>
        <w:keepLines/>
        <w:rPr>
          <w:lang w:val="es-MX"/>
        </w:rPr>
      </w:pPr>
      <w:r w:rsidRPr="00080E67">
        <w:rPr>
          <w:b/>
          <w:color w:val="7030A0"/>
          <w:lang w:val="es-MX"/>
        </w:rPr>
        <w:t xml:space="preserve">DETECTIVE FACTOR: </w:t>
      </w:r>
      <w:r w:rsidRPr="00080E67">
        <w:rPr>
          <w:lang w:val="es-MX"/>
        </w:rPr>
        <w:t>El artículo nos llevará desde un aro y unos triángulos hasta un ejemplo de vigilancia de redes eléctricas inteligentes.</w:t>
      </w:r>
    </w:p>
    <w:p w14:paraId="081B7890" w14:textId="77777777" w:rsidR="00CD50D8" w:rsidRPr="00080E67" w:rsidRDefault="00000000">
      <w:pPr>
        <w:keepLines/>
        <w:rPr>
          <w:lang w:val="es-MX"/>
        </w:rPr>
      </w:pPr>
      <w:r w:rsidRPr="00080E67">
        <w:rPr>
          <w:b/>
          <w:color w:val="7030A0"/>
          <w:lang w:val="es-MX"/>
        </w:rPr>
        <w:t xml:space="preserve">AGENTE CERO: </w:t>
      </w:r>
      <w:r w:rsidRPr="00080E67">
        <w:rPr>
          <w:lang w:val="es-MX"/>
        </w:rPr>
        <w:t>Entonces guardaré la lupa. Esto necesita un equipo de investigación.</w:t>
      </w:r>
    </w:p>
    <w:p w14:paraId="20ECDC92" w14:textId="77777777" w:rsidR="00CD50D8" w:rsidRPr="00080E67" w:rsidRDefault="00000000">
      <w:pPr>
        <w:pStyle w:val="Acotacion"/>
        <w:rPr>
          <w:lang w:val="es-MX"/>
        </w:rPr>
      </w:pPr>
      <w:r w:rsidRPr="00080E67">
        <w:rPr>
          <w:lang w:val="es-MX"/>
        </w:rPr>
        <w:t>[Factor señala el pizarrón. Aparece el título del video.]</w:t>
      </w:r>
    </w:p>
    <w:p w14:paraId="39D67F9E" w14:textId="77777777" w:rsidR="00CD50D8" w:rsidRPr="00080E67" w:rsidRDefault="00000000">
      <w:pPr>
        <w:pStyle w:val="Rotulo"/>
        <w:keepNext/>
        <w:shd w:val="clear" w:color="auto" w:fill="F4EDF8"/>
        <w:rPr>
          <w:lang w:val="es-MX"/>
        </w:rPr>
      </w:pPr>
      <w:r w:rsidRPr="00080E67">
        <w:rPr>
          <w:lang w:val="es-MX"/>
        </w:rPr>
        <w:t>EN PANTALLA: ¡SE BUSCAN LOS HUECOS! • Topología algebraica para entender formas y datos</w:t>
      </w:r>
    </w:p>
    <w:p w14:paraId="74EA9B2D" w14:textId="77777777" w:rsidR="00CD50D8" w:rsidRPr="00080E67" w:rsidRDefault="00000000">
      <w:pPr>
        <w:pStyle w:val="Basedocumental"/>
        <w:rPr>
          <w:lang w:val="es-MX"/>
        </w:rPr>
      </w:pPr>
      <w:r w:rsidRPr="00080E67">
        <w:rPr>
          <w:lang w:val="es-MX"/>
        </w:rPr>
        <w:t>Base documental: Artículo, resumen e introducción, p. 1; guion de referencia, ficha y escena 1, p. 1.</w:t>
      </w:r>
    </w:p>
    <w:p w14:paraId="674FF1D3" w14:textId="77777777" w:rsidR="00CD50D8" w:rsidRPr="00080E67" w:rsidRDefault="00000000">
      <w:pPr>
        <w:pStyle w:val="Ttulo1"/>
        <w:rPr>
          <w:lang w:val="es-MX"/>
        </w:rPr>
      </w:pPr>
      <w:r w:rsidRPr="00080E67">
        <w:rPr>
          <w:lang w:val="es-MX"/>
        </w:rPr>
        <w:t>Escena 2. Se permite estirar; queda prohibido cortar</w:t>
      </w:r>
    </w:p>
    <w:p w14:paraId="00FD1BD3" w14:textId="77777777" w:rsidR="00CD50D8" w:rsidRPr="00080E67" w:rsidRDefault="00000000">
      <w:pPr>
        <w:pStyle w:val="Basedocumental"/>
        <w:keepNext/>
        <w:spacing w:after="60"/>
        <w:rPr>
          <w:lang w:val="es-MX"/>
        </w:rPr>
      </w:pPr>
      <w:r w:rsidRPr="00080E67">
        <w:rPr>
          <w:lang w:val="es-MX"/>
        </w:rPr>
        <w:t>Montaje orientativo: 01:05–02:20</w:t>
      </w:r>
    </w:p>
    <w:p w14:paraId="09211DE9" w14:textId="77777777" w:rsidR="00CD50D8" w:rsidRPr="00080E67" w:rsidRDefault="00000000">
      <w:pPr>
        <w:pStyle w:val="Acotacion"/>
        <w:rPr>
          <w:lang w:val="es-MX"/>
        </w:rPr>
      </w:pPr>
      <w:r w:rsidRPr="00080E67">
        <w:rPr>
          <w:lang w:val="es-MX"/>
        </w:rPr>
        <w:t>[Factor transforma suavemente una circunferencia de goma en una elipse. Cero levanta unas tijeras; Factor lo detiene antes de que las utilice.]</w:t>
      </w:r>
    </w:p>
    <w:p w14:paraId="56852639" w14:textId="77777777" w:rsidR="00CD50D8" w:rsidRPr="00080E67" w:rsidRDefault="00000000">
      <w:pPr>
        <w:keepLines/>
        <w:rPr>
          <w:lang w:val="es-MX"/>
        </w:rPr>
      </w:pPr>
      <w:r w:rsidRPr="00080E67">
        <w:rPr>
          <w:b/>
          <w:color w:val="7030A0"/>
          <w:lang w:val="es-MX"/>
        </w:rPr>
        <w:t xml:space="preserve">DETECTIVE FACTOR: </w:t>
      </w:r>
      <w:r w:rsidRPr="00080E67">
        <w:rPr>
          <w:lang w:val="es-MX"/>
        </w:rPr>
        <w:t>La geometría puede preguntar cuánto mide una figura. La topología pregunta qué permanece cuando la deformamos sin romperla ni pegar partes nuevas.</w:t>
      </w:r>
    </w:p>
    <w:p w14:paraId="4D182EFD" w14:textId="77777777" w:rsidR="00CD50D8" w:rsidRPr="00080E67" w:rsidRDefault="00000000">
      <w:pPr>
        <w:keepLines/>
        <w:rPr>
          <w:lang w:val="es-MX"/>
        </w:rPr>
      </w:pPr>
      <w:r w:rsidRPr="00080E67">
        <w:rPr>
          <w:b/>
          <w:color w:val="7030A0"/>
          <w:lang w:val="es-MX"/>
        </w:rPr>
        <w:t xml:space="preserve">AGENTE CERO: </w:t>
      </w:r>
      <w:r w:rsidRPr="00080E67">
        <w:rPr>
          <w:lang w:val="es-MX"/>
        </w:rPr>
        <w:t>Entonces puedo alargar este aro.</w:t>
      </w:r>
    </w:p>
    <w:p w14:paraId="33CF6CA3" w14:textId="77777777" w:rsidR="00CD50D8" w:rsidRPr="00080E67" w:rsidRDefault="00000000">
      <w:pPr>
        <w:keepLines/>
        <w:rPr>
          <w:lang w:val="es-MX"/>
        </w:rPr>
      </w:pPr>
      <w:r w:rsidRPr="00080E67">
        <w:rPr>
          <w:b/>
          <w:color w:val="7030A0"/>
          <w:lang w:val="es-MX"/>
        </w:rPr>
        <w:t xml:space="preserve">DETECTIVE FACTOR: </w:t>
      </w:r>
      <w:r w:rsidRPr="00080E67">
        <w:rPr>
          <w:lang w:val="es-MX"/>
        </w:rPr>
        <w:t>Sí. Puede pasar de circunferencia a elipse. Cambian sus medidas, pero sigue siendo una sola pieza con un lazo.</w:t>
      </w:r>
    </w:p>
    <w:p w14:paraId="3787830E" w14:textId="77777777" w:rsidR="00CD50D8" w:rsidRPr="00080E67" w:rsidRDefault="00000000">
      <w:pPr>
        <w:keepLines/>
        <w:rPr>
          <w:lang w:val="es-MX"/>
        </w:rPr>
      </w:pPr>
      <w:r w:rsidRPr="00080E67">
        <w:rPr>
          <w:b/>
          <w:color w:val="7030A0"/>
          <w:lang w:val="es-MX"/>
        </w:rPr>
        <w:t xml:space="preserve">AGENTE CERO: </w:t>
      </w:r>
      <w:r w:rsidRPr="00080E67">
        <w:rPr>
          <w:lang w:val="es-MX"/>
        </w:rPr>
        <w:t>¿Y con un pequeño corte lo convierto en una tira?</w:t>
      </w:r>
    </w:p>
    <w:p w14:paraId="64BB81C2" w14:textId="77777777" w:rsidR="00CD50D8" w:rsidRPr="00080E67" w:rsidRDefault="00000000">
      <w:pPr>
        <w:keepLines/>
        <w:rPr>
          <w:lang w:val="es-MX"/>
        </w:rPr>
      </w:pPr>
      <w:r w:rsidRPr="00080E67">
        <w:rPr>
          <w:b/>
          <w:color w:val="7030A0"/>
          <w:lang w:val="es-MX"/>
        </w:rPr>
        <w:t xml:space="preserve">DETECTIVE FACTOR: </w:t>
      </w:r>
      <w:r w:rsidRPr="00080E67">
        <w:rPr>
          <w:lang w:val="es-MX"/>
        </w:rPr>
        <w:t>Eso cambia el caso: cortar no está permitido. Tampoco perforar ni pegar entre sí partes que estaban separadas.</w:t>
      </w:r>
    </w:p>
    <w:p w14:paraId="086DC8DF" w14:textId="77777777" w:rsidR="00CD50D8" w:rsidRPr="00080E67" w:rsidRDefault="00000000">
      <w:pPr>
        <w:keepLines/>
        <w:rPr>
          <w:lang w:val="es-MX"/>
        </w:rPr>
      </w:pPr>
      <w:r w:rsidRPr="00080E67">
        <w:rPr>
          <w:b/>
          <w:color w:val="7030A0"/>
          <w:lang w:val="es-MX"/>
        </w:rPr>
        <w:t xml:space="preserve">AGENTE CERO: </w:t>
      </w:r>
      <w:r w:rsidRPr="00080E67">
        <w:rPr>
          <w:lang w:val="es-MX"/>
        </w:rPr>
        <w:t>¡Qué departamento tan estricto con las manualidades!</w:t>
      </w:r>
    </w:p>
    <w:p w14:paraId="76BFBADF" w14:textId="77777777" w:rsidR="00CD50D8" w:rsidRPr="00080E67" w:rsidRDefault="00000000">
      <w:pPr>
        <w:pStyle w:val="Acotacion"/>
        <w:rPr>
          <w:lang w:val="es-MX"/>
        </w:rPr>
      </w:pPr>
      <w:r w:rsidRPr="00080E67">
        <w:rPr>
          <w:lang w:val="es-MX"/>
        </w:rPr>
        <w:t>[Aparecen la superficie de una esfera, un cubo hueco y la superficie de una dona.]</w:t>
      </w:r>
    </w:p>
    <w:p w14:paraId="3470EF21" w14:textId="77777777" w:rsidR="00CD50D8" w:rsidRPr="00080E67" w:rsidRDefault="00000000">
      <w:pPr>
        <w:keepLines/>
        <w:rPr>
          <w:lang w:val="es-MX"/>
        </w:rPr>
      </w:pPr>
      <w:r w:rsidRPr="00080E67">
        <w:rPr>
          <w:b/>
          <w:color w:val="7030A0"/>
          <w:lang w:val="es-MX"/>
        </w:rPr>
        <w:t xml:space="preserve">DETECTIVE FACTOR: </w:t>
      </w:r>
      <w:r w:rsidRPr="00080E67">
        <w:rPr>
          <w:lang w:val="es-MX"/>
        </w:rPr>
        <w:t>La superficie de una esfera y la de un cubo hueco son equivalentes topológicamente. La superficie de una dona, llamada toro, es diferente: tiene un túnel que no desaparece con un simple estiramiento.</w:t>
      </w:r>
    </w:p>
    <w:p w14:paraId="6B92910A" w14:textId="77777777" w:rsidR="00CD50D8" w:rsidRPr="00080E67" w:rsidRDefault="00000000">
      <w:pPr>
        <w:keepLines/>
        <w:rPr>
          <w:lang w:val="es-MX"/>
        </w:rPr>
      </w:pPr>
      <w:r w:rsidRPr="00080E67">
        <w:rPr>
          <w:b/>
          <w:color w:val="7030A0"/>
          <w:lang w:val="es-MX"/>
        </w:rPr>
        <w:t xml:space="preserve">AGENTE CERO: </w:t>
      </w:r>
      <w:r w:rsidRPr="00080E67">
        <w:rPr>
          <w:lang w:val="es-MX"/>
        </w:rPr>
        <w:t>¿Investigamos la dona o nos la comemos?</w:t>
      </w:r>
    </w:p>
    <w:p w14:paraId="70D3147B" w14:textId="77777777" w:rsidR="00CD50D8" w:rsidRPr="00080E67" w:rsidRDefault="00000000">
      <w:pPr>
        <w:keepLines/>
        <w:rPr>
          <w:lang w:val="es-MX"/>
        </w:rPr>
      </w:pPr>
      <w:r w:rsidRPr="00080E67">
        <w:rPr>
          <w:b/>
          <w:color w:val="7030A0"/>
          <w:lang w:val="es-MX"/>
        </w:rPr>
        <w:t xml:space="preserve">DETECTIVE FACTOR: </w:t>
      </w:r>
      <w:r w:rsidRPr="00080E67">
        <w:rPr>
          <w:lang w:val="es-MX"/>
        </w:rPr>
        <w:t>Hoy, únicamente su superficie.</w:t>
      </w:r>
    </w:p>
    <w:p w14:paraId="6CC5A998" w14:textId="77777777" w:rsidR="00CD50D8" w:rsidRPr="00080E67" w:rsidRDefault="00000000">
      <w:pPr>
        <w:pStyle w:val="Rotulo"/>
        <w:keepNext/>
        <w:shd w:val="clear" w:color="auto" w:fill="F4EDF8"/>
        <w:rPr>
          <w:lang w:val="es-MX"/>
        </w:rPr>
      </w:pPr>
      <w:r w:rsidRPr="00080E67">
        <w:rPr>
          <w:lang w:val="es-MX"/>
        </w:rPr>
        <w:t>EN PANTALLA: INVARIANTE TOPOLÓGICO: propiedad que permanece durante las deformaciones permitidas.</w:t>
      </w:r>
    </w:p>
    <w:p w14:paraId="7608103F" w14:textId="77777777" w:rsidR="00CD50D8" w:rsidRPr="00080E67" w:rsidRDefault="00000000">
      <w:pPr>
        <w:pStyle w:val="Notaderealizacion"/>
        <w:keepNext/>
        <w:spacing w:before="60"/>
        <w:rPr>
          <w:lang w:val="es-MX"/>
        </w:rPr>
      </w:pPr>
      <w:r w:rsidRPr="00080E67">
        <w:rPr>
          <w:b/>
          <w:lang w:val="es-MX"/>
        </w:rPr>
        <w:t xml:space="preserve">Nota para realización (no se narra). </w:t>
      </w:r>
      <w:r w:rsidRPr="00080E67">
        <w:rPr>
          <w:lang w:val="es-MX"/>
        </w:rPr>
        <w:t>Representar esfera y toro como superficies, no como cuerpos macizos. No animar cortes, pegados o colapsos como equivalencias permitidas.</w:t>
      </w:r>
    </w:p>
    <w:p w14:paraId="2E642D9C" w14:textId="77777777" w:rsidR="00CD50D8" w:rsidRPr="00080E67" w:rsidRDefault="00000000">
      <w:pPr>
        <w:pStyle w:val="Basedocumental"/>
        <w:rPr>
          <w:lang w:val="es-MX"/>
        </w:rPr>
      </w:pPr>
      <w:r w:rsidRPr="00080E67">
        <w:rPr>
          <w:lang w:val="es-MX"/>
        </w:rPr>
        <w:t>Base documental: Artículo, secciones 1 y 1.1, pp. 1–2; figura 1, p. 2.</w:t>
      </w:r>
    </w:p>
    <w:p w14:paraId="543682BA" w14:textId="77777777" w:rsidR="00CD50D8" w:rsidRPr="00080E67" w:rsidRDefault="00000000">
      <w:pPr>
        <w:pStyle w:val="Ttulo1"/>
        <w:rPr>
          <w:lang w:val="es-MX"/>
        </w:rPr>
      </w:pPr>
      <w:r w:rsidRPr="00080E67">
        <w:rPr>
          <w:lang w:val="es-MX"/>
        </w:rPr>
        <w:lastRenderedPageBreak/>
        <w:t>Escena 3. Betti lleva la cuenta</w:t>
      </w:r>
    </w:p>
    <w:p w14:paraId="4A41F73B" w14:textId="77777777" w:rsidR="00CD50D8" w:rsidRPr="00080E67" w:rsidRDefault="00000000">
      <w:pPr>
        <w:pStyle w:val="Basedocumental"/>
        <w:keepNext/>
        <w:spacing w:after="60"/>
        <w:rPr>
          <w:lang w:val="es-MX"/>
        </w:rPr>
      </w:pPr>
      <w:r w:rsidRPr="00080E67">
        <w:rPr>
          <w:lang w:val="es-MX"/>
        </w:rPr>
        <w:t>Montaje orientativo: 02:20–03:50</w:t>
      </w:r>
    </w:p>
    <w:p w14:paraId="5FB66E38" w14:textId="77777777" w:rsidR="00CD50D8" w:rsidRPr="00080E67" w:rsidRDefault="00000000">
      <w:pPr>
        <w:pStyle w:val="Acotacion"/>
        <w:rPr>
          <w:lang w:val="es-MX"/>
        </w:rPr>
      </w:pPr>
      <w:r w:rsidRPr="00080E67">
        <w:rPr>
          <w:lang w:val="es-MX"/>
        </w:rPr>
        <w:t xml:space="preserve">[Tres fichas grandes aparecen sucesivamente: </w:t>
      </w:r>
      <w:r>
        <w:t>β</w:t>
      </w:r>
      <w:r w:rsidRPr="00080E67">
        <w:rPr>
          <w:lang w:val="es-MX"/>
        </w:rPr>
        <w:t xml:space="preserve">₀, </w:t>
      </w:r>
      <w:r>
        <w:t>β</w:t>
      </w:r>
      <w:r w:rsidRPr="00080E67">
        <w:rPr>
          <w:lang w:val="es-MX"/>
        </w:rPr>
        <w:t xml:space="preserve">₁ y </w:t>
      </w:r>
      <w:r>
        <w:t>β</w:t>
      </w:r>
      <w:r w:rsidRPr="00080E67">
        <w:rPr>
          <w:lang w:val="es-MX"/>
        </w:rPr>
        <w:t>₂. Junto a ellas se muestran piezas separadas, un aro y un cascarón esférico.]</w:t>
      </w:r>
    </w:p>
    <w:p w14:paraId="74AF47BC" w14:textId="77777777" w:rsidR="00CD50D8" w:rsidRPr="00080E67" w:rsidRDefault="00000000">
      <w:pPr>
        <w:keepLines/>
        <w:rPr>
          <w:lang w:val="es-MX"/>
        </w:rPr>
      </w:pPr>
      <w:r w:rsidRPr="00080E67">
        <w:rPr>
          <w:b/>
          <w:color w:val="7030A0"/>
          <w:lang w:val="es-MX"/>
        </w:rPr>
        <w:t xml:space="preserve">AGENTE CERO: </w:t>
      </w:r>
      <w:r w:rsidRPr="00080E67">
        <w:rPr>
          <w:lang w:val="es-MX"/>
        </w:rPr>
        <w:t>Ya identifiqué varias formas. ¿Cómo las anotamos sin llenar el expediente de dibujos?</w:t>
      </w:r>
    </w:p>
    <w:p w14:paraId="035FFEFF" w14:textId="77777777" w:rsidR="00CD50D8" w:rsidRPr="00080E67" w:rsidRDefault="00000000">
      <w:pPr>
        <w:keepLines/>
        <w:rPr>
          <w:lang w:val="es-MX"/>
        </w:rPr>
      </w:pPr>
      <w:r w:rsidRPr="00080E67">
        <w:rPr>
          <w:b/>
          <w:color w:val="7030A0"/>
          <w:lang w:val="es-MX"/>
        </w:rPr>
        <w:t xml:space="preserve">DETECTIVE FACTOR: </w:t>
      </w:r>
      <w:r w:rsidRPr="00080E67">
        <w:rPr>
          <w:lang w:val="es-MX"/>
        </w:rPr>
        <w:t>Con los números de Betti. Beta cero cuenta componentes conexas: las partes conectadas que están separadas de las demás. Beta uno cuenta lazos independientes. Beta dos registra clases de superficies cerradas que, en estos ejemplos, rodean cavidades.</w:t>
      </w:r>
    </w:p>
    <w:p w14:paraId="14C62E51" w14:textId="77777777" w:rsidR="00CD50D8" w:rsidRPr="00080E67" w:rsidRDefault="00000000">
      <w:pPr>
        <w:keepLines/>
        <w:rPr>
          <w:lang w:val="es-MX"/>
        </w:rPr>
      </w:pPr>
      <w:r w:rsidRPr="00080E67">
        <w:rPr>
          <w:b/>
          <w:color w:val="7030A0"/>
          <w:lang w:val="es-MX"/>
        </w:rPr>
        <w:t xml:space="preserve">AGENTE CERO: </w:t>
      </w:r>
      <w:r w:rsidRPr="00080E67">
        <w:rPr>
          <w:lang w:val="es-MX"/>
        </w:rPr>
        <w:t>¡Inventario de piezas, lazos y cascarones!</w:t>
      </w:r>
    </w:p>
    <w:p w14:paraId="11EB9D50" w14:textId="77777777" w:rsidR="00CD50D8" w:rsidRPr="00080E67" w:rsidRDefault="00000000">
      <w:pPr>
        <w:keepLines/>
        <w:rPr>
          <w:lang w:val="es-MX"/>
        </w:rPr>
      </w:pPr>
      <w:r w:rsidRPr="00080E67">
        <w:rPr>
          <w:b/>
          <w:color w:val="7030A0"/>
          <w:lang w:val="es-MX"/>
        </w:rPr>
        <w:t xml:space="preserve">DETECTIVE FACTOR: </w:t>
      </w:r>
      <w:r w:rsidRPr="00080E67">
        <w:rPr>
          <w:lang w:val="es-MX"/>
        </w:rPr>
        <w:t>Una circunferencia tiene una componente, un lazo y ninguna cavidad de ese tipo. Su registro es uno, uno, cero. La superficie de una esfera tiene uno, cero, uno.</w:t>
      </w:r>
    </w:p>
    <w:p w14:paraId="16FECF45" w14:textId="77777777" w:rsidR="00CD50D8" w:rsidRPr="00080E67" w:rsidRDefault="00000000">
      <w:pPr>
        <w:pStyle w:val="Acotacion"/>
        <w:rPr>
          <w:lang w:val="es-MX"/>
        </w:rPr>
      </w:pPr>
      <w:r w:rsidRPr="00080E67">
        <w:rPr>
          <w:lang w:val="es-MX"/>
        </w:rPr>
        <w:t>[Se muestra el toro con dos recorridos de colores diferentes, uno alrededor del agujero central y otro alrededor del tubo.]</w:t>
      </w:r>
    </w:p>
    <w:p w14:paraId="48624F4D" w14:textId="77777777" w:rsidR="00CD50D8" w:rsidRPr="00080E67" w:rsidRDefault="00000000">
      <w:pPr>
        <w:keepLines/>
        <w:rPr>
          <w:lang w:val="es-MX"/>
        </w:rPr>
      </w:pPr>
      <w:r w:rsidRPr="00080E67">
        <w:rPr>
          <w:b/>
          <w:color w:val="7030A0"/>
          <w:lang w:val="es-MX"/>
        </w:rPr>
        <w:t xml:space="preserve">AGENTE CERO: </w:t>
      </w:r>
      <w:r w:rsidRPr="00080E67">
        <w:rPr>
          <w:lang w:val="es-MX"/>
        </w:rPr>
        <w:t>La dona tiene un agujero central. ¿Beta uno vale uno?</w:t>
      </w:r>
    </w:p>
    <w:p w14:paraId="7E891084" w14:textId="77777777" w:rsidR="00CD50D8" w:rsidRPr="00080E67" w:rsidRDefault="00000000">
      <w:pPr>
        <w:keepLines/>
        <w:rPr>
          <w:lang w:val="es-MX"/>
        </w:rPr>
      </w:pPr>
      <w:r w:rsidRPr="00080E67">
        <w:rPr>
          <w:b/>
          <w:color w:val="7030A0"/>
          <w:lang w:val="es-MX"/>
        </w:rPr>
        <w:t xml:space="preserve">DETECTIVE FACTOR: </w:t>
      </w:r>
      <w:r w:rsidRPr="00080E67">
        <w:rPr>
          <w:lang w:val="es-MX"/>
        </w:rPr>
        <w:t>En su superficie hay dos recorridos independientes: el que rodea el agujero central y el que rodea el tubo. Por eso beta uno vale dos, y el registro del toro es uno, dos, uno.</w:t>
      </w:r>
    </w:p>
    <w:p w14:paraId="6B4B8618" w14:textId="77777777" w:rsidR="00CD50D8" w:rsidRPr="00080E67" w:rsidRDefault="00000000">
      <w:pPr>
        <w:keepLines/>
        <w:rPr>
          <w:lang w:val="es-MX"/>
        </w:rPr>
      </w:pPr>
      <w:r w:rsidRPr="00080E67">
        <w:rPr>
          <w:b/>
          <w:color w:val="7030A0"/>
          <w:lang w:val="es-MX"/>
        </w:rPr>
        <w:t xml:space="preserve">AGENTE CERO: </w:t>
      </w:r>
      <w:r w:rsidRPr="00080E67">
        <w:rPr>
          <w:lang w:val="es-MX"/>
        </w:rPr>
        <w:t>Entonces no basta con contar los agujeros que veo de frente.</w:t>
      </w:r>
    </w:p>
    <w:p w14:paraId="4B644785" w14:textId="77777777" w:rsidR="00CD50D8" w:rsidRPr="00080E67" w:rsidRDefault="00000000">
      <w:pPr>
        <w:keepLines/>
        <w:rPr>
          <w:lang w:val="es-MX"/>
        </w:rPr>
      </w:pPr>
      <w:r w:rsidRPr="00080E67">
        <w:rPr>
          <w:b/>
          <w:color w:val="7030A0"/>
          <w:lang w:val="es-MX"/>
        </w:rPr>
        <w:t xml:space="preserve">DETECTIVE FACTOR: </w:t>
      </w:r>
      <w:r w:rsidRPr="00080E67">
        <w:rPr>
          <w:lang w:val="es-MX"/>
        </w:rPr>
        <w:t>Exacto. Y estos números resumen una forma; no la describen por completo.</w:t>
      </w:r>
    </w:p>
    <w:p w14:paraId="61189C72" w14:textId="77777777" w:rsidR="00CD50D8" w:rsidRPr="00080E67" w:rsidRDefault="00000000">
      <w:pPr>
        <w:pStyle w:val="Ttulo2"/>
        <w:rPr>
          <w:lang w:val="es-MX"/>
        </w:rPr>
      </w:pPr>
      <w:r w:rsidRPr="00080E67">
        <w:rPr>
          <w:lang w:val="es-MX"/>
        </w:rPr>
        <w:t>Registro de las formas: (</w:t>
      </w:r>
      <w:r>
        <w:t>β</w:t>
      </w:r>
      <w:r w:rsidRPr="00080E67">
        <w:rPr>
          <w:lang w:val="es-MX"/>
        </w:rPr>
        <w:t xml:space="preserve">₀, </w:t>
      </w:r>
      <w:r>
        <w:t>β</w:t>
      </w:r>
      <w:r w:rsidRPr="00080E67">
        <w:rPr>
          <w:lang w:val="es-MX"/>
        </w:rPr>
        <w:t xml:space="preserve">₁, </w:t>
      </w:r>
      <w:r>
        <w:t>β</w:t>
      </w:r>
      <w:r w:rsidRPr="00080E67">
        <w:rPr>
          <w:lang w:val="es-MX"/>
        </w:rPr>
        <w:t>₂)</w:t>
      </w:r>
    </w:p>
    <w:tbl>
      <w:tblPr>
        <w:tblW w:w="9524" w:type="dxa"/>
        <w:jc w:val="cente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ayout w:type="fixed"/>
        <w:tblLook w:val="04A0" w:firstRow="1" w:lastRow="0" w:firstColumn="1" w:lastColumn="0" w:noHBand="0" w:noVBand="1"/>
      </w:tblPr>
      <w:tblGrid>
        <w:gridCol w:w="5783"/>
        <w:gridCol w:w="1247"/>
        <w:gridCol w:w="1247"/>
        <w:gridCol w:w="1247"/>
      </w:tblGrid>
      <w:tr w:rsidR="00CD50D8" w14:paraId="0BE5F970" w14:textId="77777777">
        <w:trPr>
          <w:cantSplit/>
          <w:tblHeader/>
          <w:jc w:val="center"/>
        </w:trPr>
        <w:tc>
          <w:tcPr>
            <w:tcW w:w="5783" w:type="dxa"/>
            <w:shd w:val="clear" w:color="auto" w:fill="7030A0"/>
            <w:tcMar>
              <w:top w:w="50" w:type="dxa"/>
              <w:left w:w="85" w:type="dxa"/>
              <w:bottom w:w="50" w:type="dxa"/>
              <w:right w:w="85" w:type="dxa"/>
            </w:tcMar>
            <w:vAlign w:val="center"/>
          </w:tcPr>
          <w:p w14:paraId="0836A72C" w14:textId="77777777" w:rsidR="00CD50D8" w:rsidRDefault="00000000">
            <w:pPr>
              <w:spacing w:after="0" w:line="240" w:lineRule="auto"/>
              <w:jc w:val="left"/>
            </w:pPr>
            <w:r>
              <w:rPr>
                <w:b/>
                <w:color w:val="FFFFFF"/>
                <w:sz w:val="20"/>
              </w:rPr>
              <w:t>Forma estudiada</w:t>
            </w:r>
          </w:p>
        </w:tc>
        <w:tc>
          <w:tcPr>
            <w:tcW w:w="1247" w:type="dxa"/>
            <w:shd w:val="clear" w:color="auto" w:fill="7030A0"/>
            <w:tcMar>
              <w:top w:w="50" w:type="dxa"/>
              <w:left w:w="85" w:type="dxa"/>
              <w:bottom w:w="50" w:type="dxa"/>
              <w:right w:w="85" w:type="dxa"/>
            </w:tcMar>
            <w:vAlign w:val="center"/>
          </w:tcPr>
          <w:p w14:paraId="33B7E9B9" w14:textId="77777777" w:rsidR="00CD50D8" w:rsidRDefault="00000000">
            <w:pPr>
              <w:spacing w:after="0" w:line="240" w:lineRule="auto"/>
              <w:jc w:val="center"/>
            </w:pPr>
            <w:r>
              <w:rPr>
                <w:b/>
                <w:color w:val="FFFFFF"/>
                <w:sz w:val="20"/>
              </w:rPr>
              <w:t>β₀</w:t>
            </w:r>
          </w:p>
        </w:tc>
        <w:tc>
          <w:tcPr>
            <w:tcW w:w="1247" w:type="dxa"/>
            <w:shd w:val="clear" w:color="auto" w:fill="7030A0"/>
            <w:tcMar>
              <w:top w:w="50" w:type="dxa"/>
              <w:left w:w="85" w:type="dxa"/>
              <w:bottom w:w="50" w:type="dxa"/>
              <w:right w:w="85" w:type="dxa"/>
            </w:tcMar>
            <w:vAlign w:val="center"/>
          </w:tcPr>
          <w:p w14:paraId="318E3487" w14:textId="77777777" w:rsidR="00CD50D8" w:rsidRDefault="00000000">
            <w:pPr>
              <w:spacing w:after="0" w:line="240" w:lineRule="auto"/>
              <w:jc w:val="center"/>
            </w:pPr>
            <w:r>
              <w:rPr>
                <w:b/>
                <w:color w:val="FFFFFF"/>
                <w:sz w:val="20"/>
              </w:rPr>
              <w:t>β₁</w:t>
            </w:r>
          </w:p>
        </w:tc>
        <w:tc>
          <w:tcPr>
            <w:tcW w:w="1247" w:type="dxa"/>
            <w:shd w:val="clear" w:color="auto" w:fill="7030A0"/>
            <w:tcMar>
              <w:top w:w="50" w:type="dxa"/>
              <w:left w:w="85" w:type="dxa"/>
              <w:bottom w:w="50" w:type="dxa"/>
              <w:right w:w="85" w:type="dxa"/>
            </w:tcMar>
            <w:vAlign w:val="center"/>
          </w:tcPr>
          <w:p w14:paraId="3781DC1C" w14:textId="77777777" w:rsidR="00CD50D8" w:rsidRDefault="00000000">
            <w:pPr>
              <w:spacing w:after="0" w:line="240" w:lineRule="auto"/>
              <w:jc w:val="center"/>
            </w:pPr>
            <w:r>
              <w:rPr>
                <w:b/>
                <w:color w:val="FFFFFF"/>
                <w:sz w:val="20"/>
              </w:rPr>
              <w:t>β₂</w:t>
            </w:r>
          </w:p>
        </w:tc>
      </w:tr>
      <w:tr w:rsidR="00CD50D8" w14:paraId="7805BB00" w14:textId="77777777">
        <w:trPr>
          <w:cantSplit/>
          <w:jc w:val="center"/>
        </w:trPr>
        <w:tc>
          <w:tcPr>
            <w:tcW w:w="5783" w:type="dxa"/>
            <w:shd w:val="clear" w:color="auto" w:fill="FFFFFF"/>
            <w:tcMar>
              <w:top w:w="50" w:type="dxa"/>
              <w:left w:w="85" w:type="dxa"/>
              <w:bottom w:w="50" w:type="dxa"/>
              <w:right w:w="85" w:type="dxa"/>
            </w:tcMar>
            <w:vAlign w:val="center"/>
          </w:tcPr>
          <w:p w14:paraId="109EFA4F" w14:textId="77777777" w:rsidR="00CD50D8" w:rsidRDefault="00000000">
            <w:pPr>
              <w:spacing w:after="0" w:line="240" w:lineRule="auto"/>
              <w:jc w:val="left"/>
            </w:pPr>
            <w:r>
              <w:rPr>
                <w:sz w:val="20"/>
              </w:rPr>
              <w:t>Segmento</w:t>
            </w:r>
          </w:p>
        </w:tc>
        <w:tc>
          <w:tcPr>
            <w:tcW w:w="1247" w:type="dxa"/>
            <w:shd w:val="clear" w:color="auto" w:fill="FFFFFF"/>
            <w:tcMar>
              <w:top w:w="50" w:type="dxa"/>
              <w:left w:w="85" w:type="dxa"/>
              <w:bottom w:w="50" w:type="dxa"/>
              <w:right w:w="85" w:type="dxa"/>
            </w:tcMar>
            <w:vAlign w:val="center"/>
          </w:tcPr>
          <w:p w14:paraId="3DF55A27" w14:textId="77777777" w:rsidR="00CD50D8" w:rsidRDefault="00000000">
            <w:pPr>
              <w:spacing w:after="0" w:line="240" w:lineRule="auto"/>
              <w:jc w:val="center"/>
            </w:pPr>
            <w:r>
              <w:rPr>
                <w:sz w:val="20"/>
              </w:rPr>
              <w:t>1</w:t>
            </w:r>
          </w:p>
        </w:tc>
        <w:tc>
          <w:tcPr>
            <w:tcW w:w="1247" w:type="dxa"/>
            <w:shd w:val="clear" w:color="auto" w:fill="FFFFFF"/>
            <w:tcMar>
              <w:top w:w="50" w:type="dxa"/>
              <w:left w:w="85" w:type="dxa"/>
              <w:bottom w:w="50" w:type="dxa"/>
              <w:right w:w="85" w:type="dxa"/>
            </w:tcMar>
            <w:vAlign w:val="center"/>
          </w:tcPr>
          <w:p w14:paraId="08905F84" w14:textId="77777777" w:rsidR="00CD50D8" w:rsidRDefault="00000000">
            <w:pPr>
              <w:spacing w:after="0" w:line="240" w:lineRule="auto"/>
              <w:jc w:val="center"/>
            </w:pPr>
            <w:r>
              <w:rPr>
                <w:sz w:val="20"/>
              </w:rPr>
              <w:t>0</w:t>
            </w:r>
          </w:p>
        </w:tc>
        <w:tc>
          <w:tcPr>
            <w:tcW w:w="1247" w:type="dxa"/>
            <w:shd w:val="clear" w:color="auto" w:fill="FFFFFF"/>
            <w:tcMar>
              <w:top w:w="50" w:type="dxa"/>
              <w:left w:w="85" w:type="dxa"/>
              <w:bottom w:w="50" w:type="dxa"/>
              <w:right w:w="85" w:type="dxa"/>
            </w:tcMar>
            <w:vAlign w:val="center"/>
          </w:tcPr>
          <w:p w14:paraId="25ACFA29" w14:textId="77777777" w:rsidR="00CD50D8" w:rsidRDefault="00000000">
            <w:pPr>
              <w:spacing w:after="0" w:line="240" w:lineRule="auto"/>
              <w:jc w:val="center"/>
            </w:pPr>
            <w:r>
              <w:rPr>
                <w:sz w:val="20"/>
              </w:rPr>
              <w:t>0</w:t>
            </w:r>
          </w:p>
        </w:tc>
      </w:tr>
      <w:tr w:rsidR="00CD50D8" w14:paraId="57F8782F" w14:textId="77777777">
        <w:trPr>
          <w:cantSplit/>
          <w:jc w:val="center"/>
        </w:trPr>
        <w:tc>
          <w:tcPr>
            <w:tcW w:w="5783" w:type="dxa"/>
            <w:shd w:val="clear" w:color="auto" w:fill="F6F0F9"/>
            <w:tcMar>
              <w:top w:w="50" w:type="dxa"/>
              <w:left w:w="85" w:type="dxa"/>
              <w:bottom w:w="50" w:type="dxa"/>
              <w:right w:w="85" w:type="dxa"/>
            </w:tcMar>
            <w:vAlign w:val="center"/>
          </w:tcPr>
          <w:p w14:paraId="0EE3F37A" w14:textId="77777777" w:rsidR="00CD50D8" w:rsidRDefault="00000000">
            <w:pPr>
              <w:spacing w:after="0" w:line="240" w:lineRule="auto"/>
              <w:jc w:val="left"/>
            </w:pPr>
            <w:r>
              <w:rPr>
                <w:sz w:val="20"/>
              </w:rPr>
              <w:t>Circunferencia</w:t>
            </w:r>
          </w:p>
        </w:tc>
        <w:tc>
          <w:tcPr>
            <w:tcW w:w="1247" w:type="dxa"/>
            <w:shd w:val="clear" w:color="auto" w:fill="F6F0F9"/>
            <w:tcMar>
              <w:top w:w="50" w:type="dxa"/>
              <w:left w:w="85" w:type="dxa"/>
              <w:bottom w:w="50" w:type="dxa"/>
              <w:right w:w="85" w:type="dxa"/>
            </w:tcMar>
            <w:vAlign w:val="center"/>
          </w:tcPr>
          <w:p w14:paraId="5A004831" w14:textId="77777777" w:rsidR="00CD50D8" w:rsidRDefault="00000000">
            <w:pPr>
              <w:spacing w:after="0" w:line="240" w:lineRule="auto"/>
              <w:jc w:val="center"/>
            </w:pPr>
            <w:r>
              <w:rPr>
                <w:sz w:val="20"/>
              </w:rPr>
              <w:t>1</w:t>
            </w:r>
          </w:p>
        </w:tc>
        <w:tc>
          <w:tcPr>
            <w:tcW w:w="1247" w:type="dxa"/>
            <w:shd w:val="clear" w:color="auto" w:fill="F6F0F9"/>
            <w:tcMar>
              <w:top w:w="50" w:type="dxa"/>
              <w:left w:w="85" w:type="dxa"/>
              <w:bottom w:w="50" w:type="dxa"/>
              <w:right w:w="85" w:type="dxa"/>
            </w:tcMar>
            <w:vAlign w:val="center"/>
          </w:tcPr>
          <w:p w14:paraId="57DE5478" w14:textId="77777777" w:rsidR="00CD50D8" w:rsidRDefault="00000000">
            <w:pPr>
              <w:spacing w:after="0" w:line="240" w:lineRule="auto"/>
              <w:jc w:val="center"/>
            </w:pPr>
            <w:r>
              <w:rPr>
                <w:sz w:val="20"/>
              </w:rPr>
              <w:t>1</w:t>
            </w:r>
          </w:p>
        </w:tc>
        <w:tc>
          <w:tcPr>
            <w:tcW w:w="1247" w:type="dxa"/>
            <w:shd w:val="clear" w:color="auto" w:fill="F6F0F9"/>
            <w:tcMar>
              <w:top w:w="50" w:type="dxa"/>
              <w:left w:w="85" w:type="dxa"/>
              <w:bottom w:w="50" w:type="dxa"/>
              <w:right w:w="85" w:type="dxa"/>
            </w:tcMar>
            <w:vAlign w:val="center"/>
          </w:tcPr>
          <w:p w14:paraId="075B632D" w14:textId="77777777" w:rsidR="00CD50D8" w:rsidRDefault="00000000">
            <w:pPr>
              <w:spacing w:after="0" w:line="240" w:lineRule="auto"/>
              <w:jc w:val="center"/>
            </w:pPr>
            <w:r>
              <w:rPr>
                <w:sz w:val="20"/>
              </w:rPr>
              <w:t>0</w:t>
            </w:r>
          </w:p>
        </w:tc>
      </w:tr>
      <w:tr w:rsidR="00CD50D8" w14:paraId="642D3BD1" w14:textId="77777777">
        <w:trPr>
          <w:cantSplit/>
          <w:jc w:val="center"/>
        </w:trPr>
        <w:tc>
          <w:tcPr>
            <w:tcW w:w="5783" w:type="dxa"/>
            <w:shd w:val="clear" w:color="auto" w:fill="FFFFFF"/>
            <w:tcMar>
              <w:top w:w="50" w:type="dxa"/>
              <w:left w:w="85" w:type="dxa"/>
              <w:bottom w:w="50" w:type="dxa"/>
              <w:right w:w="85" w:type="dxa"/>
            </w:tcMar>
            <w:vAlign w:val="center"/>
          </w:tcPr>
          <w:p w14:paraId="72277DCF" w14:textId="77777777" w:rsidR="00CD50D8" w:rsidRDefault="00000000">
            <w:pPr>
              <w:spacing w:after="0" w:line="240" w:lineRule="auto"/>
              <w:jc w:val="left"/>
            </w:pPr>
            <w:r>
              <w:rPr>
                <w:sz w:val="20"/>
              </w:rPr>
              <w:t>Superficie de una esfera</w:t>
            </w:r>
          </w:p>
        </w:tc>
        <w:tc>
          <w:tcPr>
            <w:tcW w:w="1247" w:type="dxa"/>
            <w:shd w:val="clear" w:color="auto" w:fill="FFFFFF"/>
            <w:tcMar>
              <w:top w:w="50" w:type="dxa"/>
              <w:left w:w="85" w:type="dxa"/>
              <w:bottom w:w="50" w:type="dxa"/>
              <w:right w:w="85" w:type="dxa"/>
            </w:tcMar>
            <w:vAlign w:val="center"/>
          </w:tcPr>
          <w:p w14:paraId="70126D20" w14:textId="77777777" w:rsidR="00CD50D8" w:rsidRDefault="00000000">
            <w:pPr>
              <w:spacing w:after="0" w:line="240" w:lineRule="auto"/>
              <w:jc w:val="center"/>
            </w:pPr>
            <w:r>
              <w:rPr>
                <w:sz w:val="20"/>
              </w:rPr>
              <w:t>1</w:t>
            </w:r>
          </w:p>
        </w:tc>
        <w:tc>
          <w:tcPr>
            <w:tcW w:w="1247" w:type="dxa"/>
            <w:shd w:val="clear" w:color="auto" w:fill="FFFFFF"/>
            <w:tcMar>
              <w:top w:w="50" w:type="dxa"/>
              <w:left w:w="85" w:type="dxa"/>
              <w:bottom w:w="50" w:type="dxa"/>
              <w:right w:w="85" w:type="dxa"/>
            </w:tcMar>
            <w:vAlign w:val="center"/>
          </w:tcPr>
          <w:p w14:paraId="0DF15971" w14:textId="77777777" w:rsidR="00CD50D8" w:rsidRDefault="00000000">
            <w:pPr>
              <w:spacing w:after="0" w:line="240" w:lineRule="auto"/>
              <w:jc w:val="center"/>
            </w:pPr>
            <w:r>
              <w:rPr>
                <w:sz w:val="20"/>
              </w:rPr>
              <w:t>0</w:t>
            </w:r>
          </w:p>
        </w:tc>
        <w:tc>
          <w:tcPr>
            <w:tcW w:w="1247" w:type="dxa"/>
            <w:shd w:val="clear" w:color="auto" w:fill="FFFFFF"/>
            <w:tcMar>
              <w:top w:w="50" w:type="dxa"/>
              <w:left w:w="85" w:type="dxa"/>
              <w:bottom w:w="50" w:type="dxa"/>
              <w:right w:w="85" w:type="dxa"/>
            </w:tcMar>
            <w:vAlign w:val="center"/>
          </w:tcPr>
          <w:p w14:paraId="7F00FE6B" w14:textId="77777777" w:rsidR="00CD50D8" w:rsidRDefault="00000000">
            <w:pPr>
              <w:spacing w:after="0" w:line="240" w:lineRule="auto"/>
              <w:jc w:val="center"/>
            </w:pPr>
            <w:r>
              <w:rPr>
                <w:sz w:val="20"/>
              </w:rPr>
              <w:t>1</w:t>
            </w:r>
          </w:p>
        </w:tc>
      </w:tr>
      <w:tr w:rsidR="00CD50D8" w14:paraId="51E2A160" w14:textId="77777777">
        <w:trPr>
          <w:cantSplit/>
          <w:jc w:val="center"/>
        </w:trPr>
        <w:tc>
          <w:tcPr>
            <w:tcW w:w="5783" w:type="dxa"/>
            <w:shd w:val="clear" w:color="auto" w:fill="F6F0F9"/>
            <w:tcMar>
              <w:top w:w="50" w:type="dxa"/>
              <w:left w:w="85" w:type="dxa"/>
              <w:bottom w:w="50" w:type="dxa"/>
              <w:right w:w="85" w:type="dxa"/>
            </w:tcMar>
            <w:vAlign w:val="center"/>
          </w:tcPr>
          <w:p w14:paraId="365C9EF6" w14:textId="77777777" w:rsidR="00CD50D8" w:rsidRDefault="00000000">
            <w:pPr>
              <w:spacing w:after="0" w:line="240" w:lineRule="auto"/>
              <w:jc w:val="left"/>
            </w:pPr>
            <w:r>
              <w:rPr>
                <w:sz w:val="20"/>
              </w:rPr>
              <w:t>Superficie de un toro</w:t>
            </w:r>
          </w:p>
        </w:tc>
        <w:tc>
          <w:tcPr>
            <w:tcW w:w="1247" w:type="dxa"/>
            <w:shd w:val="clear" w:color="auto" w:fill="F6F0F9"/>
            <w:tcMar>
              <w:top w:w="50" w:type="dxa"/>
              <w:left w:w="85" w:type="dxa"/>
              <w:bottom w:w="50" w:type="dxa"/>
              <w:right w:w="85" w:type="dxa"/>
            </w:tcMar>
            <w:vAlign w:val="center"/>
          </w:tcPr>
          <w:p w14:paraId="1A4B1BA3" w14:textId="77777777" w:rsidR="00CD50D8" w:rsidRDefault="00000000">
            <w:pPr>
              <w:spacing w:after="0" w:line="240" w:lineRule="auto"/>
              <w:jc w:val="center"/>
            </w:pPr>
            <w:r>
              <w:rPr>
                <w:sz w:val="20"/>
              </w:rPr>
              <w:t>1</w:t>
            </w:r>
          </w:p>
        </w:tc>
        <w:tc>
          <w:tcPr>
            <w:tcW w:w="1247" w:type="dxa"/>
            <w:shd w:val="clear" w:color="auto" w:fill="F6F0F9"/>
            <w:tcMar>
              <w:top w:w="50" w:type="dxa"/>
              <w:left w:w="85" w:type="dxa"/>
              <w:bottom w:w="50" w:type="dxa"/>
              <w:right w:w="85" w:type="dxa"/>
            </w:tcMar>
            <w:vAlign w:val="center"/>
          </w:tcPr>
          <w:p w14:paraId="4E6FEEA4" w14:textId="77777777" w:rsidR="00CD50D8" w:rsidRDefault="00000000">
            <w:pPr>
              <w:spacing w:after="0" w:line="240" w:lineRule="auto"/>
              <w:jc w:val="center"/>
            </w:pPr>
            <w:r>
              <w:rPr>
                <w:sz w:val="20"/>
              </w:rPr>
              <w:t>2</w:t>
            </w:r>
          </w:p>
        </w:tc>
        <w:tc>
          <w:tcPr>
            <w:tcW w:w="1247" w:type="dxa"/>
            <w:shd w:val="clear" w:color="auto" w:fill="F6F0F9"/>
            <w:tcMar>
              <w:top w:w="50" w:type="dxa"/>
              <w:left w:w="85" w:type="dxa"/>
              <w:bottom w:w="50" w:type="dxa"/>
              <w:right w:w="85" w:type="dxa"/>
            </w:tcMar>
            <w:vAlign w:val="center"/>
          </w:tcPr>
          <w:p w14:paraId="3722ECC9" w14:textId="77777777" w:rsidR="00CD50D8" w:rsidRDefault="00000000">
            <w:pPr>
              <w:spacing w:after="0" w:line="240" w:lineRule="auto"/>
              <w:jc w:val="center"/>
            </w:pPr>
            <w:r>
              <w:rPr>
                <w:sz w:val="20"/>
              </w:rPr>
              <w:t>1</w:t>
            </w:r>
          </w:p>
        </w:tc>
      </w:tr>
    </w:tbl>
    <w:p w14:paraId="7E55CF37" w14:textId="77777777" w:rsidR="00CD50D8" w:rsidRPr="00080E67" w:rsidRDefault="00000000">
      <w:pPr>
        <w:pStyle w:val="Descripcin"/>
        <w:rPr>
          <w:lang w:val="es-MX"/>
        </w:rPr>
      </w:pPr>
      <w:r w:rsidRPr="00080E67">
        <w:rPr>
          <w:lang w:val="es-MX"/>
        </w:rPr>
        <w:t>Tabla 2. Números de Betti de los ejemplos del artículo (figura 7, p. 6).</w:t>
      </w:r>
    </w:p>
    <w:p w14:paraId="3CFB6E09" w14:textId="77777777" w:rsidR="00CD50D8" w:rsidRPr="00080E67" w:rsidRDefault="00000000">
      <w:pPr>
        <w:pStyle w:val="Rotulo"/>
        <w:keepNext/>
        <w:shd w:val="clear" w:color="auto" w:fill="F4EDF8"/>
        <w:rPr>
          <w:lang w:val="es-MX"/>
        </w:rPr>
      </w:pPr>
      <w:r w:rsidRPr="00080E67">
        <w:rPr>
          <w:lang w:val="es-MX"/>
        </w:rPr>
        <w:t xml:space="preserve">EN PANTALLA: </w:t>
      </w:r>
      <w:r>
        <w:t>β</w:t>
      </w:r>
      <w:r w:rsidRPr="00080E67">
        <w:rPr>
          <w:lang w:val="es-MX"/>
        </w:rPr>
        <w:t xml:space="preserve">₀: componentes • </w:t>
      </w:r>
      <w:r>
        <w:t>β</w:t>
      </w:r>
      <w:r w:rsidRPr="00080E67">
        <w:rPr>
          <w:lang w:val="es-MX"/>
        </w:rPr>
        <w:t xml:space="preserve">₁: lazos independientes • </w:t>
      </w:r>
      <w:r>
        <w:t>β</w:t>
      </w:r>
      <w:r w:rsidRPr="00080E67">
        <w:rPr>
          <w:lang w:val="es-MX"/>
        </w:rPr>
        <w:t>₂: clases de superficies cerradas</w:t>
      </w:r>
    </w:p>
    <w:p w14:paraId="14B92F41" w14:textId="77777777" w:rsidR="00CD50D8" w:rsidRPr="00080E67" w:rsidRDefault="00000000">
      <w:pPr>
        <w:pStyle w:val="Notaderealizacion"/>
        <w:keepNext/>
        <w:spacing w:before="60"/>
        <w:rPr>
          <w:lang w:val="es-MX"/>
        </w:rPr>
      </w:pPr>
      <w:r w:rsidRPr="00080E67">
        <w:rPr>
          <w:b/>
          <w:lang w:val="es-MX"/>
        </w:rPr>
        <w:t xml:space="preserve">Nota para realización (no se narra). </w:t>
      </w:r>
      <w:r w:rsidRPr="00080E67">
        <w:rPr>
          <w:lang w:val="es-MX"/>
        </w:rPr>
        <w:t>En el toro, los dos recorridos deben seguir su superficie. La expresión «cavidad» es una ayuda visual para estos ejemplos, no un conteo indiscriminado de zonas vacías.</w:t>
      </w:r>
    </w:p>
    <w:p w14:paraId="1F569E3E" w14:textId="77777777" w:rsidR="00CD50D8" w:rsidRPr="00080E67" w:rsidRDefault="00000000">
      <w:pPr>
        <w:pStyle w:val="Basedocumental"/>
        <w:rPr>
          <w:lang w:val="es-MX"/>
        </w:rPr>
      </w:pPr>
      <w:r w:rsidRPr="00080E67">
        <w:rPr>
          <w:lang w:val="es-MX"/>
        </w:rPr>
        <w:t>Base documental: Artículo, sección 1.1, p. 2; sección 4.1 y figura 7, p. 6.</w:t>
      </w:r>
    </w:p>
    <w:p w14:paraId="59016AE4" w14:textId="77777777" w:rsidR="00CD50D8" w:rsidRPr="00080E67" w:rsidRDefault="00000000">
      <w:pPr>
        <w:pStyle w:val="Ttulo1"/>
        <w:rPr>
          <w:lang w:val="es-MX"/>
        </w:rPr>
      </w:pPr>
      <w:r w:rsidRPr="00080E67">
        <w:rPr>
          <w:lang w:val="es-MX"/>
        </w:rPr>
        <w:t>Escena 4. Los ladrillos de una forma</w:t>
      </w:r>
    </w:p>
    <w:p w14:paraId="266E99C7" w14:textId="77777777" w:rsidR="00CD50D8" w:rsidRPr="00080E67" w:rsidRDefault="00000000">
      <w:pPr>
        <w:pStyle w:val="Basedocumental"/>
        <w:keepNext/>
        <w:spacing w:after="60"/>
        <w:rPr>
          <w:lang w:val="es-MX"/>
        </w:rPr>
      </w:pPr>
      <w:r w:rsidRPr="00080E67">
        <w:rPr>
          <w:lang w:val="es-MX"/>
        </w:rPr>
        <w:t>Montaje orientativo: 03:50–05:10</w:t>
      </w:r>
    </w:p>
    <w:p w14:paraId="7C0E1ED0" w14:textId="77777777" w:rsidR="00CD50D8" w:rsidRPr="00080E67" w:rsidRDefault="00000000">
      <w:pPr>
        <w:pStyle w:val="Acotacion"/>
        <w:rPr>
          <w:lang w:val="es-MX"/>
        </w:rPr>
      </w:pPr>
      <w:r w:rsidRPr="00080E67">
        <w:rPr>
          <w:lang w:val="es-MX"/>
        </w:rPr>
        <w:t>[Factor coloca sobre la mesa un punto, un segmento, un triángulo relleno y un tetraedro relleno. Cero aparece con un casco de constructor.]</w:t>
      </w:r>
    </w:p>
    <w:p w14:paraId="44C10241" w14:textId="77777777" w:rsidR="00CD50D8" w:rsidRPr="00080E67" w:rsidRDefault="00000000">
      <w:pPr>
        <w:keepLines/>
        <w:rPr>
          <w:lang w:val="es-MX"/>
        </w:rPr>
      </w:pPr>
      <w:r w:rsidRPr="00080E67">
        <w:rPr>
          <w:b/>
          <w:color w:val="7030A0"/>
          <w:lang w:val="es-MX"/>
        </w:rPr>
        <w:t xml:space="preserve">AGENTE CERO: </w:t>
      </w:r>
      <w:r w:rsidRPr="00080E67">
        <w:rPr>
          <w:lang w:val="es-MX"/>
        </w:rPr>
        <w:t>Para estudiar una forma enorme, ¿hay que revisar todos sus puntos?</w:t>
      </w:r>
    </w:p>
    <w:p w14:paraId="3B8058A5" w14:textId="77777777" w:rsidR="00CD50D8" w:rsidRPr="00080E67" w:rsidRDefault="00000000">
      <w:pPr>
        <w:keepLines/>
        <w:rPr>
          <w:lang w:val="es-MX"/>
        </w:rPr>
      </w:pPr>
      <w:r w:rsidRPr="00080E67">
        <w:rPr>
          <w:b/>
          <w:color w:val="7030A0"/>
          <w:lang w:val="es-MX"/>
        </w:rPr>
        <w:t xml:space="preserve">DETECTIVE FACTOR: </w:t>
      </w:r>
      <w:r w:rsidRPr="00080E67">
        <w:rPr>
          <w:lang w:val="es-MX"/>
        </w:rPr>
        <w:t xml:space="preserve">Podemos representarla con piezas elementales llamadas </w:t>
      </w:r>
      <w:proofErr w:type="spellStart"/>
      <w:r w:rsidRPr="00080E67">
        <w:rPr>
          <w:lang w:val="es-MX"/>
        </w:rPr>
        <w:t>símplices</w:t>
      </w:r>
      <w:proofErr w:type="spellEnd"/>
      <w:r w:rsidRPr="00080E67">
        <w:rPr>
          <w:lang w:val="es-MX"/>
        </w:rPr>
        <w:t>. Un punto es un cero-</w:t>
      </w:r>
      <w:proofErr w:type="spellStart"/>
      <w:r w:rsidRPr="00080E67">
        <w:rPr>
          <w:lang w:val="es-MX"/>
        </w:rPr>
        <w:t>símplex</w:t>
      </w:r>
      <w:proofErr w:type="spellEnd"/>
      <w:r w:rsidRPr="00080E67">
        <w:rPr>
          <w:lang w:val="es-MX"/>
        </w:rPr>
        <w:t>; un segmento, un uno-</w:t>
      </w:r>
      <w:proofErr w:type="spellStart"/>
      <w:r w:rsidRPr="00080E67">
        <w:rPr>
          <w:lang w:val="es-MX"/>
        </w:rPr>
        <w:t>símplex</w:t>
      </w:r>
      <w:proofErr w:type="spellEnd"/>
      <w:r w:rsidRPr="00080E67">
        <w:rPr>
          <w:lang w:val="es-MX"/>
        </w:rPr>
        <w:t>; un triángulo relleno, un dos-</w:t>
      </w:r>
      <w:proofErr w:type="spellStart"/>
      <w:r w:rsidRPr="00080E67">
        <w:rPr>
          <w:lang w:val="es-MX"/>
        </w:rPr>
        <w:t>símplex</w:t>
      </w:r>
      <w:proofErr w:type="spellEnd"/>
      <w:r w:rsidRPr="00080E67">
        <w:rPr>
          <w:lang w:val="es-MX"/>
        </w:rPr>
        <w:t>; y un tetraedro relleno, un tres-</w:t>
      </w:r>
      <w:proofErr w:type="spellStart"/>
      <w:r w:rsidRPr="00080E67">
        <w:rPr>
          <w:lang w:val="es-MX"/>
        </w:rPr>
        <w:t>símplex</w:t>
      </w:r>
      <w:proofErr w:type="spellEnd"/>
      <w:r w:rsidRPr="00080E67">
        <w:rPr>
          <w:lang w:val="es-MX"/>
        </w:rPr>
        <w:t>.</w:t>
      </w:r>
    </w:p>
    <w:p w14:paraId="45D59466" w14:textId="77777777" w:rsidR="00CD50D8" w:rsidRPr="00080E67" w:rsidRDefault="00000000">
      <w:pPr>
        <w:keepLines/>
        <w:rPr>
          <w:lang w:val="es-MX"/>
        </w:rPr>
      </w:pPr>
      <w:r w:rsidRPr="00080E67">
        <w:rPr>
          <w:b/>
          <w:color w:val="7030A0"/>
          <w:lang w:val="es-MX"/>
        </w:rPr>
        <w:t xml:space="preserve">AGENTE CERO: </w:t>
      </w:r>
      <w:r w:rsidRPr="00080E67">
        <w:rPr>
          <w:lang w:val="es-MX"/>
        </w:rPr>
        <w:t>¡Al fin una construcción donde sí necesitaba el casco!</w:t>
      </w:r>
    </w:p>
    <w:p w14:paraId="2DAADA75" w14:textId="77777777" w:rsidR="00CD50D8" w:rsidRPr="00080E67" w:rsidRDefault="00000000">
      <w:pPr>
        <w:keepNext/>
        <w:keepLines/>
        <w:rPr>
          <w:lang w:val="es-MX"/>
        </w:rPr>
      </w:pPr>
      <w:r w:rsidRPr="00080E67">
        <w:rPr>
          <w:b/>
          <w:color w:val="7030A0"/>
          <w:lang w:val="es-MX"/>
        </w:rPr>
        <w:t xml:space="preserve">DETECTIVE FACTOR: </w:t>
      </w:r>
      <w:r w:rsidRPr="00080E67">
        <w:rPr>
          <w:lang w:val="es-MX"/>
        </w:rPr>
        <w:t xml:space="preserve">La dimensión de un </w:t>
      </w:r>
      <w:proofErr w:type="spellStart"/>
      <w:r w:rsidRPr="00080E67">
        <w:rPr>
          <w:lang w:val="es-MX"/>
        </w:rPr>
        <w:t>símplex</w:t>
      </w:r>
      <w:proofErr w:type="spellEnd"/>
      <w:r w:rsidRPr="00080E67">
        <w:rPr>
          <w:lang w:val="es-MX"/>
        </w:rPr>
        <w:t xml:space="preserve"> es su número de vértices menos uno. Un triángulo tiene tres vértices: tres menos uno, dimensión dos.</w:t>
      </w:r>
    </w:p>
    <w:p w14:paraId="0E8B8656" w14:textId="77777777" w:rsidR="00CD50D8" w:rsidRPr="00080E67" w:rsidRDefault="00000000">
      <w:pPr>
        <w:keepNext/>
        <w:keepLines/>
        <w:spacing w:before="40" w:after="120"/>
        <w:jc w:val="center"/>
        <w:rPr>
          <w:lang w:val="es-MX"/>
        </w:rPr>
      </w:pPr>
      <w:proofErr w:type="spellStart"/>
      <m:oMathPara>
        <m:oMathParaPr>
          <m:jc m:val="center"/>
        </m:oMathParaPr>
        <m:oMath>
          <m:r>
            <m:rPr>
              <m:nor/>
            </m:rPr>
            <w:rPr>
              <w:lang w:val="es-MX"/>
            </w:rPr>
            <m:t>dim</m:t>
          </m:r>
          <w:proofErr w:type="spellEnd"/>
          <m:d>
            <m:dPr>
              <m:ctrlPr>
                <w:rPr>
                  <w:rFonts w:ascii="Cambria Math" w:hAnsi="Cambria Math"/>
                </w:rPr>
              </m:ctrlPr>
            </m:dPr>
            <m:e>
              <m:r>
                <w:rPr>
                  <w:rFonts w:ascii="Cambria Math" w:hAnsi="Cambria Math"/>
                </w:rPr>
                <m:t>σ</m:t>
              </m:r>
            </m:e>
          </m:d>
          <m:r>
            <w:rPr>
              <w:rFonts w:ascii="Cambria Math" w:hAnsi="Cambria Math"/>
              <w:lang w:val="es-MX"/>
            </w:rPr>
            <m:t xml:space="preserve"> = </m:t>
          </m:r>
          <m:d>
            <m:dPr>
              <m:begChr m:val="|"/>
              <m:endChr m:val="|"/>
              <m:ctrlPr>
                <w:rPr>
                  <w:rFonts w:ascii="Cambria Math" w:hAnsi="Cambria Math"/>
                </w:rPr>
              </m:ctrlPr>
            </m:dPr>
            <m:e>
              <m:r>
                <w:rPr>
                  <w:rFonts w:ascii="Cambria Math" w:hAnsi="Cambria Math"/>
                </w:rPr>
                <m:t>σ</m:t>
              </m:r>
            </m:e>
          </m:d>
          <m:r>
            <w:rPr>
              <w:rFonts w:ascii="Cambria Math" w:hAnsi="Cambria Math"/>
              <w:lang w:val="es-MX"/>
            </w:rPr>
            <m:t xml:space="preserve"> - 1</m:t>
          </m:r>
        </m:oMath>
      </m:oMathPara>
    </w:p>
    <w:p w14:paraId="2C743FAA" w14:textId="77777777" w:rsidR="00CD50D8" w:rsidRPr="00080E67" w:rsidRDefault="00000000">
      <w:pPr>
        <w:keepLines/>
        <w:rPr>
          <w:lang w:val="es-MX"/>
        </w:rPr>
      </w:pPr>
      <w:r w:rsidRPr="00080E67">
        <w:rPr>
          <w:b/>
          <w:color w:val="7030A0"/>
          <w:lang w:val="es-MX"/>
        </w:rPr>
        <w:t xml:space="preserve">DETECTIVE FACTOR: </w:t>
      </w:r>
      <w:r w:rsidRPr="00080E67">
        <w:rPr>
          <w:lang w:val="es-MX"/>
        </w:rPr>
        <w:t xml:space="preserve">Al ensamblar estas piezas formamos un complejo </w:t>
      </w:r>
      <w:proofErr w:type="spellStart"/>
      <w:r w:rsidRPr="00080E67">
        <w:rPr>
          <w:lang w:val="es-MX"/>
        </w:rPr>
        <w:t>simplicial</w:t>
      </w:r>
      <w:proofErr w:type="spellEnd"/>
      <w:r w:rsidRPr="00080E67">
        <w:rPr>
          <w:lang w:val="es-MX"/>
        </w:rPr>
        <w:t>. Pero hay reglas: si incluimos una cara triangular, también incluimos sus aristas y sus vértices. Y las piezas solo se encuentran en caras comunes, o no se tocan.</w:t>
      </w:r>
    </w:p>
    <w:p w14:paraId="02BB28D0" w14:textId="77777777" w:rsidR="00CD50D8" w:rsidRPr="00080E67" w:rsidRDefault="00000000">
      <w:pPr>
        <w:keepLines/>
        <w:rPr>
          <w:lang w:val="es-MX"/>
        </w:rPr>
      </w:pPr>
      <w:r w:rsidRPr="00080E67">
        <w:rPr>
          <w:b/>
          <w:color w:val="7030A0"/>
          <w:lang w:val="es-MX"/>
        </w:rPr>
        <w:t xml:space="preserve">AGENTE CERO: </w:t>
      </w:r>
      <w:r w:rsidRPr="00080E67">
        <w:rPr>
          <w:lang w:val="es-MX"/>
        </w:rPr>
        <w:t>Nada de paredes flotantes ni uniones improvisadas.</w:t>
      </w:r>
    </w:p>
    <w:p w14:paraId="6119750C" w14:textId="77777777" w:rsidR="00CD50D8" w:rsidRPr="00080E67" w:rsidRDefault="00000000">
      <w:pPr>
        <w:keepLines/>
        <w:rPr>
          <w:lang w:val="es-MX"/>
        </w:rPr>
      </w:pPr>
      <w:r w:rsidRPr="00080E67">
        <w:rPr>
          <w:b/>
          <w:color w:val="7030A0"/>
          <w:lang w:val="es-MX"/>
        </w:rPr>
        <w:lastRenderedPageBreak/>
        <w:t xml:space="preserve">DETECTIVE FACTOR: </w:t>
      </w:r>
      <w:r w:rsidRPr="00080E67">
        <w:rPr>
          <w:lang w:val="es-MX"/>
        </w:rPr>
        <w:t>Eso es. No se trata de acumular figuras, sino de construir una representación compatible.</w:t>
      </w:r>
    </w:p>
    <w:p w14:paraId="28AC4420" w14:textId="77777777" w:rsidR="00CD50D8" w:rsidRPr="00080E67" w:rsidRDefault="00000000">
      <w:pPr>
        <w:pStyle w:val="Rotulo"/>
        <w:keepNext/>
        <w:shd w:val="clear" w:color="auto" w:fill="F4EDF8"/>
        <w:rPr>
          <w:lang w:val="es-MX"/>
        </w:rPr>
      </w:pPr>
      <w:r w:rsidRPr="00080E67">
        <w:rPr>
          <w:lang w:val="es-MX"/>
        </w:rPr>
        <w:t>EN PANTALLA: SÍMPLEX = pieza elemental • COMPLEJO SIMPLICIAL = conjunto compatible de piezas y sus caras</w:t>
      </w:r>
    </w:p>
    <w:p w14:paraId="73BE4648" w14:textId="77777777" w:rsidR="00CD50D8" w:rsidRPr="00080E67" w:rsidRDefault="00000000">
      <w:pPr>
        <w:pStyle w:val="Notaderealizacion"/>
        <w:keepNext/>
        <w:spacing w:before="60"/>
        <w:rPr>
          <w:lang w:val="es-MX"/>
        </w:rPr>
      </w:pPr>
      <w:r w:rsidRPr="00080E67">
        <w:rPr>
          <w:b/>
          <w:lang w:val="es-MX"/>
        </w:rPr>
        <w:t xml:space="preserve">Nota para realización (no se narra). </w:t>
      </w:r>
      <w:r w:rsidRPr="00080E67">
        <w:rPr>
          <w:lang w:val="es-MX"/>
        </w:rPr>
        <w:t>El símbolo |</w:t>
      </w:r>
      <w:r>
        <w:t>σ</w:t>
      </w:r>
      <w:r w:rsidRPr="00080E67">
        <w:rPr>
          <w:lang w:val="es-MX"/>
        </w:rPr>
        <w:t xml:space="preserve">| significa número de vértices. No dibujar un triángulo sin interior como si fuera un 2-símplex. No confundir la dimensión del </w:t>
      </w:r>
      <w:proofErr w:type="spellStart"/>
      <w:r w:rsidRPr="00080E67">
        <w:rPr>
          <w:lang w:val="es-MX"/>
        </w:rPr>
        <w:t>símplex</w:t>
      </w:r>
      <w:proofErr w:type="spellEnd"/>
      <w:r w:rsidRPr="00080E67">
        <w:rPr>
          <w:lang w:val="es-MX"/>
        </w:rPr>
        <w:t xml:space="preserve"> con la dimensión del grupo de homología.</w:t>
      </w:r>
    </w:p>
    <w:p w14:paraId="659B1D02" w14:textId="77777777" w:rsidR="00CD50D8" w:rsidRPr="00080E67" w:rsidRDefault="00000000">
      <w:pPr>
        <w:pStyle w:val="Basedocumental"/>
        <w:rPr>
          <w:lang w:val="es-MX"/>
        </w:rPr>
      </w:pPr>
      <w:r w:rsidRPr="00080E67">
        <w:rPr>
          <w:lang w:val="es-MX"/>
        </w:rPr>
        <w:t>Base documental: Artículo, sección 2 y apartados 2.1–2.2, pp. 2–3.</w:t>
      </w:r>
    </w:p>
    <w:p w14:paraId="0AB4C273" w14:textId="77777777" w:rsidR="00CD50D8" w:rsidRPr="00080E67" w:rsidRDefault="00000000">
      <w:pPr>
        <w:pStyle w:val="Ttulo1"/>
        <w:rPr>
          <w:lang w:val="es-MX"/>
        </w:rPr>
      </w:pPr>
      <w:r w:rsidRPr="00080E67">
        <w:rPr>
          <w:lang w:val="es-MX"/>
        </w:rPr>
        <w:t>Escena 5. El triángulo tiene un doble</w:t>
      </w:r>
    </w:p>
    <w:p w14:paraId="53947EC2" w14:textId="77777777" w:rsidR="00CD50D8" w:rsidRPr="00080E67" w:rsidRDefault="00000000">
      <w:pPr>
        <w:pStyle w:val="Basedocumental"/>
        <w:keepNext/>
        <w:spacing w:after="60"/>
        <w:rPr>
          <w:lang w:val="es-MX"/>
        </w:rPr>
      </w:pPr>
      <w:r w:rsidRPr="00080E67">
        <w:rPr>
          <w:lang w:val="es-MX"/>
        </w:rPr>
        <w:t>Montaje orientativo: 05:10–06:20</w:t>
      </w:r>
    </w:p>
    <w:p w14:paraId="02CFAF2C" w14:textId="77777777" w:rsidR="00CD50D8" w:rsidRPr="00080E67" w:rsidRDefault="00000000">
      <w:pPr>
        <w:pStyle w:val="Acotacion"/>
        <w:rPr>
          <w:lang w:val="es-MX"/>
        </w:rPr>
      </w:pPr>
      <w:r w:rsidRPr="00080E67">
        <w:rPr>
          <w:lang w:val="es-MX"/>
        </w:rPr>
        <w:t>[Se muestran dos contornos triangulares iguales. El de la izquierda está vacío; el de la derecha contiene una cara triangular opaca y claramente identificada como parte del complejo.]</w:t>
      </w:r>
    </w:p>
    <w:p w14:paraId="747FE487" w14:textId="77777777" w:rsidR="00CD50D8" w:rsidRPr="00080E67" w:rsidRDefault="00000000">
      <w:pPr>
        <w:keepLines/>
        <w:rPr>
          <w:lang w:val="es-MX"/>
        </w:rPr>
      </w:pPr>
      <w:r w:rsidRPr="00080E67">
        <w:rPr>
          <w:b/>
          <w:color w:val="7030A0"/>
          <w:lang w:val="es-MX"/>
        </w:rPr>
        <w:t xml:space="preserve">AGENTE CERO: </w:t>
      </w:r>
      <w:r w:rsidRPr="00080E67">
        <w:rPr>
          <w:lang w:val="es-MX"/>
        </w:rPr>
        <w:t>¡Dos figuras idénticas! Caso cerrado.</w:t>
      </w:r>
    </w:p>
    <w:p w14:paraId="696EFC10" w14:textId="77777777" w:rsidR="00CD50D8" w:rsidRPr="00080E67" w:rsidRDefault="00000000">
      <w:pPr>
        <w:keepLines/>
        <w:rPr>
          <w:lang w:val="es-MX"/>
        </w:rPr>
      </w:pPr>
      <w:r w:rsidRPr="00080E67">
        <w:rPr>
          <w:b/>
          <w:color w:val="7030A0"/>
          <w:lang w:val="es-MX"/>
        </w:rPr>
        <w:t xml:space="preserve">DETECTIVE FACTOR: </w:t>
      </w:r>
      <w:r w:rsidRPr="00080E67">
        <w:rPr>
          <w:lang w:val="es-MX"/>
        </w:rPr>
        <w:t>Todavía no. La primera tiene únicamente tres aristas y sus vértices. La segunda incluye además la cara interior.</w:t>
      </w:r>
    </w:p>
    <w:p w14:paraId="61C8EDAB" w14:textId="77777777" w:rsidR="00CD50D8" w:rsidRPr="00080E67" w:rsidRDefault="00000000">
      <w:pPr>
        <w:keepLines/>
        <w:rPr>
          <w:lang w:val="es-MX"/>
        </w:rPr>
      </w:pPr>
      <w:r w:rsidRPr="00080E67">
        <w:rPr>
          <w:b/>
          <w:color w:val="7030A0"/>
          <w:lang w:val="es-MX"/>
        </w:rPr>
        <w:t xml:space="preserve">AGENTE CERO: </w:t>
      </w:r>
      <w:r w:rsidRPr="00080E67">
        <w:rPr>
          <w:lang w:val="es-MX"/>
        </w:rPr>
        <w:t>Pero sus contornos se ven iguales.</w:t>
      </w:r>
    </w:p>
    <w:p w14:paraId="74529C9F" w14:textId="77777777" w:rsidR="00CD50D8" w:rsidRPr="00080E67" w:rsidRDefault="00000000">
      <w:pPr>
        <w:keepLines/>
        <w:rPr>
          <w:lang w:val="es-MX"/>
        </w:rPr>
      </w:pPr>
      <w:r w:rsidRPr="00080E67">
        <w:rPr>
          <w:b/>
          <w:color w:val="7030A0"/>
          <w:lang w:val="es-MX"/>
        </w:rPr>
        <w:t xml:space="preserve">DETECTIVE FACTOR: </w:t>
      </w:r>
      <w:r w:rsidRPr="00080E67">
        <w:rPr>
          <w:lang w:val="es-MX"/>
        </w:rPr>
        <w:t>Sí, aunque representan complejos distintos. En el primero hay un lazo que no está rellenado. En el segundo, ese mismo recorrido es el borde de una cara presente en el complejo.</w:t>
      </w:r>
    </w:p>
    <w:p w14:paraId="204F885C" w14:textId="77777777" w:rsidR="00CD50D8" w:rsidRPr="00080E67" w:rsidRDefault="00000000">
      <w:pPr>
        <w:keepLines/>
        <w:rPr>
          <w:lang w:val="es-MX"/>
        </w:rPr>
      </w:pPr>
      <w:r w:rsidRPr="00080E67">
        <w:rPr>
          <w:b/>
          <w:color w:val="7030A0"/>
          <w:lang w:val="es-MX"/>
        </w:rPr>
        <w:t xml:space="preserve">AGENTE CERO: </w:t>
      </w:r>
      <w:r w:rsidRPr="00080E67">
        <w:rPr>
          <w:lang w:val="es-MX"/>
        </w:rPr>
        <w:t>¿Entonces el contorno sigue ahí, pero ya no cuenta como hueco?</w:t>
      </w:r>
    </w:p>
    <w:p w14:paraId="262EE9FF" w14:textId="77777777" w:rsidR="00CD50D8" w:rsidRPr="00080E67" w:rsidRDefault="00000000">
      <w:pPr>
        <w:keepLines/>
        <w:rPr>
          <w:lang w:val="es-MX"/>
        </w:rPr>
      </w:pPr>
      <w:r w:rsidRPr="00080E67">
        <w:rPr>
          <w:b/>
          <w:color w:val="7030A0"/>
          <w:lang w:val="es-MX"/>
        </w:rPr>
        <w:t xml:space="preserve">DETECTIVE FACTOR: </w:t>
      </w:r>
      <w:r w:rsidRPr="00080E67">
        <w:rPr>
          <w:lang w:val="es-MX"/>
        </w:rPr>
        <w:t>Exactamente. El triángulo vacío tiene beta uno igual a uno. El relleno tiene beta uno igual a cero.</w:t>
      </w:r>
    </w:p>
    <w:p w14:paraId="70D3946E" w14:textId="77777777" w:rsidR="00CD50D8" w:rsidRPr="00080E67" w:rsidRDefault="00000000">
      <w:pPr>
        <w:keepLines/>
        <w:rPr>
          <w:lang w:val="es-MX"/>
        </w:rPr>
      </w:pPr>
      <w:r w:rsidRPr="00080E67">
        <w:rPr>
          <w:b/>
          <w:color w:val="7030A0"/>
          <w:lang w:val="es-MX"/>
        </w:rPr>
        <w:t xml:space="preserve">AGENTE CERO: </w:t>
      </w:r>
      <w:r w:rsidRPr="00080E67">
        <w:rPr>
          <w:lang w:val="es-MX"/>
        </w:rPr>
        <w:t>¡El sospechoso presentó un relleno como coartada!</w:t>
      </w:r>
    </w:p>
    <w:p w14:paraId="7FF23405" w14:textId="77777777" w:rsidR="00CD50D8" w:rsidRPr="00080E67" w:rsidRDefault="00000000">
      <w:pPr>
        <w:keepLines/>
        <w:rPr>
          <w:lang w:val="es-MX"/>
        </w:rPr>
      </w:pPr>
      <w:r w:rsidRPr="00080E67">
        <w:rPr>
          <w:b/>
          <w:color w:val="7030A0"/>
          <w:lang w:val="es-MX"/>
        </w:rPr>
        <w:t xml:space="preserve">DETECTIVE FACTOR: </w:t>
      </w:r>
      <w:r w:rsidRPr="00080E67">
        <w:rPr>
          <w:lang w:val="es-MX"/>
        </w:rPr>
        <w:t>Quédate con esta pista: un recorrido cerrado no siempre representa un hueco homológico.</w:t>
      </w:r>
    </w:p>
    <w:p w14:paraId="09C2B1F6" w14:textId="77777777" w:rsidR="00CD50D8" w:rsidRPr="00080E67" w:rsidRDefault="00000000">
      <w:pPr>
        <w:pStyle w:val="Rotulo"/>
        <w:keepNext/>
        <w:shd w:val="clear" w:color="auto" w:fill="F4EDF8"/>
        <w:rPr>
          <w:lang w:val="es-MX"/>
        </w:rPr>
      </w:pPr>
      <w:r w:rsidRPr="00080E67">
        <w:rPr>
          <w:lang w:val="es-MX"/>
        </w:rPr>
        <w:t xml:space="preserve">EN PANTALLA: SIN CARA INTERIOR: </w:t>
      </w:r>
      <w:r>
        <w:t>β</w:t>
      </w:r>
      <w:r w:rsidRPr="00080E67">
        <w:rPr>
          <w:lang w:val="es-MX"/>
        </w:rPr>
        <w:t xml:space="preserve">₁ = 1 • CON CARA INTERIOR: </w:t>
      </w:r>
      <w:r>
        <w:t>β</w:t>
      </w:r>
      <w:r w:rsidRPr="00080E67">
        <w:rPr>
          <w:lang w:val="es-MX"/>
        </w:rPr>
        <w:t>₁ = 0</w:t>
      </w:r>
    </w:p>
    <w:p w14:paraId="0D31CD83" w14:textId="77777777" w:rsidR="00CD50D8" w:rsidRPr="00080E67" w:rsidRDefault="00000000">
      <w:pPr>
        <w:pStyle w:val="Notaderealizacion"/>
        <w:keepNext/>
        <w:spacing w:before="60"/>
        <w:rPr>
          <w:lang w:val="es-MX"/>
        </w:rPr>
      </w:pPr>
      <w:r w:rsidRPr="00080E67">
        <w:rPr>
          <w:b/>
          <w:lang w:val="es-MX"/>
        </w:rPr>
        <w:t xml:space="preserve">Nota para realización (no se narra). </w:t>
      </w:r>
      <w:r w:rsidRPr="00080E67">
        <w:rPr>
          <w:lang w:val="es-MX"/>
        </w:rPr>
        <w:t>En esta escena se comparan complejos elegidos explícitamente. No presentarlos como dos resultados distintos de la misma regla de Vietoris–Rips a igual escala.</w:t>
      </w:r>
    </w:p>
    <w:p w14:paraId="4AA5D555" w14:textId="77777777" w:rsidR="00CD50D8" w:rsidRPr="00080E67" w:rsidRDefault="00000000">
      <w:pPr>
        <w:pStyle w:val="Basedocumental"/>
        <w:rPr>
          <w:lang w:val="es-MX"/>
        </w:rPr>
      </w:pPr>
      <w:r w:rsidRPr="00080E67">
        <w:rPr>
          <w:lang w:val="es-MX"/>
        </w:rPr>
        <w:t>Base documental: Artículo, sección 2.2 y figura 4, pp. 3–4.</w:t>
      </w:r>
    </w:p>
    <w:p w14:paraId="56F6074D" w14:textId="77777777" w:rsidR="00CD50D8" w:rsidRPr="00080E67" w:rsidRDefault="00000000">
      <w:pPr>
        <w:pStyle w:val="Ttulo1"/>
        <w:rPr>
          <w:lang w:val="es-MX"/>
        </w:rPr>
      </w:pPr>
      <w:r w:rsidRPr="00080E67">
        <w:rPr>
          <w:lang w:val="es-MX"/>
        </w:rPr>
        <w:t>Escena 6. Cinco puntos buscan conexiones</w:t>
      </w:r>
    </w:p>
    <w:p w14:paraId="3783049E" w14:textId="77777777" w:rsidR="00CD50D8" w:rsidRPr="00080E67" w:rsidRDefault="00000000">
      <w:pPr>
        <w:pStyle w:val="Basedocumental"/>
        <w:keepNext/>
        <w:spacing w:after="60"/>
        <w:rPr>
          <w:lang w:val="es-MX"/>
        </w:rPr>
      </w:pPr>
      <w:r w:rsidRPr="00080E67">
        <w:rPr>
          <w:lang w:val="es-MX"/>
        </w:rPr>
        <w:t>Montaje orientativo: 06:20–07:45</w:t>
      </w:r>
    </w:p>
    <w:p w14:paraId="3854ED9A" w14:textId="77777777" w:rsidR="00CD50D8" w:rsidRPr="00080E67" w:rsidRDefault="00000000">
      <w:pPr>
        <w:pStyle w:val="Acotacion"/>
        <w:rPr>
          <w:lang w:val="es-MX"/>
        </w:rPr>
      </w:pPr>
      <w:r w:rsidRPr="00080E67">
        <w:rPr>
          <w:lang w:val="es-MX"/>
        </w:rPr>
        <w:t>[El pizarrón muestra A=(0,0), B=(1,0), C=(1,1), D=(0,1) y E=(3,0). Los cuatro primeros forman un cuadrado de lado uno; E queda separado a la derecha.]</w:t>
      </w:r>
    </w:p>
    <w:p w14:paraId="2D2BFC5F" w14:textId="77777777" w:rsidR="00CD50D8" w:rsidRPr="00080E67" w:rsidRDefault="00000000">
      <w:pPr>
        <w:keepLines/>
        <w:rPr>
          <w:lang w:val="es-MX"/>
        </w:rPr>
      </w:pPr>
      <w:r w:rsidRPr="00080E67">
        <w:rPr>
          <w:b/>
          <w:color w:val="7030A0"/>
          <w:lang w:val="es-MX"/>
        </w:rPr>
        <w:t xml:space="preserve">DETECTIVE FACTOR: </w:t>
      </w:r>
      <w:r w:rsidRPr="00080E67">
        <w:rPr>
          <w:lang w:val="es-MX"/>
        </w:rPr>
        <w:t>En un conjunto de datos podemos tener solamente puntos. Para construir conexiones elegimos una escala, llamada épsilon.</w:t>
      </w:r>
    </w:p>
    <w:p w14:paraId="0B7D90AC" w14:textId="77777777" w:rsidR="00CD50D8" w:rsidRPr="00080E67" w:rsidRDefault="00000000">
      <w:pPr>
        <w:keepLines/>
        <w:rPr>
          <w:lang w:val="es-MX"/>
        </w:rPr>
      </w:pPr>
      <w:r w:rsidRPr="00080E67">
        <w:rPr>
          <w:b/>
          <w:color w:val="7030A0"/>
          <w:lang w:val="es-MX"/>
        </w:rPr>
        <w:t xml:space="preserve">AGENTE CERO: </w:t>
      </w:r>
      <w:r w:rsidRPr="00080E67">
        <w:rPr>
          <w:lang w:val="es-MX"/>
        </w:rPr>
        <w:t>¿Es el nombre del encargado de unirlos?</w:t>
      </w:r>
    </w:p>
    <w:p w14:paraId="6B23C6E3" w14:textId="77777777" w:rsidR="00CD50D8" w:rsidRPr="00080E67" w:rsidRDefault="00000000">
      <w:pPr>
        <w:keepLines/>
        <w:rPr>
          <w:lang w:val="es-MX"/>
        </w:rPr>
      </w:pPr>
      <w:r w:rsidRPr="00080E67">
        <w:rPr>
          <w:b/>
          <w:color w:val="7030A0"/>
          <w:lang w:val="es-MX"/>
        </w:rPr>
        <w:t xml:space="preserve">DETECTIVE FACTOR: </w:t>
      </w:r>
      <w:r w:rsidRPr="00080E67">
        <w:rPr>
          <w:lang w:val="es-MX"/>
        </w:rPr>
        <w:t xml:space="preserve">Es un umbral de distancia. En la construcción de Vietoris–Rips, unimos dos puntos cuando su distancia no supera ese umbral. Si todos los pares de un grupo están conectados, añadimos el </w:t>
      </w:r>
      <w:proofErr w:type="spellStart"/>
      <w:r w:rsidRPr="00080E67">
        <w:rPr>
          <w:lang w:val="es-MX"/>
        </w:rPr>
        <w:t>símplex</w:t>
      </w:r>
      <w:proofErr w:type="spellEnd"/>
      <w:r w:rsidRPr="00080E67">
        <w:rPr>
          <w:lang w:val="es-MX"/>
        </w:rPr>
        <w:t xml:space="preserve"> correspondiente.</w:t>
      </w:r>
    </w:p>
    <w:p w14:paraId="5691D957" w14:textId="77777777" w:rsidR="00CD50D8" w:rsidRPr="00080E67" w:rsidRDefault="00000000">
      <w:pPr>
        <w:keepLines/>
        <w:rPr>
          <w:lang w:val="es-MX"/>
        </w:rPr>
      </w:pPr>
      <w:r w:rsidRPr="00080E67">
        <w:rPr>
          <w:b/>
          <w:color w:val="7030A0"/>
          <w:lang w:val="es-MX"/>
        </w:rPr>
        <w:t xml:space="preserve">AGENTE CERO: </w:t>
      </w:r>
      <w:r w:rsidRPr="00080E67">
        <w:rPr>
          <w:lang w:val="es-MX"/>
        </w:rPr>
        <w:t>Con tres puntos mutuamente conectados aparece también el triángulo relleno.</w:t>
      </w:r>
    </w:p>
    <w:p w14:paraId="344BC795" w14:textId="77777777" w:rsidR="00CD50D8" w:rsidRPr="00080E67" w:rsidRDefault="00000000">
      <w:pPr>
        <w:keepLines/>
        <w:rPr>
          <w:lang w:val="es-MX"/>
        </w:rPr>
      </w:pPr>
      <w:r w:rsidRPr="00080E67">
        <w:rPr>
          <w:b/>
          <w:color w:val="7030A0"/>
          <w:lang w:val="es-MX"/>
        </w:rPr>
        <w:t xml:space="preserve">DETECTIVE FACTOR: </w:t>
      </w:r>
      <w:r w:rsidRPr="00080E67">
        <w:rPr>
          <w:lang w:val="es-MX"/>
        </w:rPr>
        <w:t>Correcto. Veamos los cinco puntos del artículo. Con épsilon igual a uno coma uno aparecen los cuatro lados del cuadrado. Las diagonales todavía no: miden raíz de dos, aproximadamente uno coma cuatrocientos catorce. El punto E sigue aislado.</w:t>
      </w:r>
    </w:p>
    <w:p w14:paraId="5A3464F6" w14:textId="77777777" w:rsidR="00CD50D8" w:rsidRPr="00080E67" w:rsidRDefault="00000000">
      <w:pPr>
        <w:keepLines/>
        <w:rPr>
          <w:lang w:val="es-MX"/>
        </w:rPr>
      </w:pPr>
      <w:r w:rsidRPr="00080E67">
        <w:rPr>
          <w:b/>
          <w:color w:val="7030A0"/>
          <w:lang w:val="es-MX"/>
        </w:rPr>
        <w:t xml:space="preserve">AGENTE CERO: </w:t>
      </w:r>
      <w:r w:rsidRPr="00080E67">
        <w:rPr>
          <w:lang w:val="es-MX"/>
        </w:rPr>
        <w:t>¡E se quedó sin equipo!</w:t>
      </w:r>
    </w:p>
    <w:p w14:paraId="2712164C" w14:textId="77777777" w:rsidR="00CD50D8" w:rsidRPr="00080E67" w:rsidRDefault="00000000">
      <w:pPr>
        <w:keepLines/>
        <w:rPr>
          <w:lang w:val="es-MX"/>
        </w:rPr>
      </w:pPr>
      <w:r w:rsidRPr="00080E67">
        <w:rPr>
          <w:b/>
          <w:color w:val="7030A0"/>
          <w:lang w:val="es-MX"/>
        </w:rPr>
        <w:t xml:space="preserve">DETECTIVE FACTOR: </w:t>
      </w:r>
      <w:r w:rsidRPr="00080E67">
        <w:rPr>
          <w:lang w:val="es-MX"/>
        </w:rPr>
        <w:t>El resultado tiene dos componentes conexas y un lazo central. Por tanto, beta cero vale dos y beta uno vale uno.</w:t>
      </w:r>
    </w:p>
    <w:p w14:paraId="7BEE2EC8" w14:textId="77777777" w:rsidR="00CD50D8" w:rsidRPr="00080E67" w:rsidRDefault="00000000">
      <w:pPr>
        <w:keepLines/>
        <w:rPr>
          <w:lang w:val="es-MX"/>
        </w:rPr>
      </w:pPr>
      <w:r w:rsidRPr="00080E67">
        <w:rPr>
          <w:b/>
          <w:color w:val="7030A0"/>
          <w:lang w:val="es-MX"/>
        </w:rPr>
        <w:t xml:space="preserve">AGENTE CERO: </w:t>
      </w:r>
      <w:r w:rsidRPr="00080E67">
        <w:rPr>
          <w:lang w:val="es-MX"/>
        </w:rPr>
        <w:t>Así que el complejo depende de los puntos y de la regla de conexión.</w:t>
      </w:r>
    </w:p>
    <w:p w14:paraId="7B85B24D" w14:textId="77777777" w:rsidR="00CD50D8" w:rsidRPr="00080E67" w:rsidRDefault="00000000">
      <w:pPr>
        <w:pStyle w:val="Rotulo"/>
        <w:keepNext/>
        <w:shd w:val="clear" w:color="auto" w:fill="F4EDF8"/>
        <w:rPr>
          <w:lang w:val="es-MX"/>
        </w:rPr>
      </w:pPr>
      <w:r w:rsidRPr="00080E67">
        <w:rPr>
          <w:lang w:val="es-MX"/>
        </w:rPr>
        <w:lastRenderedPageBreak/>
        <w:t xml:space="preserve">EN PANTALLA: </w:t>
      </w:r>
      <w:r>
        <w:t>ε</w:t>
      </w:r>
      <w:r w:rsidRPr="00080E67">
        <w:rPr>
          <w:lang w:val="es-MX"/>
        </w:rPr>
        <w:t xml:space="preserve"> = 1,1 • </w:t>
      </w:r>
      <w:r>
        <w:t>β</w:t>
      </w:r>
      <w:r w:rsidRPr="00080E67">
        <w:rPr>
          <w:lang w:val="es-MX"/>
        </w:rPr>
        <w:t xml:space="preserve">₀ = 2 • </w:t>
      </w:r>
      <w:r>
        <w:t>β</w:t>
      </w:r>
      <w:r w:rsidRPr="00080E67">
        <w:rPr>
          <w:lang w:val="es-MX"/>
        </w:rPr>
        <w:t>₁ = 1</w:t>
      </w:r>
    </w:p>
    <w:p w14:paraId="531639B8" w14:textId="77777777" w:rsidR="00CD50D8" w:rsidRPr="00080E67" w:rsidRDefault="00000000">
      <w:pPr>
        <w:pStyle w:val="Notaderealizacion"/>
        <w:keepNext/>
        <w:spacing w:before="60"/>
        <w:rPr>
          <w:lang w:val="es-MX"/>
        </w:rPr>
      </w:pPr>
      <w:r w:rsidRPr="00080E67">
        <w:rPr>
          <w:b/>
          <w:lang w:val="es-MX"/>
        </w:rPr>
        <w:t xml:space="preserve">Nota para realización (no se narra). </w:t>
      </w:r>
      <w:r w:rsidRPr="00080E67">
        <w:rPr>
          <w:lang w:val="es-MX"/>
        </w:rPr>
        <w:t xml:space="preserve">Conservar las coordenadas y distancias del artículo. La regla usa directamente d ≤ </w:t>
      </w:r>
      <w:r>
        <w:t>ε</w:t>
      </w:r>
      <w:r w:rsidRPr="00080E67">
        <w:rPr>
          <w:lang w:val="es-MX"/>
        </w:rPr>
        <w:t xml:space="preserve">; no dibujar discos de radio </w:t>
      </w:r>
      <w:r>
        <w:t>ε</w:t>
      </w:r>
      <w:r w:rsidRPr="00080E67">
        <w:rPr>
          <w:lang w:val="es-MX"/>
        </w:rPr>
        <w:t xml:space="preserve"> cuyo contacto sugiera el umbral 2</w:t>
      </w:r>
      <w:r>
        <w:t>ε</w:t>
      </w:r>
      <w:r w:rsidRPr="00080E67">
        <w:rPr>
          <w:lang w:val="es-MX"/>
        </w:rPr>
        <w:t xml:space="preserve">. Las cuatro aristas no forman ningún triángulo a </w:t>
      </w:r>
      <w:r>
        <w:t>ε</w:t>
      </w:r>
      <w:r w:rsidRPr="00080E67">
        <w:rPr>
          <w:lang w:val="es-MX"/>
        </w:rPr>
        <w:t>=1,1.</w:t>
      </w:r>
    </w:p>
    <w:p w14:paraId="16B12A87" w14:textId="77777777" w:rsidR="00CD50D8" w:rsidRPr="00080E67" w:rsidRDefault="00000000">
      <w:pPr>
        <w:pStyle w:val="Basedocumental"/>
        <w:rPr>
          <w:lang w:val="es-MX"/>
        </w:rPr>
      </w:pPr>
      <w:r w:rsidRPr="00080E67">
        <w:rPr>
          <w:lang w:val="es-MX"/>
        </w:rPr>
        <w:t>Base documental: Artículo, ejemplo de datos de la sección 2.1, p. 3, y sección 2.3, p. 4.</w:t>
      </w:r>
    </w:p>
    <w:p w14:paraId="25B938FD" w14:textId="77777777" w:rsidR="00CD50D8" w:rsidRPr="00080E67" w:rsidRDefault="00000000">
      <w:pPr>
        <w:pStyle w:val="Ttulo1"/>
        <w:rPr>
          <w:lang w:val="es-MX"/>
        </w:rPr>
      </w:pPr>
      <w:r w:rsidRPr="00080E67">
        <w:rPr>
          <w:lang w:val="es-MX"/>
        </w:rPr>
        <w:t>Escena 7. El borde de un borde vale… cero</w:t>
      </w:r>
    </w:p>
    <w:p w14:paraId="4DCC0160" w14:textId="77777777" w:rsidR="00CD50D8" w:rsidRPr="00080E67" w:rsidRDefault="00000000">
      <w:pPr>
        <w:pStyle w:val="Basedocumental"/>
        <w:keepNext/>
        <w:spacing w:after="60"/>
        <w:rPr>
          <w:lang w:val="es-MX"/>
        </w:rPr>
      </w:pPr>
      <w:r w:rsidRPr="00080E67">
        <w:rPr>
          <w:lang w:val="es-MX"/>
        </w:rPr>
        <w:t>Montaje orientativo: 07:45–09:15</w:t>
      </w:r>
    </w:p>
    <w:p w14:paraId="265D93F2" w14:textId="77777777" w:rsidR="00CD50D8" w:rsidRPr="00080E67" w:rsidRDefault="00000000">
      <w:pPr>
        <w:pStyle w:val="Acotacion"/>
        <w:rPr>
          <w:lang w:val="es-MX"/>
        </w:rPr>
      </w:pPr>
      <w:r w:rsidRPr="00080E67">
        <w:rPr>
          <w:lang w:val="es-MX"/>
        </w:rPr>
        <w:t>[Factor separa una cara triangular de sus tres aristas y luego muestra los extremos de las aristas. Las cancelaciones se iluminan por parejas.]</w:t>
      </w:r>
    </w:p>
    <w:p w14:paraId="6F017D1C" w14:textId="77777777" w:rsidR="00CD50D8" w:rsidRPr="00080E67" w:rsidRDefault="00000000">
      <w:pPr>
        <w:keepLines/>
        <w:rPr>
          <w:lang w:val="es-MX"/>
        </w:rPr>
      </w:pPr>
      <w:r w:rsidRPr="00080E67">
        <w:rPr>
          <w:b/>
          <w:color w:val="7030A0"/>
          <w:lang w:val="es-MX"/>
        </w:rPr>
        <w:t xml:space="preserve">AGENTE CERO: </w:t>
      </w:r>
      <w:r w:rsidRPr="00080E67">
        <w:rPr>
          <w:lang w:val="es-MX"/>
        </w:rPr>
        <w:t>¿Cuándo empieza la parte algebraica?</w:t>
      </w:r>
    </w:p>
    <w:p w14:paraId="27297EFA" w14:textId="77777777" w:rsidR="00CD50D8" w:rsidRPr="00080E67" w:rsidRDefault="00000000">
      <w:pPr>
        <w:keepLines/>
        <w:rPr>
          <w:lang w:val="es-MX"/>
        </w:rPr>
      </w:pPr>
      <w:r w:rsidRPr="00080E67">
        <w:rPr>
          <w:b/>
          <w:color w:val="7030A0"/>
          <w:lang w:val="es-MX"/>
        </w:rPr>
        <w:t xml:space="preserve">DETECTIVE FACTOR: </w:t>
      </w:r>
      <w:r w:rsidRPr="00080E67">
        <w:rPr>
          <w:lang w:val="es-MX"/>
        </w:rPr>
        <w:t>Ahora. Una cadena es una combinación de piezas de la misma dimensión. Por ejemplo, podemos sumar aristas para describir un recorrido. El operador de borde devuelve sus extremos o, para una cara triangular, sus aristas.</w:t>
      </w:r>
    </w:p>
    <w:p w14:paraId="7DF9148F" w14:textId="77777777" w:rsidR="00CD50D8" w:rsidRPr="00080E67" w:rsidRDefault="00000000">
      <w:pPr>
        <w:keepLines/>
        <w:rPr>
          <w:lang w:val="es-MX"/>
        </w:rPr>
      </w:pPr>
      <w:r w:rsidRPr="00080E67">
        <w:rPr>
          <w:b/>
          <w:color w:val="7030A0"/>
          <w:lang w:val="es-MX"/>
        </w:rPr>
        <w:t xml:space="preserve">AGENTE CERO: </w:t>
      </w:r>
      <w:r w:rsidRPr="00080E67">
        <w:rPr>
          <w:lang w:val="es-MX"/>
        </w:rPr>
        <w:t>Como preguntar qué delimita cada pieza.</w:t>
      </w:r>
    </w:p>
    <w:p w14:paraId="5796A6B0" w14:textId="77777777" w:rsidR="00CD50D8" w:rsidRPr="00080E67" w:rsidRDefault="00000000">
      <w:pPr>
        <w:keepNext/>
        <w:keepLines/>
        <w:rPr>
          <w:lang w:val="es-MX"/>
        </w:rPr>
      </w:pPr>
      <w:r w:rsidRPr="00080E67">
        <w:rPr>
          <w:b/>
          <w:color w:val="7030A0"/>
          <w:lang w:val="es-MX"/>
        </w:rPr>
        <w:t xml:space="preserve">DETECTIVE FACTOR: </w:t>
      </w:r>
      <w:r w:rsidRPr="00080E67">
        <w:rPr>
          <w:lang w:val="es-MX"/>
        </w:rPr>
        <w:t xml:space="preserve">Exacto. Con orientación, el borde de una arista que va de A </w:t>
      </w:r>
      <w:proofErr w:type="spellStart"/>
      <w:r w:rsidRPr="00080E67">
        <w:rPr>
          <w:lang w:val="es-MX"/>
        </w:rPr>
        <w:t>a</w:t>
      </w:r>
      <w:proofErr w:type="spellEnd"/>
      <w:r w:rsidRPr="00080E67">
        <w:rPr>
          <w:lang w:val="es-MX"/>
        </w:rPr>
        <w:t xml:space="preserve"> B se escribe B menos A. El signo registra esa orientación.</w:t>
      </w:r>
    </w:p>
    <w:p w14:paraId="498587C7" w14:textId="77777777" w:rsidR="00CD50D8" w:rsidRDefault="00000000">
      <w:pPr>
        <w:keepNext/>
        <w:keepLines/>
        <w:spacing w:before="40" w:after="120"/>
        <w:jc w:val="center"/>
      </w:pPr>
      <m:oMathPara>
        <m:oMathParaPr>
          <m:jc m:val="center"/>
        </m:oMathParaPr>
        <m:oMath>
          <m:sSub>
            <m:sSubPr>
              <m:ctrlPr>
                <w:rPr>
                  <w:rFonts w:ascii="Cambria Math" w:hAnsi="Cambria Math"/>
                </w:rPr>
              </m:ctrlPr>
            </m:sSubPr>
            <m:e>
              <m:r>
                <w:rPr>
                  <w:rFonts w:ascii="Cambria Math" w:hAnsi="Cambria Math"/>
                </w:rPr>
                <m:t>∂</m:t>
              </m:r>
            </m:e>
            <m:sub>
              <m:r>
                <w:rPr>
                  <w:rFonts w:ascii="Cambria Math" w:hAnsi="Cambria Math"/>
                </w:rPr>
                <m:t>1</m:t>
              </m:r>
            </m:sub>
          </m:sSub>
          <m:r>
            <w:rPr>
              <w:rFonts w:ascii="Cambria Math" w:hAnsi="Cambria Math"/>
            </w:rPr>
            <m:t>[A,B] = [B] - [A]</m:t>
          </m:r>
        </m:oMath>
      </m:oMathPara>
    </w:p>
    <w:p w14:paraId="4DF2CC3C" w14:textId="77777777" w:rsidR="00CD50D8" w:rsidRDefault="00000000">
      <w:pPr>
        <w:keepNext/>
        <w:keepLines/>
      </w:pPr>
      <w:r w:rsidRPr="00080E67">
        <w:rPr>
          <w:b/>
          <w:color w:val="7030A0"/>
          <w:lang w:val="es-MX"/>
        </w:rPr>
        <w:t xml:space="preserve">DETECTIVE FACTOR: </w:t>
      </w:r>
      <w:r w:rsidRPr="00080E67">
        <w:rPr>
          <w:lang w:val="es-MX"/>
        </w:rPr>
        <w:t xml:space="preserve">Al tomar el borde del triángulo y después el borde de sus aristas, cada vértice aparece dos veces con signos opuestos. </w:t>
      </w:r>
      <w:r>
        <w:t xml:space="preserve">Todo se </w:t>
      </w:r>
      <w:proofErr w:type="spellStart"/>
      <w:r>
        <w:t>cancela</w:t>
      </w:r>
      <w:proofErr w:type="spellEnd"/>
      <w:r>
        <w:t>.</w:t>
      </w:r>
    </w:p>
    <w:p w14:paraId="7691FAAD" w14:textId="77777777" w:rsidR="00CD50D8" w:rsidRDefault="00000000">
      <w:pPr>
        <w:keepNext/>
        <w:keepLines/>
        <w:spacing w:before="40" w:after="120"/>
        <w:jc w:val="center"/>
      </w:pPr>
      <m:oMathPara>
        <m:oMathParaPr>
          <m:jc m:val="center"/>
        </m:oMathParaPr>
        <m:oMath>
          <m:sSub>
            <m:sSubPr>
              <m:ctrlPr>
                <w:rPr>
                  <w:rFonts w:ascii="Cambria Math" w:hAnsi="Cambria Math"/>
                </w:rPr>
              </m:ctrlPr>
            </m:sSubPr>
            <m:e>
              <m:r>
                <w:rPr>
                  <w:rFonts w:ascii="Cambria Math" w:hAnsi="Cambria Math"/>
                </w:rPr>
                <m:t>∂</m:t>
              </m:r>
            </m:e>
            <m:sub>
              <m:r>
                <w:rPr>
                  <w:rFonts w:ascii="Cambria Math" w:hAnsi="Cambria Math"/>
                </w:rPr>
                <m:t>1</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 xml:space="preserve"> = 0</m:t>
          </m:r>
        </m:oMath>
      </m:oMathPara>
    </w:p>
    <w:p w14:paraId="6406E7B2" w14:textId="77777777" w:rsidR="00CD50D8" w:rsidRPr="00080E67" w:rsidRDefault="00000000">
      <w:pPr>
        <w:keepLines/>
        <w:rPr>
          <w:lang w:val="es-MX"/>
        </w:rPr>
      </w:pPr>
      <w:r w:rsidRPr="00080E67">
        <w:rPr>
          <w:b/>
          <w:color w:val="7030A0"/>
          <w:lang w:val="es-MX"/>
        </w:rPr>
        <w:t xml:space="preserve">AGENTE CERO: </w:t>
      </w:r>
      <w:r w:rsidRPr="00080E67">
        <w:rPr>
          <w:lang w:val="es-MX"/>
        </w:rPr>
        <w:t>¡Por fin una fórmula que termina en mi nombre!</w:t>
      </w:r>
    </w:p>
    <w:p w14:paraId="77F3740C" w14:textId="77777777" w:rsidR="00CD50D8" w:rsidRPr="00080E67" w:rsidRDefault="00000000">
      <w:pPr>
        <w:keepLines/>
        <w:rPr>
          <w:lang w:val="es-MX"/>
        </w:rPr>
      </w:pPr>
      <w:r w:rsidRPr="00080E67">
        <w:rPr>
          <w:b/>
          <w:color w:val="7030A0"/>
          <w:lang w:val="es-MX"/>
        </w:rPr>
        <w:t xml:space="preserve">DETECTIVE FACTOR: </w:t>
      </w:r>
      <w:r w:rsidRPr="00080E67">
        <w:rPr>
          <w:lang w:val="es-MX"/>
        </w:rPr>
        <w:t>Se dice: el borde de un borde es cero. Para muchos cálculos del artículo usamos también el cuerpo binario: cero y uno. Allí uno más uno da cero, de modo que dos apariciones iguales se cancelan sin llevar signos.</w:t>
      </w:r>
    </w:p>
    <w:p w14:paraId="51B7EF23" w14:textId="77777777" w:rsidR="00CD50D8" w:rsidRPr="00080E67" w:rsidRDefault="00000000">
      <w:pPr>
        <w:keepLines/>
        <w:rPr>
          <w:lang w:val="es-MX"/>
        </w:rPr>
      </w:pPr>
      <w:r w:rsidRPr="00080E67">
        <w:rPr>
          <w:b/>
          <w:color w:val="7030A0"/>
          <w:lang w:val="es-MX"/>
        </w:rPr>
        <w:t xml:space="preserve">AGENTE CERO: </w:t>
      </w:r>
      <w:r w:rsidRPr="00080E67">
        <w:rPr>
          <w:lang w:val="es-MX"/>
        </w:rPr>
        <w:t>No es que la aritmética se haya descompuesto: estamos trabajando módulo dos.</w:t>
      </w:r>
    </w:p>
    <w:p w14:paraId="185DF872" w14:textId="77777777" w:rsidR="00CD50D8" w:rsidRPr="00080E67" w:rsidRDefault="00000000">
      <w:pPr>
        <w:pStyle w:val="Rotulo"/>
        <w:keepNext/>
        <w:shd w:val="clear" w:color="auto" w:fill="F4EDF8"/>
        <w:rPr>
          <w:lang w:val="es-MX"/>
        </w:rPr>
      </w:pPr>
      <w:r w:rsidRPr="00080E67">
        <w:rPr>
          <w:lang w:val="es-MX"/>
        </w:rPr>
        <w:t>EN PANTALLA: CON COEFICIENTES EN ℤ₂: 1 + 1 = 0</w:t>
      </w:r>
    </w:p>
    <w:p w14:paraId="6810E203" w14:textId="77777777" w:rsidR="00CD50D8" w:rsidRPr="00080E67" w:rsidRDefault="00000000">
      <w:pPr>
        <w:pStyle w:val="Notaderealizacion"/>
        <w:keepNext/>
        <w:spacing w:before="60"/>
        <w:rPr>
          <w:lang w:val="es-MX"/>
        </w:rPr>
      </w:pPr>
      <w:r w:rsidRPr="00080E67">
        <w:rPr>
          <w:b/>
          <w:lang w:val="es-MX"/>
        </w:rPr>
        <w:t xml:space="preserve">Nota para realización (no se narra). </w:t>
      </w:r>
      <w:r w:rsidRPr="00080E67">
        <w:rPr>
          <w:lang w:val="es-MX"/>
        </w:rPr>
        <w:t>Presentar primero el ejemplo orientado y anunciar después el cambio a ℤ₂. No afirmar que 1+1=0 en la aritmética usual. La identidad general es ∂ₖ∂ₖ₊₁=0.</w:t>
      </w:r>
    </w:p>
    <w:p w14:paraId="6ABB7A8F" w14:textId="77777777" w:rsidR="00CD50D8" w:rsidRPr="00080E67" w:rsidRDefault="00000000">
      <w:pPr>
        <w:pStyle w:val="Basedocumental"/>
        <w:rPr>
          <w:lang w:val="es-MX"/>
        </w:rPr>
      </w:pPr>
      <w:r w:rsidRPr="00080E67">
        <w:rPr>
          <w:lang w:val="es-MX"/>
        </w:rPr>
        <w:t>Base documental: Artículo, sección 3, pp. 4–5, y explicación de ℤ₂ de la sección 4.1, p. 6.</w:t>
      </w:r>
    </w:p>
    <w:p w14:paraId="3559A840" w14:textId="77777777" w:rsidR="00CD50D8" w:rsidRPr="00080E67" w:rsidRDefault="00000000">
      <w:pPr>
        <w:pStyle w:val="Ttulo1"/>
        <w:rPr>
          <w:lang w:val="es-MX"/>
        </w:rPr>
      </w:pPr>
      <w:r w:rsidRPr="00080E67">
        <w:rPr>
          <w:lang w:val="es-MX"/>
        </w:rPr>
        <w:t>Escena 8. Ciclos, fronteras y un cociente sin calculadora</w:t>
      </w:r>
    </w:p>
    <w:p w14:paraId="4B987318" w14:textId="77777777" w:rsidR="00CD50D8" w:rsidRPr="00080E67" w:rsidRDefault="00000000">
      <w:pPr>
        <w:pStyle w:val="Basedocumental"/>
        <w:keepNext/>
        <w:spacing w:after="60"/>
        <w:rPr>
          <w:lang w:val="es-MX"/>
        </w:rPr>
      </w:pPr>
      <w:r w:rsidRPr="00080E67">
        <w:rPr>
          <w:lang w:val="es-MX"/>
        </w:rPr>
        <w:t>Montaje orientativo: 09:15–10:35</w:t>
      </w:r>
    </w:p>
    <w:p w14:paraId="32844360" w14:textId="77777777" w:rsidR="00CD50D8" w:rsidRPr="00080E67" w:rsidRDefault="00000000">
      <w:pPr>
        <w:pStyle w:val="Acotacion"/>
        <w:rPr>
          <w:lang w:val="es-MX"/>
        </w:rPr>
      </w:pPr>
      <w:r w:rsidRPr="00080E67">
        <w:rPr>
          <w:lang w:val="es-MX"/>
        </w:rPr>
        <w:t>[En el tablero aparecen tres carpetas: «Ciclos», «Fronteras» y «Homología». Cero intenta introducir la fórmula del cociente en su calculadora.]</w:t>
      </w:r>
    </w:p>
    <w:p w14:paraId="171983AF" w14:textId="77777777" w:rsidR="00CD50D8" w:rsidRPr="00080E67" w:rsidRDefault="00000000">
      <w:pPr>
        <w:keepLines/>
        <w:rPr>
          <w:lang w:val="es-MX"/>
        </w:rPr>
      </w:pPr>
      <w:r w:rsidRPr="00080E67">
        <w:rPr>
          <w:b/>
          <w:color w:val="7030A0"/>
          <w:lang w:val="es-MX"/>
        </w:rPr>
        <w:t xml:space="preserve">DETECTIVE FACTOR: </w:t>
      </w:r>
      <w:r w:rsidRPr="00080E67">
        <w:rPr>
          <w:lang w:val="es-MX"/>
        </w:rPr>
        <w:t>Una cadena cuyo borde es cero se llama ciclo. Algunas son además el borde de una cadena de dimensión superior: esas son fronteras.</w:t>
      </w:r>
    </w:p>
    <w:p w14:paraId="48DD80D4" w14:textId="77777777" w:rsidR="00CD50D8" w:rsidRPr="00080E67" w:rsidRDefault="00000000">
      <w:pPr>
        <w:keepLines/>
        <w:rPr>
          <w:lang w:val="es-MX"/>
        </w:rPr>
      </w:pPr>
      <w:r w:rsidRPr="00080E67">
        <w:rPr>
          <w:b/>
          <w:color w:val="7030A0"/>
          <w:lang w:val="es-MX"/>
        </w:rPr>
        <w:t xml:space="preserve">AGENTE CERO: </w:t>
      </w:r>
      <w:r w:rsidRPr="00080E67">
        <w:rPr>
          <w:lang w:val="es-MX"/>
        </w:rPr>
        <w:t>Como el contorno del triángulo cuando su cara interior sí está incluida.</w:t>
      </w:r>
    </w:p>
    <w:p w14:paraId="74A41DF4" w14:textId="77777777" w:rsidR="00CD50D8" w:rsidRPr="00080E67" w:rsidRDefault="00000000">
      <w:pPr>
        <w:keepLines/>
        <w:rPr>
          <w:lang w:val="es-MX"/>
        </w:rPr>
      </w:pPr>
      <w:r w:rsidRPr="00080E67">
        <w:rPr>
          <w:b/>
          <w:color w:val="7030A0"/>
          <w:lang w:val="es-MX"/>
        </w:rPr>
        <w:t xml:space="preserve">DETECTIVE FACTOR: </w:t>
      </w:r>
      <w:r w:rsidRPr="00080E67">
        <w:rPr>
          <w:lang w:val="es-MX"/>
        </w:rPr>
        <w:t>Exactamente. Todos esos bordes son ciclos, porque el borde de un borde es cero. Pero no todo ciclo es una frontera.</w:t>
      </w:r>
    </w:p>
    <w:p w14:paraId="571E0AC8" w14:textId="77777777" w:rsidR="00CD50D8" w:rsidRPr="00080E67" w:rsidRDefault="00000000">
      <w:pPr>
        <w:pStyle w:val="Acotacion"/>
        <w:rPr>
          <w:lang w:val="es-MX"/>
        </w:rPr>
      </w:pPr>
      <w:r w:rsidRPr="00080E67">
        <w:rPr>
          <w:lang w:val="es-MX"/>
        </w:rPr>
        <w:lastRenderedPageBreak/>
        <w:t>[Las fórmulas aparecen una por una, junto a su lectura en lenguaje cotidiano.]</w:t>
      </w:r>
    </w:p>
    <w:p w14:paraId="36907F49" w14:textId="77777777" w:rsidR="00CD50D8" w:rsidRPr="00080E67" w:rsidRDefault="00000000">
      <w:pPr>
        <w:keepNext/>
        <w:keepLines/>
        <w:spacing w:before="40" w:after="120"/>
        <w:jc w:val="center"/>
        <w:rPr>
          <w:lang w:val="es-MX"/>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lang w:val="es-MX"/>
            </w:rPr>
            <m:t xml:space="preserve"> = </m:t>
          </m:r>
          <m:r>
            <m:rPr>
              <m:nor/>
            </m:rPr>
            <w:rPr>
              <w:lang w:val="es-MX"/>
            </w:rPr>
            <m:t xml:space="preserve">ker </m:t>
          </m:r>
          <m:sSub>
            <m:sSubPr>
              <m:ctrlPr>
                <w:rPr>
                  <w:rFonts w:ascii="Cambria Math" w:hAnsi="Cambria Math"/>
                </w:rPr>
              </m:ctrlPr>
            </m:sSubPr>
            <m:e>
              <m:r>
                <w:rPr>
                  <w:rFonts w:ascii="Cambria Math" w:hAnsi="Cambria Math"/>
                </w:rPr>
                <m:t>∂</m:t>
              </m:r>
            </m:e>
            <m:sub>
              <m:r>
                <w:rPr>
                  <w:rFonts w:ascii="Cambria Math" w:hAnsi="Cambria Math"/>
                </w:rPr>
                <m:t>k</m:t>
              </m:r>
            </m:sub>
          </m:sSub>
        </m:oMath>
      </m:oMathPara>
    </w:p>
    <w:p w14:paraId="6B2AA325" w14:textId="77777777" w:rsidR="00CD50D8" w:rsidRPr="00080E67" w:rsidRDefault="00000000">
      <w:pPr>
        <w:keepNext/>
        <w:keepLines/>
        <w:rPr>
          <w:lang w:val="es-MX"/>
        </w:rPr>
      </w:pPr>
      <w:r w:rsidRPr="00080E67">
        <w:rPr>
          <w:b/>
          <w:color w:val="7030A0"/>
          <w:lang w:val="es-MX"/>
        </w:rPr>
        <w:t xml:space="preserve">DETECTIVE FACTOR: </w:t>
      </w:r>
      <w:r w:rsidRPr="00080E67">
        <w:rPr>
          <w:lang w:val="es-MX"/>
        </w:rPr>
        <w:t>Z reúne los ciclos. La palabra núcleo significa que el operador de borde los transforma en cero.</w:t>
      </w:r>
    </w:p>
    <w:p w14:paraId="5DC1B0CF" w14:textId="77777777" w:rsidR="00CD50D8" w:rsidRPr="00080E67" w:rsidRDefault="00000000">
      <w:pPr>
        <w:keepNext/>
        <w:keepLines/>
        <w:spacing w:before="40" w:after="120"/>
        <w:jc w:val="center"/>
        <w:rPr>
          <w:lang w:val="es-MX"/>
        </w:rP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lang w:val="es-MX"/>
            </w:rPr>
            <m:t xml:space="preserve"> = </m:t>
          </m:r>
          <m:r>
            <m:rPr>
              <m:nor/>
            </m:rPr>
            <w:rPr>
              <w:lang w:val="es-MX"/>
            </w:rPr>
            <m:t xml:space="preserve">im </m:t>
          </m:r>
          <m:sSub>
            <m:sSubPr>
              <m:ctrlPr>
                <w:rPr>
                  <w:rFonts w:ascii="Cambria Math" w:hAnsi="Cambria Math"/>
                </w:rPr>
              </m:ctrlPr>
            </m:sSubPr>
            <m:e>
              <m:r>
                <w:rPr>
                  <w:rFonts w:ascii="Cambria Math" w:hAnsi="Cambria Math"/>
                </w:rPr>
                <m:t>∂</m:t>
              </m:r>
            </m:e>
            <m:sub>
              <m:r>
                <w:rPr>
                  <w:rFonts w:ascii="Cambria Math" w:hAnsi="Cambria Math"/>
                </w:rPr>
                <m:t>k</m:t>
              </m:r>
              <m:r>
                <w:rPr>
                  <w:rFonts w:ascii="Cambria Math" w:hAnsi="Cambria Math"/>
                  <w:lang w:val="es-MX"/>
                </w:rPr>
                <m:t>+1</m:t>
              </m:r>
            </m:sub>
          </m:sSub>
        </m:oMath>
      </m:oMathPara>
    </w:p>
    <w:p w14:paraId="218E66CD" w14:textId="77777777" w:rsidR="00CD50D8" w:rsidRDefault="00000000">
      <w:pPr>
        <w:keepNext/>
        <w:keepLines/>
      </w:pPr>
      <w:r w:rsidRPr="00080E67">
        <w:rPr>
          <w:b/>
          <w:color w:val="7030A0"/>
          <w:lang w:val="es-MX"/>
        </w:rPr>
        <w:t xml:space="preserve">DETECTIVE FACTOR: </w:t>
      </w:r>
      <w:r w:rsidRPr="00080E67">
        <w:rPr>
          <w:lang w:val="es-MX"/>
        </w:rPr>
        <w:t xml:space="preserve">B reúne las fronteras: lo que obtenemos tomando bordes de cadenas de dimensión superior. </w:t>
      </w:r>
      <w:r>
        <w:t xml:space="preserve">Eso </w:t>
      </w:r>
      <w:proofErr w:type="spellStart"/>
      <w:r>
        <w:t>significa</w:t>
      </w:r>
      <w:proofErr w:type="spellEnd"/>
      <w:r>
        <w:t xml:space="preserve"> imagen.</w:t>
      </w:r>
    </w:p>
    <w:p w14:paraId="6F0A8CAE" w14:textId="77777777" w:rsidR="00CD50D8" w:rsidRDefault="00000000">
      <w:pPr>
        <w:keepNext/>
        <w:keepLines/>
        <w:spacing w:before="40" w:after="120"/>
        <w:jc w:val="center"/>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oMath>
      </m:oMathPara>
    </w:p>
    <w:p w14:paraId="791DE86D" w14:textId="77777777" w:rsidR="00CD50D8" w:rsidRPr="00080E67" w:rsidRDefault="00000000">
      <w:pPr>
        <w:keepNext/>
        <w:keepLines/>
        <w:rPr>
          <w:lang w:val="es-MX"/>
        </w:rPr>
      </w:pPr>
      <w:r w:rsidRPr="00080E67">
        <w:rPr>
          <w:b/>
          <w:color w:val="7030A0"/>
          <w:lang w:val="es-MX"/>
        </w:rPr>
        <w:t xml:space="preserve">AGENTE CERO: </w:t>
      </w:r>
      <w:r w:rsidRPr="00080E67">
        <w:rPr>
          <w:lang w:val="es-MX"/>
        </w:rPr>
        <w:t>Entonces divido ciclos entre fronteras…</w:t>
      </w:r>
    </w:p>
    <w:p w14:paraId="0B6A9077" w14:textId="77777777" w:rsidR="00CD50D8" w:rsidRPr="00080E67" w:rsidRDefault="00000000">
      <w:pPr>
        <w:keepLines/>
        <w:rPr>
          <w:lang w:val="es-MX"/>
        </w:rPr>
      </w:pPr>
      <w:r w:rsidRPr="00080E67">
        <w:rPr>
          <w:b/>
          <w:color w:val="7030A0"/>
          <w:lang w:val="es-MX"/>
        </w:rPr>
        <w:t xml:space="preserve">DETECTIVE FACTOR: </w:t>
      </w:r>
      <w:r w:rsidRPr="00080E67">
        <w:rPr>
          <w:lang w:val="es-MX"/>
        </w:rPr>
        <w:t>No es una división numérica. Este cociente considera equivalentes los ciclos que difieren por una frontera. Así, la homología conserva las clases de ciclos que representan huecos.</w:t>
      </w:r>
    </w:p>
    <w:p w14:paraId="1234EA3E" w14:textId="77777777" w:rsidR="00CD50D8" w:rsidRPr="00080E67" w:rsidRDefault="00000000">
      <w:pPr>
        <w:keepNext/>
        <w:keepLines/>
        <w:rPr>
          <w:lang w:val="es-MX"/>
        </w:rPr>
      </w:pPr>
      <w:r w:rsidRPr="00080E67">
        <w:rPr>
          <w:b/>
          <w:color w:val="7030A0"/>
          <w:lang w:val="es-MX"/>
        </w:rPr>
        <w:t xml:space="preserve">AGENTE CERO: </w:t>
      </w:r>
      <w:r w:rsidRPr="00080E67">
        <w:rPr>
          <w:lang w:val="es-MX"/>
        </w:rPr>
        <w:t>¡La calculadora queda libre y el expediente se queda con las diferencias importantes!</w:t>
      </w:r>
    </w:p>
    <w:p w14:paraId="130B0B2B" w14:textId="77777777" w:rsidR="00CD50D8" w:rsidRPr="00080E67" w:rsidRDefault="00000000">
      <w:pPr>
        <w:pStyle w:val="Notaderealizacion"/>
        <w:keepNext/>
        <w:spacing w:before="60"/>
        <w:rPr>
          <w:lang w:val="es-MX"/>
        </w:rPr>
      </w:pPr>
      <w:r w:rsidRPr="00080E67">
        <w:rPr>
          <w:b/>
          <w:lang w:val="es-MX"/>
        </w:rPr>
        <w:t xml:space="preserve">Nota para realización (no se narra). </w:t>
      </w:r>
      <w:r w:rsidRPr="00080E67">
        <w:rPr>
          <w:lang w:val="es-MX"/>
        </w:rPr>
        <w:t>No representar Hₖ como el cociente de dos cantidades ni como una resta de dibujos. Mostrar la equivalencia entre ciclos que difieren por una frontera. Toda frontera pertenece al espacio de ciclos.</w:t>
      </w:r>
    </w:p>
    <w:p w14:paraId="29B81E67" w14:textId="77777777" w:rsidR="00CD50D8" w:rsidRPr="00080E67" w:rsidRDefault="00000000">
      <w:pPr>
        <w:pStyle w:val="Basedocumental"/>
        <w:rPr>
          <w:lang w:val="es-MX"/>
        </w:rPr>
      </w:pPr>
      <w:r w:rsidRPr="00080E67">
        <w:rPr>
          <w:lang w:val="es-MX"/>
        </w:rPr>
        <w:t>Base documental: Artículo, sección 4, p. 5, y figura 6, p. 6.</w:t>
      </w:r>
    </w:p>
    <w:p w14:paraId="17732E96" w14:textId="77777777" w:rsidR="00CD50D8" w:rsidRPr="00080E67" w:rsidRDefault="00000000">
      <w:pPr>
        <w:pStyle w:val="Ttulo1"/>
        <w:rPr>
          <w:lang w:val="es-MX"/>
        </w:rPr>
      </w:pPr>
      <w:r w:rsidRPr="00080E67">
        <w:rPr>
          <w:lang w:val="es-MX"/>
        </w:rPr>
        <w:t>Escena 9. El cuadrado pasa la prueba algebraica</w:t>
      </w:r>
    </w:p>
    <w:p w14:paraId="38CEE9D0" w14:textId="77777777" w:rsidR="00CD50D8" w:rsidRPr="00080E67" w:rsidRDefault="00000000">
      <w:pPr>
        <w:pStyle w:val="Basedocumental"/>
        <w:keepNext/>
        <w:spacing w:after="60"/>
        <w:rPr>
          <w:lang w:val="es-MX"/>
        </w:rPr>
      </w:pPr>
      <w:r w:rsidRPr="00080E67">
        <w:rPr>
          <w:lang w:val="es-MX"/>
        </w:rPr>
        <w:t>Montaje orientativo: 10:35–12:00</w:t>
      </w:r>
    </w:p>
    <w:p w14:paraId="74ECA8AD" w14:textId="77777777" w:rsidR="00CD50D8" w:rsidRPr="00080E67" w:rsidRDefault="00000000">
      <w:pPr>
        <w:pStyle w:val="Acotacion"/>
        <w:rPr>
          <w:lang w:val="es-MX"/>
        </w:rPr>
      </w:pPr>
      <w:r w:rsidRPr="00080E67">
        <w:rPr>
          <w:lang w:val="es-MX"/>
        </w:rPr>
        <w:t>[Se recupera solamente el cuadrado ABCD, sin el punto E. Primero se muestran sus cuatro aristas; después se añaden una diagonal AC y dos caras triangulares.]</w:t>
      </w:r>
    </w:p>
    <w:p w14:paraId="360FE611" w14:textId="77777777" w:rsidR="00CD50D8" w:rsidRPr="00080E67" w:rsidRDefault="00000000">
      <w:pPr>
        <w:keepLines/>
        <w:rPr>
          <w:lang w:val="es-MX"/>
        </w:rPr>
      </w:pPr>
      <w:r w:rsidRPr="00080E67">
        <w:rPr>
          <w:b/>
          <w:color w:val="7030A0"/>
          <w:lang w:val="es-MX"/>
        </w:rPr>
        <w:t xml:space="preserve">DETECTIVE FACTOR: </w:t>
      </w:r>
      <w:r w:rsidRPr="00080E67">
        <w:rPr>
          <w:lang w:val="es-MX"/>
        </w:rPr>
        <w:t>Comprobemos la idea con el cuadrado sin rellenar. Sumamos sus cuatro aristas usando coeficientes binarios. Cada vértice aparece dos veces en el borde: se cancela. Tenemos un ciclo.</w:t>
      </w:r>
    </w:p>
    <w:p w14:paraId="1AF9DF56" w14:textId="77777777" w:rsidR="00CD50D8" w:rsidRPr="00080E67" w:rsidRDefault="00000000">
      <w:pPr>
        <w:keepLines/>
        <w:rPr>
          <w:lang w:val="es-MX"/>
        </w:rPr>
      </w:pPr>
      <w:r w:rsidRPr="00080E67">
        <w:rPr>
          <w:b/>
          <w:color w:val="7030A0"/>
          <w:lang w:val="es-MX"/>
        </w:rPr>
        <w:t xml:space="preserve">AGENTE CERO: </w:t>
      </w:r>
      <w:r w:rsidRPr="00080E67">
        <w:rPr>
          <w:lang w:val="es-MX"/>
        </w:rPr>
        <w:t>¿Y es frontera?</w:t>
      </w:r>
    </w:p>
    <w:p w14:paraId="7EF9B2D1" w14:textId="77777777" w:rsidR="00CD50D8" w:rsidRPr="00080E67" w:rsidRDefault="00000000">
      <w:pPr>
        <w:keepLines/>
        <w:rPr>
          <w:lang w:val="es-MX"/>
        </w:rPr>
      </w:pPr>
      <w:r w:rsidRPr="00080E67">
        <w:rPr>
          <w:b/>
          <w:color w:val="7030A0"/>
          <w:lang w:val="es-MX"/>
        </w:rPr>
        <w:t xml:space="preserve">DETECTIVE FACTOR: </w:t>
      </w:r>
      <w:r w:rsidRPr="00080E67">
        <w:rPr>
          <w:lang w:val="es-MX"/>
        </w:rPr>
        <w:t>No hay caras incluidas que lo rellenen. Su clase sobrevive en la homología: hay un lazo independiente.</w:t>
      </w:r>
    </w:p>
    <w:p w14:paraId="4C4DEE31" w14:textId="77777777" w:rsidR="00CD50D8" w:rsidRPr="00080E67" w:rsidRDefault="00000000">
      <w:pPr>
        <w:pStyle w:val="Acotacion"/>
        <w:rPr>
          <w:lang w:val="es-MX"/>
        </w:rPr>
      </w:pPr>
      <w:r w:rsidRPr="00080E67">
        <w:rPr>
          <w:lang w:val="es-MX"/>
        </w:rPr>
        <w:t>[Se añaden la diagonal AC y las caras ABC y ACD. La diagonal se ilumina dos veces y desaparece de la suma de bordes, no del dibujo del complejo.]</w:t>
      </w:r>
    </w:p>
    <w:p w14:paraId="64B7A7CA" w14:textId="77777777" w:rsidR="00CD50D8" w:rsidRPr="00080E67" w:rsidRDefault="00000000">
      <w:pPr>
        <w:keepLines/>
        <w:rPr>
          <w:lang w:val="es-MX"/>
        </w:rPr>
      </w:pPr>
      <w:r w:rsidRPr="00080E67">
        <w:rPr>
          <w:b/>
          <w:color w:val="7030A0"/>
          <w:lang w:val="es-MX"/>
        </w:rPr>
        <w:t xml:space="preserve">DETECTIVE FACTOR: </w:t>
      </w:r>
      <w:r w:rsidRPr="00080E67">
        <w:rPr>
          <w:lang w:val="es-MX"/>
        </w:rPr>
        <w:t>Ahora sumamos las dos caras. La diagonal compartida aparece dos veces en sus bordes y se cancela. El borde restante es exactamente el contorno del cuadrado. El ciclo se convirtió en frontera: beta uno pasa de uno a cero.</w:t>
      </w:r>
    </w:p>
    <w:p w14:paraId="74ACCFFD" w14:textId="77777777" w:rsidR="00CD50D8" w:rsidRPr="00080E67" w:rsidRDefault="00000000">
      <w:pPr>
        <w:keepLines/>
        <w:rPr>
          <w:lang w:val="es-MX"/>
        </w:rPr>
      </w:pPr>
      <w:r w:rsidRPr="00080E67">
        <w:rPr>
          <w:b/>
          <w:color w:val="7030A0"/>
          <w:lang w:val="es-MX"/>
        </w:rPr>
        <w:t xml:space="preserve">AGENTE CERO: </w:t>
      </w:r>
      <w:r w:rsidRPr="00080E67">
        <w:rPr>
          <w:lang w:val="es-MX"/>
        </w:rPr>
        <w:t>¿Eso explica la dimensión del grupo de homología?</w:t>
      </w:r>
    </w:p>
    <w:p w14:paraId="24B4146C" w14:textId="77777777" w:rsidR="00CD50D8" w:rsidRPr="00080E67" w:rsidRDefault="00000000">
      <w:pPr>
        <w:keepNext/>
        <w:keepLines/>
        <w:rPr>
          <w:lang w:val="es-MX"/>
        </w:rPr>
      </w:pPr>
      <w:r w:rsidRPr="00080E67">
        <w:rPr>
          <w:b/>
          <w:color w:val="7030A0"/>
          <w:lang w:val="es-MX"/>
        </w:rPr>
        <w:t xml:space="preserve">DETECTIVE FACTOR: </w:t>
      </w:r>
      <w:r w:rsidRPr="00080E67">
        <w:rPr>
          <w:lang w:val="es-MX"/>
        </w:rPr>
        <w:t>Sí. Con coeficientes en un cuerpo, cuenta cuántas clases independientes necesitamos. No es la dimensión física del dibujo.</w:t>
      </w:r>
    </w:p>
    <w:p w14:paraId="2B804249" w14:textId="77777777" w:rsidR="00CD50D8" w:rsidRPr="00080E67" w:rsidRDefault="00000000">
      <w:pPr>
        <w:keepNext/>
        <w:keepLines/>
        <w:spacing w:before="40" w:after="120"/>
        <w:jc w:val="center"/>
        <w:rPr>
          <w:lang w:val="es-MX"/>
        </w:rPr>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k</m:t>
              </m:r>
            </m:sub>
          </m:sSub>
          <m:r>
            <w:rPr>
              <w:rFonts w:ascii="Cambria Math" w:hAnsi="Cambria Math"/>
              <w:lang w:val="es-MX"/>
            </w:rPr>
            <m:t xml:space="preserve"> = </m:t>
          </m:r>
          <m:r>
            <m:rPr>
              <m:nor/>
            </m:rPr>
            <w:rPr>
              <w:lang w:val="es-MX"/>
            </w:rPr>
            <m:t xml:space="preserve">dim </m:t>
          </m:r>
          <m:sSub>
            <m:sSubPr>
              <m:ctrlPr>
                <w:rPr>
                  <w:rFonts w:ascii="Cambria Math" w:hAnsi="Cambria Math"/>
                </w:rPr>
              </m:ctrlPr>
            </m:sSubPr>
            <m:e>
              <m:r>
                <w:rPr>
                  <w:rFonts w:ascii="Cambria Math" w:hAnsi="Cambria Math"/>
                </w:rPr>
                <m:t>H</m:t>
              </m:r>
            </m:e>
            <m:sub>
              <m:r>
                <w:rPr>
                  <w:rFonts w:ascii="Cambria Math" w:hAnsi="Cambria Math"/>
                </w:rPr>
                <m:t>k</m:t>
              </m:r>
            </m:sub>
          </m:sSub>
        </m:oMath>
      </m:oMathPara>
    </w:p>
    <w:p w14:paraId="45564ADA" w14:textId="77777777" w:rsidR="00CD50D8" w:rsidRPr="00080E67" w:rsidRDefault="00000000">
      <w:pPr>
        <w:keepNext/>
        <w:keepLines/>
        <w:rPr>
          <w:lang w:val="es-MX"/>
        </w:rPr>
      </w:pPr>
      <w:r w:rsidRPr="00080E67">
        <w:rPr>
          <w:b/>
          <w:color w:val="7030A0"/>
          <w:lang w:val="es-MX"/>
        </w:rPr>
        <w:t xml:space="preserve">DETECTIVE FACTOR: </w:t>
      </w:r>
      <w:r w:rsidRPr="00080E67">
        <w:rPr>
          <w:lang w:val="es-MX"/>
        </w:rPr>
        <w:t>Para calcularlo se construyen matrices de borde y se resuelven sistemas lineales: dimensión del núcleo menos rango del siguiente operador de borde.</w:t>
      </w:r>
    </w:p>
    <w:p w14:paraId="1A82640A" w14:textId="77777777" w:rsidR="00CD50D8" w:rsidRDefault="00000000">
      <w:pPr>
        <w:keepNext/>
        <w:keepLines/>
        <w:spacing w:before="40" w:after="120"/>
        <w:jc w:val="center"/>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k</m:t>
              </m:r>
            </m:sub>
          </m:sSub>
          <m:r>
            <w:rPr>
              <w:rFonts w:ascii="Cambria Math" w:hAnsi="Cambria Math"/>
            </w:rPr>
            <m:t xml:space="preserve"> = </m:t>
          </m:r>
          <m:r>
            <m:rPr>
              <m:nor/>
            </m:rPr>
            <m:t xml:space="preserve">dim ker </m:t>
          </m:r>
          <m:sSub>
            <m:sSubPr>
              <m:ctrlPr>
                <w:rPr>
                  <w:rFonts w:ascii="Cambria Math" w:hAnsi="Cambria Math"/>
                </w:rPr>
              </m:ctrlPr>
            </m:sSubPr>
            <m:e>
              <m:r>
                <w:rPr>
                  <w:rFonts w:ascii="Cambria Math" w:hAnsi="Cambria Math"/>
                </w:rPr>
                <m:t>∂</m:t>
              </m:r>
            </m:e>
            <m:sub>
              <m:r>
                <w:rPr>
                  <w:rFonts w:ascii="Cambria Math" w:hAnsi="Cambria Math"/>
                </w:rPr>
                <m:t>k</m:t>
              </m:r>
            </m:sub>
          </m:sSub>
          <m:r>
            <w:rPr>
              <w:rFonts w:ascii="Cambria Math" w:hAnsi="Cambria Math"/>
            </w:rPr>
            <m:t xml:space="preserve"> - </m:t>
          </m:r>
          <m:r>
            <m:rPr>
              <m:nor/>
            </m:rPr>
            <m:t xml:space="preserve">rango </m:t>
          </m:r>
          <m:sSub>
            <m:sSubPr>
              <m:ctrlPr>
                <w:rPr>
                  <w:rFonts w:ascii="Cambria Math" w:hAnsi="Cambria Math"/>
                </w:rPr>
              </m:ctrlPr>
            </m:sSubPr>
            <m:e>
              <m:r>
                <w:rPr>
                  <w:rFonts w:ascii="Cambria Math" w:hAnsi="Cambria Math"/>
                </w:rPr>
                <m:t>∂</m:t>
              </m:r>
            </m:e>
            <m:sub>
              <m:r>
                <w:rPr>
                  <w:rFonts w:ascii="Cambria Math" w:hAnsi="Cambria Math"/>
                </w:rPr>
                <m:t>k+1</m:t>
              </m:r>
            </m:sub>
          </m:sSub>
        </m:oMath>
      </m:oMathPara>
    </w:p>
    <w:p w14:paraId="3BC9B7C3" w14:textId="77777777" w:rsidR="00CD50D8" w:rsidRPr="00080E67" w:rsidRDefault="00000000">
      <w:pPr>
        <w:keepNext/>
        <w:keepLines/>
        <w:rPr>
          <w:lang w:val="es-MX"/>
        </w:rPr>
      </w:pPr>
      <w:r w:rsidRPr="00080E67">
        <w:rPr>
          <w:b/>
          <w:color w:val="7030A0"/>
          <w:lang w:val="es-MX"/>
        </w:rPr>
        <w:t xml:space="preserve">AGENTE CERO: </w:t>
      </w:r>
      <w:r w:rsidRPr="00080E67">
        <w:rPr>
          <w:lang w:val="es-MX"/>
        </w:rPr>
        <w:t>Pasamos de mirar un hueco a justificarlo con álgebra.</w:t>
      </w:r>
    </w:p>
    <w:p w14:paraId="449B910D" w14:textId="77777777" w:rsidR="00CD50D8" w:rsidRPr="00080E67" w:rsidRDefault="00000000">
      <w:pPr>
        <w:pStyle w:val="Notaderealizacion"/>
        <w:keepNext/>
        <w:spacing w:before="60"/>
        <w:rPr>
          <w:lang w:val="es-MX"/>
        </w:rPr>
      </w:pPr>
      <w:r w:rsidRPr="00080E67">
        <w:rPr>
          <w:b/>
          <w:lang w:val="es-MX"/>
        </w:rPr>
        <w:t xml:space="preserve">Nota para realización (no se narra). </w:t>
      </w:r>
      <w:r w:rsidRPr="00080E67">
        <w:rPr>
          <w:lang w:val="es-MX"/>
        </w:rPr>
        <w:t>Esta es una triangulación manual con una diagonal; no es el complejo de Vietoris–Rips completo al alcanzar √2. Con coeficientes enteros, el artículo define Betti como rango de la parte libre y advierte que puede existir torsión; el diálogo mantiene la hipótesis de coeficientes en un cuerpo.</w:t>
      </w:r>
    </w:p>
    <w:p w14:paraId="1F187811" w14:textId="77777777" w:rsidR="00CD50D8" w:rsidRPr="00080E67" w:rsidRDefault="00000000">
      <w:pPr>
        <w:pStyle w:val="Basedocumental"/>
        <w:rPr>
          <w:lang w:val="es-MX"/>
        </w:rPr>
      </w:pPr>
      <w:r w:rsidRPr="00080E67">
        <w:rPr>
          <w:lang w:val="es-MX"/>
        </w:rPr>
        <w:t>Base documental: Artículo, ejemplo y cálculo general de la sección 4, p. 5; sección 4.1, p. 6.</w:t>
      </w:r>
    </w:p>
    <w:p w14:paraId="08C2DD93" w14:textId="77777777" w:rsidR="00CD50D8" w:rsidRPr="00080E67" w:rsidRDefault="00000000">
      <w:pPr>
        <w:pStyle w:val="Ttulo1"/>
        <w:rPr>
          <w:lang w:val="es-MX"/>
        </w:rPr>
      </w:pPr>
      <w:r w:rsidRPr="00080E67">
        <w:rPr>
          <w:lang w:val="es-MX"/>
        </w:rPr>
        <w:lastRenderedPageBreak/>
        <w:t>Escena 10. Euler revisa el inventario</w:t>
      </w:r>
    </w:p>
    <w:p w14:paraId="36BB0920" w14:textId="77777777" w:rsidR="00CD50D8" w:rsidRPr="00080E67" w:rsidRDefault="00000000">
      <w:pPr>
        <w:pStyle w:val="Basedocumental"/>
        <w:keepNext/>
        <w:spacing w:after="60"/>
        <w:rPr>
          <w:lang w:val="es-MX"/>
        </w:rPr>
      </w:pPr>
      <w:r w:rsidRPr="00080E67">
        <w:rPr>
          <w:lang w:val="es-MX"/>
        </w:rPr>
        <w:t>Montaje orientativo: 12:00–13:10</w:t>
      </w:r>
    </w:p>
    <w:p w14:paraId="4059D75C" w14:textId="77777777" w:rsidR="00CD50D8" w:rsidRPr="00080E67" w:rsidRDefault="00000000">
      <w:pPr>
        <w:pStyle w:val="Acotacion"/>
        <w:rPr>
          <w:lang w:val="es-MX"/>
        </w:rPr>
      </w:pPr>
      <w:r w:rsidRPr="00080E67">
        <w:rPr>
          <w:lang w:val="es-MX"/>
        </w:rPr>
        <w:t>[Factor cuenta vértices, aristas y caras de un triángulo relleno. Cero sostiene una hoja de contabilidad titulada «Inventario topológico».]</w:t>
      </w:r>
    </w:p>
    <w:p w14:paraId="51A7A9E1" w14:textId="77777777" w:rsidR="00CD50D8" w:rsidRPr="00080E67" w:rsidRDefault="00000000">
      <w:pPr>
        <w:keepLines/>
        <w:rPr>
          <w:lang w:val="es-MX"/>
        </w:rPr>
      </w:pPr>
      <w:r w:rsidRPr="00080E67">
        <w:rPr>
          <w:b/>
          <w:color w:val="7030A0"/>
          <w:lang w:val="es-MX"/>
        </w:rPr>
        <w:t xml:space="preserve">AGENTE CERO: </w:t>
      </w:r>
      <w:r w:rsidRPr="00080E67">
        <w:rPr>
          <w:lang w:val="es-MX"/>
        </w:rPr>
        <w:t>Tenemos muchos datos en el expediente. ¿Existe un resumen todavía más pequeño?</w:t>
      </w:r>
    </w:p>
    <w:p w14:paraId="282D0531" w14:textId="77777777" w:rsidR="00CD50D8" w:rsidRPr="00080E67" w:rsidRDefault="00000000">
      <w:pPr>
        <w:keepNext/>
        <w:keepLines/>
        <w:rPr>
          <w:lang w:val="es-MX"/>
        </w:rPr>
      </w:pPr>
      <w:r w:rsidRPr="00080E67">
        <w:rPr>
          <w:b/>
          <w:color w:val="7030A0"/>
          <w:lang w:val="es-MX"/>
        </w:rPr>
        <w:t xml:space="preserve">DETECTIVE FACTOR: </w:t>
      </w:r>
      <w:r w:rsidRPr="00080E67">
        <w:rPr>
          <w:lang w:val="es-MX"/>
        </w:rPr>
        <w:t>La característica de Euler combina los conteos con signos alternados. Para un complejo que solo tiene vértices, aristas y caras triangulares: vértices menos aristas más caras.</w:t>
      </w:r>
    </w:p>
    <w:p w14:paraId="622CE438" w14:textId="77777777" w:rsidR="00CD50D8" w:rsidRDefault="00000000">
      <w:pPr>
        <w:keepNext/>
        <w:keepLines/>
        <w:spacing w:before="40" w:after="120"/>
        <w:jc w:val="center"/>
      </w:pPr>
      <m:oMathPara>
        <m:oMathParaPr>
          <m:jc m:val="center"/>
        </m:oMathParaPr>
        <m:oMath>
          <m:r>
            <w:rPr>
              <w:rFonts w:ascii="Cambria Math" w:hAnsi="Cambria Math"/>
            </w:rPr>
            <m:t>χ = V - E + F</m:t>
          </m:r>
        </m:oMath>
      </m:oMathPara>
    </w:p>
    <w:p w14:paraId="6F3C13C1" w14:textId="77777777" w:rsidR="00CD50D8" w:rsidRDefault="00000000">
      <w:pPr>
        <w:keepNext/>
        <w:keepLines/>
      </w:pPr>
      <w:r w:rsidRPr="00080E67">
        <w:rPr>
          <w:b/>
          <w:color w:val="7030A0"/>
          <w:lang w:val="es-MX"/>
        </w:rPr>
        <w:t xml:space="preserve">DETECTIVE FACTOR: </w:t>
      </w:r>
      <w:r w:rsidRPr="00080E67">
        <w:rPr>
          <w:lang w:val="es-MX"/>
        </w:rPr>
        <w:t xml:space="preserve">En un triángulo relleno contamos tres vértices, tres aristas y una cara. </w:t>
      </w:r>
      <w:r>
        <w:t xml:space="preserve">Tres </w:t>
      </w:r>
      <w:proofErr w:type="spellStart"/>
      <w:r>
        <w:t>menos</w:t>
      </w:r>
      <w:proofErr w:type="spellEnd"/>
      <w:r>
        <w:t xml:space="preserve"> </w:t>
      </w:r>
      <w:proofErr w:type="spellStart"/>
      <w:r>
        <w:t>tres</w:t>
      </w:r>
      <w:proofErr w:type="spellEnd"/>
      <w:r>
        <w:t xml:space="preserve"> </w:t>
      </w:r>
      <w:proofErr w:type="spellStart"/>
      <w:r>
        <w:t>más</w:t>
      </w:r>
      <w:proofErr w:type="spellEnd"/>
      <w:r>
        <w:t xml:space="preserve"> uno: resultado, uno.</w:t>
      </w:r>
    </w:p>
    <w:p w14:paraId="6ECEC407" w14:textId="77777777" w:rsidR="00CD50D8" w:rsidRDefault="00000000">
      <w:pPr>
        <w:keepNext/>
        <w:keepLines/>
        <w:spacing w:before="40" w:after="120"/>
        <w:jc w:val="center"/>
      </w:pPr>
      <m:oMathPara>
        <m:oMathParaPr>
          <m:jc m:val="center"/>
        </m:oMathParaPr>
        <m:oMath>
          <m:r>
            <w:rPr>
              <w:rFonts w:ascii="Cambria Math" w:hAnsi="Cambria Math"/>
            </w:rPr>
            <m:t>χ = 3 - 3 + 1 = 1</m:t>
          </m:r>
        </m:oMath>
      </m:oMathPara>
    </w:p>
    <w:p w14:paraId="0D43368F" w14:textId="77777777" w:rsidR="00CD50D8" w:rsidRPr="00080E67" w:rsidRDefault="00000000">
      <w:pPr>
        <w:keepLines/>
        <w:rPr>
          <w:lang w:val="es-MX"/>
        </w:rPr>
      </w:pPr>
      <w:r w:rsidRPr="00080E67">
        <w:rPr>
          <w:b/>
          <w:color w:val="7030A0"/>
          <w:lang w:val="es-MX"/>
        </w:rPr>
        <w:t xml:space="preserve">AGENTE CERO: </w:t>
      </w:r>
      <w:r w:rsidRPr="00080E67">
        <w:rPr>
          <w:lang w:val="es-MX"/>
        </w:rPr>
        <w:t>¡La contabilidad por fin coincide!</w:t>
      </w:r>
    </w:p>
    <w:p w14:paraId="6690C2B8" w14:textId="77777777" w:rsidR="00CD50D8" w:rsidRPr="00080E67" w:rsidRDefault="00000000">
      <w:pPr>
        <w:keepNext/>
        <w:keepLines/>
        <w:rPr>
          <w:lang w:val="es-MX"/>
        </w:rPr>
      </w:pPr>
      <w:r w:rsidRPr="00080E67">
        <w:rPr>
          <w:b/>
          <w:color w:val="7030A0"/>
          <w:lang w:val="es-MX"/>
        </w:rPr>
        <w:t xml:space="preserve">DETECTIVE FACTOR: </w:t>
      </w:r>
      <w:r w:rsidRPr="00080E67">
        <w:rPr>
          <w:lang w:val="es-MX"/>
        </w:rPr>
        <w:t>La misma cantidad puede calcularse con los números de Betti, alternando también los signos.</w:t>
      </w:r>
    </w:p>
    <w:p w14:paraId="5A8B0494" w14:textId="77777777" w:rsidR="00CD50D8" w:rsidRDefault="00000000">
      <w:pPr>
        <w:keepNext/>
        <w:keepLines/>
        <w:spacing w:before="40" w:after="120"/>
        <w:jc w:val="center"/>
      </w:pPr>
      <m:oMathPara>
        <m:oMathParaPr>
          <m:jc m:val="center"/>
        </m:oMathParaPr>
        <m:oMath>
          <m:r>
            <w:rPr>
              <w:rFonts w:ascii="Cambria Math" w:hAnsi="Cambria Math"/>
            </w:rPr>
            <m:t xml:space="preserve">χ = </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xml:space="preserve"> - ⋯</m:t>
          </m:r>
        </m:oMath>
      </m:oMathPara>
    </w:p>
    <w:p w14:paraId="18F93EE0" w14:textId="77777777" w:rsidR="00CD50D8" w:rsidRPr="00080E67" w:rsidRDefault="00000000">
      <w:pPr>
        <w:keepLines/>
        <w:rPr>
          <w:lang w:val="es-MX"/>
        </w:rPr>
      </w:pPr>
      <w:r w:rsidRPr="00080E67">
        <w:rPr>
          <w:b/>
          <w:color w:val="7030A0"/>
          <w:lang w:val="es-MX"/>
        </w:rPr>
        <w:t xml:space="preserve">AGENTE CERO: </w:t>
      </w:r>
      <w:r w:rsidRPr="00080E67">
        <w:rPr>
          <w:lang w:val="es-MX"/>
        </w:rPr>
        <w:t>¿Entonces ese número identifica cualquier forma?</w:t>
      </w:r>
    </w:p>
    <w:p w14:paraId="2CEDD6B1" w14:textId="77777777" w:rsidR="00CD50D8" w:rsidRPr="00080E67" w:rsidRDefault="00000000">
      <w:pPr>
        <w:keepLines/>
        <w:rPr>
          <w:lang w:val="es-MX"/>
        </w:rPr>
      </w:pPr>
      <w:r w:rsidRPr="00080E67">
        <w:rPr>
          <w:b/>
          <w:color w:val="7030A0"/>
          <w:lang w:val="es-MX"/>
        </w:rPr>
        <w:t xml:space="preserve">DETECTIVE FACTOR: </w:t>
      </w:r>
      <w:r w:rsidRPr="00080E67">
        <w:rPr>
          <w:lang w:val="es-MX"/>
        </w:rPr>
        <w:t>No. Una circunferencia y un toro tienen característica de Euler cero, aunque su homología sea diferente. Un resumen útil no contiene toda la información.</w:t>
      </w:r>
    </w:p>
    <w:p w14:paraId="3B520A6F" w14:textId="77777777" w:rsidR="00CD50D8" w:rsidRPr="00080E67" w:rsidRDefault="00000000">
      <w:pPr>
        <w:keepNext/>
        <w:keepLines/>
        <w:rPr>
          <w:lang w:val="es-MX"/>
        </w:rPr>
      </w:pPr>
      <w:r w:rsidRPr="00080E67">
        <w:rPr>
          <w:b/>
          <w:color w:val="7030A0"/>
          <w:lang w:val="es-MX"/>
        </w:rPr>
        <w:t xml:space="preserve">AGENTE CERO: </w:t>
      </w:r>
      <w:r w:rsidRPr="00080E67">
        <w:rPr>
          <w:lang w:val="es-MX"/>
        </w:rPr>
        <w:t>Anotado: no cerrar un caso por una sola cifra.</w:t>
      </w:r>
    </w:p>
    <w:p w14:paraId="55671EC3" w14:textId="77777777" w:rsidR="00CD50D8" w:rsidRPr="00080E67" w:rsidRDefault="00000000">
      <w:pPr>
        <w:pStyle w:val="Notaderealizacion"/>
        <w:keepNext/>
        <w:spacing w:before="60"/>
        <w:rPr>
          <w:lang w:val="es-MX"/>
        </w:rPr>
      </w:pPr>
      <w:r w:rsidRPr="00080E67">
        <w:rPr>
          <w:b/>
          <w:lang w:val="es-MX"/>
        </w:rPr>
        <w:t xml:space="preserve">Nota para realización (no se narra). </w:t>
      </w:r>
      <w:r w:rsidRPr="00080E67">
        <w:rPr>
          <w:lang w:val="es-MX"/>
        </w:rPr>
        <w:t xml:space="preserve">V−E+F se presenta para complejos sin </w:t>
      </w:r>
      <w:proofErr w:type="spellStart"/>
      <w:r w:rsidRPr="00080E67">
        <w:rPr>
          <w:lang w:val="es-MX"/>
        </w:rPr>
        <w:t>símplices</w:t>
      </w:r>
      <w:proofErr w:type="spellEnd"/>
      <w:r w:rsidRPr="00080E67">
        <w:rPr>
          <w:lang w:val="es-MX"/>
        </w:rPr>
        <w:t xml:space="preserve"> de dimensión superior a dos. En el caso general también se alternan los conteos de las dimensiones siguientes.</w:t>
      </w:r>
    </w:p>
    <w:p w14:paraId="701401E4" w14:textId="77777777" w:rsidR="00CD50D8" w:rsidRPr="00080E67" w:rsidRDefault="00000000">
      <w:pPr>
        <w:pStyle w:val="Basedocumental"/>
        <w:rPr>
          <w:lang w:val="es-MX"/>
        </w:rPr>
      </w:pPr>
      <w:r w:rsidRPr="00080E67">
        <w:rPr>
          <w:lang w:val="es-MX"/>
        </w:rPr>
        <w:t>Base documental: Artículo, sección 5 y figura 8, pp. 6–7.</w:t>
      </w:r>
    </w:p>
    <w:p w14:paraId="4A998CFA" w14:textId="77777777" w:rsidR="00CD50D8" w:rsidRPr="00080E67" w:rsidRDefault="00000000">
      <w:pPr>
        <w:pStyle w:val="Ttulo1"/>
        <w:rPr>
          <w:lang w:val="es-MX"/>
        </w:rPr>
      </w:pPr>
      <w:r w:rsidRPr="00080E67">
        <w:rPr>
          <w:lang w:val="es-MX"/>
        </w:rPr>
        <w:t>Escena 11. Una lupa con varias escalas</w:t>
      </w:r>
    </w:p>
    <w:p w14:paraId="7FC2241D" w14:textId="77777777" w:rsidR="00CD50D8" w:rsidRPr="00080E67" w:rsidRDefault="00000000">
      <w:pPr>
        <w:pStyle w:val="Basedocumental"/>
        <w:keepNext/>
        <w:spacing w:after="60"/>
        <w:rPr>
          <w:lang w:val="es-MX"/>
        </w:rPr>
      </w:pPr>
      <w:r w:rsidRPr="00080E67">
        <w:rPr>
          <w:lang w:val="es-MX"/>
        </w:rPr>
        <w:t>Montaje orientativo: 13:10–14:25</w:t>
      </w:r>
    </w:p>
    <w:p w14:paraId="55F06FCF" w14:textId="77777777" w:rsidR="00CD50D8" w:rsidRPr="00080E67" w:rsidRDefault="00000000">
      <w:pPr>
        <w:pStyle w:val="Acotacion"/>
        <w:rPr>
          <w:lang w:val="es-MX"/>
        </w:rPr>
      </w:pPr>
      <w:r w:rsidRPr="00080E67">
        <w:rPr>
          <w:lang w:val="es-MX"/>
        </w:rPr>
        <w:t xml:space="preserve">[Los cuatro vértices del cuadrado de lado uno aparecen junto a un control deslizante </w:t>
      </w:r>
      <w:r>
        <w:t>ε</w:t>
      </w:r>
      <w:r w:rsidRPr="00080E67">
        <w:rPr>
          <w:lang w:val="es-MX"/>
        </w:rPr>
        <w:t xml:space="preserve">. Se avanza por tres estados: </w:t>
      </w:r>
      <w:r>
        <w:t>ε</w:t>
      </w:r>
      <w:r w:rsidRPr="00080E67">
        <w:rPr>
          <w:lang w:val="es-MX"/>
        </w:rPr>
        <w:t xml:space="preserve">&lt;1, </w:t>
      </w:r>
      <w:r>
        <w:t>ε</w:t>
      </w:r>
      <w:r w:rsidRPr="00080E67">
        <w:rPr>
          <w:lang w:val="es-MX"/>
        </w:rPr>
        <w:t xml:space="preserve">=1 y </w:t>
      </w:r>
      <w:r>
        <w:t>ε</w:t>
      </w:r>
      <w:r w:rsidRPr="00080E67">
        <w:rPr>
          <w:lang w:val="es-MX"/>
        </w:rPr>
        <w:t>=√2.]</w:t>
      </w:r>
    </w:p>
    <w:p w14:paraId="03FE3B09" w14:textId="77777777" w:rsidR="00CD50D8" w:rsidRPr="00080E67" w:rsidRDefault="00000000">
      <w:pPr>
        <w:keepLines/>
        <w:rPr>
          <w:lang w:val="es-MX"/>
        </w:rPr>
      </w:pPr>
      <w:r w:rsidRPr="00080E67">
        <w:rPr>
          <w:b/>
          <w:color w:val="7030A0"/>
          <w:lang w:val="es-MX"/>
        </w:rPr>
        <w:t xml:space="preserve">DETECTIVE FACTOR: </w:t>
      </w:r>
      <w:r w:rsidRPr="00080E67">
        <w:rPr>
          <w:lang w:val="es-MX"/>
        </w:rPr>
        <w:t>Volvamos a los datos. Elegir una sola distancia puede engañarnos. Con un umbral muy pequeño, los puntos quedan separados; con uno grande, los huecos pueden rellenarse.</w:t>
      </w:r>
    </w:p>
    <w:p w14:paraId="4B2B6BC9" w14:textId="77777777" w:rsidR="00CD50D8" w:rsidRPr="00080E67" w:rsidRDefault="00000000">
      <w:pPr>
        <w:keepLines/>
        <w:rPr>
          <w:lang w:val="es-MX"/>
        </w:rPr>
      </w:pPr>
      <w:r w:rsidRPr="00080E67">
        <w:rPr>
          <w:b/>
          <w:color w:val="7030A0"/>
          <w:lang w:val="es-MX"/>
        </w:rPr>
        <w:t xml:space="preserve">AGENTE CERO: </w:t>
      </w:r>
      <w:r w:rsidRPr="00080E67">
        <w:rPr>
          <w:lang w:val="es-MX"/>
        </w:rPr>
        <w:t>Entonces revisemos varias distancias.</w:t>
      </w:r>
    </w:p>
    <w:p w14:paraId="5BD2DB9B" w14:textId="77777777" w:rsidR="00CD50D8" w:rsidRDefault="00000000">
      <w:pPr>
        <w:keepNext/>
        <w:keepLines/>
      </w:pPr>
      <w:r w:rsidRPr="00080E67">
        <w:rPr>
          <w:b/>
          <w:color w:val="7030A0"/>
          <w:lang w:val="es-MX"/>
        </w:rPr>
        <w:t xml:space="preserve">DETECTIVE FACTOR: </w:t>
      </w:r>
      <w:r w:rsidRPr="00080E67">
        <w:rPr>
          <w:lang w:val="es-MX"/>
        </w:rPr>
        <w:t xml:space="preserve">Eso hace la homología persistente. Observa una familia de complejos anidados: al aumentar la escala añadimos piezas, no quitamos las anteriores. </w:t>
      </w:r>
      <w:r>
        <w:t>Esa familia se llama filtración.</w:t>
      </w:r>
    </w:p>
    <w:p w14:paraId="433F9E21" w14:textId="77777777" w:rsidR="00CD50D8" w:rsidRDefault="00000000">
      <w:pPr>
        <w:keepNext/>
        <w:keepLines/>
        <w:spacing w:before="40" w:after="120"/>
        <w:jc w:val="center"/>
      </w:pPr>
      <m:oMathPara>
        <m:oMathParaPr>
          <m:jc m:val="center"/>
        </m:oMathParaPr>
        <m:oMath>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ε</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ε</m:t>
                  </m:r>
                </m:e>
                <m:sub>
                  <m:r>
                    <w:rPr>
                      <w:rFonts w:ascii="Cambria Math" w:hAnsi="Cambria Math"/>
                    </w:rPr>
                    <m:t>2</m:t>
                  </m:r>
                </m:sub>
              </m:sSub>
            </m:sub>
          </m:sSub>
          <m:r>
            <w:rPr>
              <w:rFonts w:ascii="Cambria Math" w:hAnsi="Cambria Math"/>
            </w:rPr>
            <m:t xml:space="preserve"> ⊆ ⋯</m:t>
          </m:r>
        </m:oMath>
      </m:oMathPara>
    </w:p>
    <w:p w14:paraId="3BE4BC03" w14:textId="77777777" w:rsidR="00CD50D8" w:rsidRPr="00080E67" w:rsidRDefault="00000000">
      <w:pPr>
        <w:keepLines/>
        <w:rPr>
          <w:lang w:val="es-MX"/>
        </w:rPr>
      </w:pPr>
      <w:r w:rsidRPr="00080E67">
        <w:rPr>
          <w:b/>
          <w:color w:val="7030A0"/>
          <w:lang w:val="es-MX"/>
        </w:rPr>
        <w:t xml:space="preserve">DETECTIVE FACTOR: </w:t>
      </w:r>
      <w:r w:rsidRPr="00080E67">
        <w:rPr>
          <w:lang w:val="es-MX"/>
        </w:rPr>
        <w:t xml:space="preserve">En nuestro cuadrado, antes de uno no hay aristas. Al llegar a uno aparecen los cuatro lados y nace un lazo. Al alcanzar raíz de dos aparecen las diagonales y los </w:t>
      </w:r>
      <w:proofErr w:type="spellStart"/>
      <w:r w:rsidRPr="00080E67">
        <w:rPr>
          <w:lang w:val="es-MX"/>
        </w:rPr>
        <w:t>símplices</w:t>
      </w:r>
      <w:proofErr w:type="spellEnd"/>
      <w:r w:rsidRPr="00080E67">
        <w:rPr>
          <w:lang w:val="es-MX"/>
        </w:rPr>
        <w:t xml:space="preserve"> correspondientes: el lazo queda rellenado.</w:t>
      </w:r>
    </w:p>
    <w:p w14:paraId="510DA3B8" w14:textId="77777777" w:rsidR="00CD50D8" w:rsidRPr="00080E67" w:rsidRDefault="00000000">
      <w:pPr>
        <w:keepLines/>
        <w:rPr>
          <w:lang w:val="es-MX"/>
        </w:rPr>
      </w:pPr>
      <w:r w:rsidRPr="00080E67">
        <w:rPr>
          <w:b/>
          <w:color w:val="7030A0"/>
          <w:lang w:val="es-MX"/>
        </w:rPr>
        <w:t xml:space="preserve">AGENTE CERO: </w:t>
      </w:r>
      <w:r w:rsidRPr="00080E67">
        <w:rPr>
          <w:lang w:val="es-MX"/>
        </w:rPr>
        <w:t>¿El cuadrado perdió sus lados?</w:t>
      </w:r>
    </w:p>
    <w:p w14:paraId="134EA183" w14:textId="77777777" w:rsidR="00CD50D8" w:rsidRPr="00080E67" w:rsidRDefault="00000000">
      <w:pPr>
        <w:keepLines/>
        <w:rPr>
          <w:lang w:val="es-MX"/>
        </w:rPr>
      </w:pPr>
      <w:r w:rsidRPr="00080E67">
        <w:rPr>
          <w:b/>
          <w:color w:val="7030A0"/>
          <w:lang w:val="es-MX"/>
        </w:rPr>
        <w:t xml:space="preserve">DETECTIVE FACTOR: </w:t>
      </w:r>
      <w:r w:rsidRPr="00080E67">
        <w:rPr>
          <w:lang w:val="es-MX"/>
        </w:rPr>
        <w:t>No. Los lados siguen presentes. Lo que desaparece es el hueco como clase de homología.</w:t>
      </w:r>
    </w:p>
    <w:p w14:paraId="4A96E5FF" w14:textId="77777777" w:rsidR="00CD50D8" w:rsidRPr="00080E67" w:rsidRDefault="00000000">
      <w:pPr>
        <w:keepLines/>
        <w:rPr>
          <w:lang w:val="es-MX"/>
        </w:rPr>
      </w:pPr>
      <w:r w:rsidRPr="00080E67">
        <w:rPr>
          <w:b/>
          <w:color w:val="7030A0"/>
          <w:lang w:val="es-MX"/>
        </w:rPr>
        <w:t xml:space="preserve">AGENTE CERO: </w:t>
      </w:r>
      <w:r w:rsidRPr="00080E67">
        <w:rPr>
          <w:lang w:val="es-MX"/>
        </w:rPr>
        <w:t>¡El expediente crece, pero algunos misterios se resuelven!</w:t>
      </w:r>
    </w:p>
    <w:p w14:paraId="1A024573" w14:textId="77777777" w:rsidR="00CD50D8" w:rsidRPr="00080E67" w:rsidRDefault="00000000">
      <w:pPr>
        <w:pStyle w:val="Rotulo"/>
        <w:keepNext/>
        <w:shd w:val="clear" w:color="auto" w:fill="F4EDF8"/>
        <w:rPr>
          <w:lang w:val="es-MX"/>
        </w:rPr>
      </w:pPr>
      <w:r w:rsidRPr="00080E67">
        <w:rPr>
          <w:lang w:val="es-MX"/>
        </w:rPr>
        <w:t xml:space="preserve">EN PANTALLA: FILTRACIÓN: al aumentar </w:t>
      </w:r>
      <w:r>
        <w:t>ε</w:t>
      </w:r>
      <w:r w:rsidRPr="00080E67">
        <w:rPr>
          <w:lang w:val="es-MX"/>
        </w:rPr>
        <w:t xml:space="preserve"> se añaden </w:t>
      </w:r>
      <w:proofErr w:type="spellStart"/>
      <w:r w:rsidRPr="00080E67">
        <w:rPr>
          <w:lang w:val="es-MX"/>
        </w:rPr>
        <w:t>símplices</w:t>
      </w:r>
      <w:proofErr w:type="spellEnd"/>
      <w:r w:rsidRPr="00080E67">
        <w:rPr>
          <w:lang w:val="es-MX"/>
        </w:rPr>
        <w:t>, sin eliminar los anteriores.</w:t>
      </w:r>
    </w:p>
    <w:p w14:paraId="642F1023" w14:textId="77777777" w:rsidR="00CD50D8" w:rsidRPr="00080E67" w:rsidRDefault="00000000">
      <w:pPr>
        <w:pStyle w:val="Notaderealizacion"/>
        <w:keepNext/>
        <w:spacing w:before="60"/>
        <w:rPr>
          <w:lang w:val="es-MX"/>
        </w:rPr>
      </w:pPr>
      <w:r w:rsidRPr="00080E67">
        <w:rPr>
          <w:b/>
          <w:lang w:val="es-MX"/>
        </w:rPr>
        <w:t xml:space="preserve">Nota para realización (no se narra). </w:t>
      </w:r>
      <w:r w:rsidRPr="00080E67">
        <w:rPr>
          <w:lang w:val="es-MX"/>
        </w:rPr>
        <w:t>Usar solo A, B, C y D. En Vietoris–Rips, al llegar a √2 se incluyen las dos diagonales, todas las caras triangulares y el 3-símplex de los cuatro vértices. No confundir el cruce de las diagonales en una proyección plana con un nuevo vértice.</w:t>
      </w:r>
    </w:p>
    <w:p w14:paraId="7C8AF3DD" w14:textId="77777777" w:rsidR="00CD50D8" w:rsidRPr="00080E67" w:rsidRDefault="00000000">
      <w:pPr>
        <w:pStyle w:val="Basedocumental"/>
        <w:rPr>
          <w:lang w:val="es-MX"/>
        </w:rPr>
      </w:pPr>
      <w:r w:rsidRPr="00080E67">
        <w:rPr>
          <w:lang w:val="es-MX"/>
        </w:rPr>
        <w:t>Base documental: Artículo, sección 6, p. 7.</w:t>
      </w:r>
    </w:p>
    <w:p w14:paraId="79BA6DBA" w14:textId="77777777" w:rsidR="00CD50D8" w:rsidRPr="00080E67" w:rsidRDefault="00000000">
      <w:pPr>
        <w:pStyle w:val="Ttulo1"/>
        <w:rPr>
          <w:lang w:val="es-MX"/>
        </w:rPr>
      </w:pPr>
      <w:r w:rsidRPr="00080E67">
        <w:rPr>
          <w:lang w:val="es-MX"/>
        </w:rPr>
        <w:lastRenderedPageBreak/>
        <w:t>Escena 12. ¿Cuánto vive un hueco?</w:t>
      </w:r>
    </w:p>
    <w:p w14:paraId="00106FEF" w14:textId="77777777" w:rsidR="00CD50D8" w:rsidRPr="00080E67" w:rsidRDefault="00000000">
      <w:pPr>
        <w:pStyle w:val="Basedocumental"/>
        <w:keepNext/>
        <w:spacing w:after="60"/>
        <w:rPr>
          <w:lang w:val="es-MX"/>
        </w:rPr>
      </w:pPr>
      <w:r w:rsidRPr="00080E67">
        <w:rPr>
          <w:lang w:val="es-MX"/>
        </w:rPr>
        <w:t>Montaje orientativo: 14:25–15:40</w:t>
      </w:r>
    </w:p>
    <w:p w14:paraId="11A2E4F1" w14:textId="77777777" w:rsidR="00CD50D8" w:rsidRPr="00080E67" w:rsidRDefault="00000000">
      <w:pPr>
        <w:pStyle w:val="Acotacion"/>
        <w:rPr>
          <w:lang w:val="es-MX"/>
        </w:rPr>
      </w:pPr>
      <w:r w:rsidRPr="00080E67">
        <w:rPr>
          <w:lang w:val="es-MX"/>
        </w:rPr>
        <w:t>[Sobre una recta de escala se marcan «Nacimiento: 1» y «Muerte: √2». Una barra une ambos valores. Cero intenta colocarle un pastel de cumpleaños.]</w:t>
      </w:r>
    </w:p>
    <w:p w14:paraId="31359F1C" w14:textId="77777777" w:rsidR="00CD50D8" w:rsidRPr="00080E67" w:rsidRDefault="00000000">
      <w:pPr>
        <w:keepLines/>
        <w:rPr>
          <w:lang w:val="es-MX"/>
        </w:rPr>
      </w:pPr>
      <w:r w:rsidRPr="00080E67">
        <w:rPr>
          <w:b/>
          <w:color w:val="7030A0"/>
          <w:lang w:val="es-MX"/>
        </w:rPr>
        <w:t xml:space="preserve">AGENTE CERO: </w:t>
      </w:r>
      <w:r w:rsidRPr="00080E67">
        <w:rPr>
          <w:lang w:val="es-MX"/>
        </w:rPr>
        <w:t>Si el lazo nace, ¿también le celebramos el cumpleaños?</w:t>
      </w:r>
    </w:p>
    <w:p w14:paraId="7125C716" w14:textId="77777777" w:rsidR="00CD50D8" w:rsidRPr="00080E67" w:rsidRDefault="00000000">
      <w:pPr>
        <w:keepNext/>
        <w:keepLines/>
        <w:rPr>
          <w:lang w:val="es-MX"/>
        </w:rPr>
      </w:pPr>
      <w:r w:rsidRPr="00080E67">
        <w:rPr>
          <w:b/>
          <w:color w:val="7030A0"/>
          <w:lang w:val="es-MX"/>
        </w:rPr>
        <w:t xml:space="preserve">DETECTIVE FACTOR: </w:t>
      </w:r>
      <w:r w:rsidRPr="00080E67">
        <w:rPr>
          <w:lang w:val="es-MX"/>
        </w:rPr>
        <w:t>Aquí hablamos de escalas, no de años. La persistencia es la escala de muerte menos la de nacimiento.</w:t>
      </w:r>
    </w:p>
    <w:p w14:paraId="51537D6B" w14:textId="77777777" w:rsidR="00CD50D8" w:rsidRPr="00080E67" w:rsidRDefault="00000000">
      <w:pPr>
        <w:keepNext/>
        <w:keepLines/>
        <w:spacing w:before="40" w:after="120"/>
        <w:jc w:val="center"/>
        <w:rPr>
          <w:lang w:val="es-MX"/>
        </w:rPr>
      </w:pPr>
      <w:proofErr w:type="spellStart"/>
      <m:oMathPara>
        <m:oMathParaPr>
          <m:jc m:val="center"/>
        </m:oMathParaPr>
        <m:oMath>
          <m:r>
            <m:rPr>
              <m:nor/>
            </m:rPr>
            <w:rPr>
              <w:lang w:val="es-MX"/>
            </w:rPr>
            <m:t>pers</m:t>
          </m:r>
          <w:proofErr w:type="spellEnd"/>
          <m:r>
            <w:rPr>
              <w:rFonts w:ascii="Cambria Math" w:hAnsi="Cambria Math"/>
              <w:lang w:val="es-MX"/>
            </w:rPr>
            <m:t>(</m:t>
          </m:r>
          <m:r>
            <w:rPr>
              <w:rFonts w:ascii="Cambria Math" w:hAnsi="Cambria Math"/>
            </w:rPr>
            <m:t>γ</m:t>
          </m:r>
          <m:r>
            <w:rPr>
              <w:rFonts w:ascii="Cambria Math" w:hAnsi="Cambria Math"/>
              <w:lang w:val="es-MX"/>
            </w:rPr>
            <m:t xml:space="preserve">) = </m:t>
          </m:r>
          <m:sSub>
            <m:sSubPr>
              <m:ctrlPr>
                <w:rPr>
                  <w:rFonts w:ascii="Cambria Math" w:hAnsi="Cambria Math"/>
                </w:rPr>
              </m:ctrlPr>
            </m:sSubPr>
            <m:e>
              <m:r>
                <w:rPr>
                  <w:rFonts w:ascii="Cambria Math" w:hAnsi="Cambria Math"/>
                </w:rPr>
                <m:t>d</m:t>
              </m:r>
            </m:e>
            <m:sub>
              <m:r>
                <w:rPr>
                  <w:rFonts w:ascii="Cambria Math" w:hAnsi="Cambria Math"/>
                </w:rPr>
                <m:t>γ</m:t>
              </m:r>
            </m:sub>
          </m:sSub>
          <m:r>
            <w:rPr>
              <w:rFonts w:ascii="Cambria Math" w:hAnsi="Cambria Math"/>
              <w:lang w:val="es-MX"/>
            </w:rPr>
            <m:t xml:space="preserve"> - </m:t>
          </m:r>
          <m:sSub>
            <m:sSubPr>
              <m:ctrlPr>
                <w:rPr>
                  <w:rFonts w:ascii="Cambria Math" w:hAnsi="Cambria Math"/>
                </w:rPr>
              </m:ctrlPr>
            </m:sSubPr>
            <m:e>
              <m:r>
                <w:rPr>
                  <w:rFonts w:ascii="Cambria Math" w:hAnsi="Cambria Math"/>
                </w:rPr>
                <m:t>b</m:t>
              </m:r>
            </m:e>
            <m:sub>
              <m:r>
                <w:rPr>
                  <w:rFonts w:ascii="Cambria Math" w:hAnsi="Cambria Math"/>
                </w:rPr>
                <m:t>γ</m:t>
              </m:r>
            </m:sub>
          </m:sSub>
        </m:oMath>
      </m:oMathPara>
    </w:p>
    <w:p w14:paraId="33C095CB" w14:textId="77777777" w:rsidR="00CD50D8" w:rsidRDefault="00000000">
      <w:pPr>
        <w:keepNext/>
        <w:keepLines/>
      </w:pPr>
      <w:r w:rsidRPr="00080E67">
        <w:rPr>
          <w:b/>
          <w:color w:val="7030A0"/>
          <w:lang w:val="es-MX"/>
        </w:rPr>
        <w:t xml:space="preserve">DETECTIVE FACTOR: </w:t>
      </w:r>
      <w:r w:rsidRPr="00080E67">
        <w:rPr>
          <w:lang w:val="es-MX"/>
        </w:rPr>
        <w:t xml:space="preserve">En el cuadrado, el lazo nace en uno y muere en raíz de dos. </w:t>
      </w:r>
      <w:r>
        <w:t xml:space="preserve">Su </w:t>
      </w:r>
      <w:proofErr w:type="spellStart"/>
      <w:r>
        <w:t>persistencia</w:t>
      </w:r>
      <w:proofErr w:type="spellEnd"/>
      <w:r>
        <w:t xml:space="preserve"> es </w:t>
      </w:r>
      <w:proofErr w:type="spellStart"/>
      <w:r>
        <w:t>aproximadamente</w:t>
      </w:r>
      <w:proofErr w:type="spellEnd"/>
      <w:r>
        <w:t xml:space="preserve"> cero coma cuatrocientos catorce.</w:t>
      </w:r>
    </w:p>
    <w:p w14:paraId="7E3F57E5" w14:textId="77777777" w:rsidR="00CD50D8" w:rsidRDefault="00000000">
      <w:pPr>
        <w:keepNext/>
        <w:keepLines/>
        <w:spacing w:before="40" w:after="120"/>
        <w:jc w:val="center"/>
      </w:pPr>
      <m:oMathPara>
        <m:oMathParaPr>
          <m:jc m:val="center"/>
        </m:oMathParaPr>
        <m:oMath>
          <m:rad>
            <m:radPr>
              <m:degHide m:val="1"/>
              <m:ctrlPr>
                <w:rPr>
                  <w:rFonts w:ascii="Cambria Math" w:hAnsi="Cambria Math"/>
                </w:rPr>
              </m:ctrlPr>
            </m:radPr>
            <m:deg/>
            <m:e>
              <m:r>
                <w:rPr>
                  <w:rFonts w:ascii="Cambria Math" w:hAnsi="Cambria Math"/>
                </w:rPr>
                <m:t>2</m:t>
              </m:r>
            </m:e>
          </m:rad>
          <m:r>
            <w:rPr>
              <w:rFonts w:ascii="Cambria Math" w:hAnsi="Cambria Math"/>
            </w:rPr>
            <m:t xml:space="preserve"> - 1 ≈ 0,414</m:t>
          </m:r>
        </m:oMath>
      </m:oMathPara>
    </w:p>
    <w:p w14:paraId="35A57C9E" w14:textId="77777777" w:rsidR="00CD50D8" w:rsidRPr="00080E67" w:rsidRDefault="00000000">
      <w:pPr>
        <w:keepLines/>
        <w:rPr>
          <w:lang w:val="es-MX"/>
        </w:rPr>
      </w:pPr>
      <w:r w:rsidRPr="00080E67">
        <w:rPr>
          <w:b/>
          <w:color w:val="7030A0"/>
          <w:lang w:val="es-MX"/>
        </w:rPr>
        <w:t xml:space="preserve">AGENTE CERO: </w:t>
      </w:r>
      <w:r w:rsidRPr="00080E67">
        <w:rPr>
          <w:lang w:val="es-MX"/>
        </w:rPr>
        <w:t>¿Y uno que nace en uno y muere en uno coma cero tres?</w:t>
      </w:r>
    </w:p>
    <w:p w14:paraId="28AA7D5C" w14:textId="77777777" w:rsidR="00CD50D8" w:rsidRPr="00080E67" w:rsidRDefault="00000000">
      <w:pPr>
        <w:keepLines/>
        <w:rPr>
          <w:lang w:val="es-MX"/>
        </w:rPr>
      </w:pPr>
      <w:r w:rsidRPr="00080E67">
        <w:rPr>
          <w:b/>
          <w:color w:val="7030A0"/>
          <w:lang w:val="es-MX"/>
        </w:rPr>
        <w:t xml:space="preserve">DETECTIVE FACTOR: </w:t>
      </w:r>
      <w:r w:rsidRPr="00080E67">
        <w:rPr>
          <w:lang w:val="es-MX"/>
        </w:rPr>
        <w:t>Persiste cero coma cero tres. En la misma escala de distancias, dura mucho menos. Las características que sobreviven durante un intervalo amplio suelen considerarse más robustas.</w:t>
      </w:r>
    </w:p>
    <w:p w14:paraId="2F980299" w14:textId="77777777" w:rsidR="00CD50D8" w:rsidRPr="00080E67" w:rsidRDefault="00000000">
      <w:pPr>
        <w:keepNext/>
        <w:keepLines/>
        <w:rPr>
          <w:lang w:val="es-MX"/>
        </w:rPr>
      </w:pPr>
      <w:r w:rsidRPr="00080E67">
        <w:rPr>
          <w:b/>
          <w:color w:val="7030A0"/>
          <w:lang w:val="es-MX"/>
        </w:rPr>
        <w:t xml:space="preserve">AGENTE CERO: </w:t>
      </w:r>
      <w:r w:rsidRPr="00080E67">
        <w:rPr>
          <w:lang w:val="es-MX"/>
        </w:rPr>
        <w:t>¿Todo lo breve es ruido?</w:t>
      </w:r>
    </w:p>
    <w:p w14:paraId="75A868B1" w14:textId="77777777" w:rsidR="00CD50D8" w:rsidRPr="00080E67" w:rsidRDefault="00000000">
      <w:pPr>
        <w:keepLines/>
        <w:rPr>
          <w:lang w:val="es-MX"/>
        </w:rPr>
      </w:pPr>
      <w:r w:rsidRPr="00080E67">
        <w:rPr>
          <w:b/>
          <w:color w:val="7030A0"/>
          <w:lang w:val="es-MX"/>
        </w:rPr>
        <w:t xml:space="preserve">DETECTIVE FACTOR: </w:t>
      </w:r>
      <w:r w:rsidRPr="00080E67">
        <w:rPr>
          <w:lang w:val="es-MX"/>
        </w:rPr>
        <w:t>No necesariamente. Puede ser ruido, irregularidad del muestreo o una característica local. La importancia depende del problema. Una barra larga tampoco explica por sí sola la causa.</w:t>
      </w:r>
    </w:p>
    <w:p w14:paraId="58C54895" w14:textId="77777777" w:rsidR="00CD50D8" w:rsidRPr="00080E67" w:rsidRDefault="00000000">
      <w:pPr>
        <w:pStyle w:val="Rotulo"/>
        <w:keepNext/>
        <w:shd w:val="clear" w:color="auto" w:fill="F4EDF8"/>
        <w:rPr>
          <w:lang w:val="es-MX"/>
        </w:rPr>
      </w:pPr>
      <w:r w:rsidRPr="00080E67">
        <w:rPr>
          <w:lang w:val="es-MX"/>
        </w:rPr>
        <w:t>EN PANTALLA: PERSISTENCIA = MUERTE − NACIMIENTO • Interpretar siempre según el contexto.</w:t>
      </w:r>
    </w:p>
    <w:p w14:paraId="237E66C1" w14:textId="77777777" w:rsidR="00CD50D8" w:rsidRPr="00080E67" w:rsidRDefault="00000000">
      <w:pPr>
        <w:pStyle w:val="Notaderealizacion"/>
        <w:keepNext/>
        <w:spacing w:before="60"/>
        <w:rPr>
          <w:lang w:val="es-MX"/>
        </w:rPr>
      </w:pPr>
      <w:r w:rsidRPr="00080E67">
        <w:rPr>
          <w:b/>
          <w:lang w:val="es-MX"/>
        </w:rPr>
        <w:t xml:space="preserve">Nota para realización (no se narra). </w:t>
      </w:r>
      <w:r w:rsidRPr="00080E67">
        <w:rPr>
          <w:lang w:val="es-MX"/>
        </w:rPr>
        <w:t xml:space="preserve">El eje representa el umbral de distancia </w:t>
      </w:r>
      <w:r>
        <w:t>ε</w:t>
      </w:r>
      <w:r w:rsidRPr="00080E67">
        <w:rPr>
          <w:lang w:val="es-MX"/>
        </w:rPr>
        <w:t>, no tiempo cronológico. Las comparaciones de longitudes presuponen la misma escala y preparación de los datos; no etiquetar automáticamente una barra corta como «error».</w:t>
      </w:r>
    </w:p>
    <w:p w14:paraId="4338BFCC" w14:textId="77777777" w:rsidR="00CD50D8" w:rsidRPr="00080E67" w:rsidRDefault="00000000">
      <w:pPr>
        <w:pStyle w:val="Basedocumental"/>
        <w:rPr>
          <w:lang w:val="es-MX"/>
        </w:rPr>
      </w:pPr>
      <w:r w:rsidRPr="00080E67">
        <w:rPr>
          <w:lang w:val="es-MX"/>
        </w:rPr>
        <w:t>Base documental: Artículo, sección 6, definición, ejemplo y advertencia interpretativa, p. 7.</w:t>
      </w:r>
    </w:p>
    <w:p w14:paraId="7322CC19" w14:textId="77777777" w:rsidR="00CD50D8" w:rsidRPr="00080E67" w:rsidRDefault="00000000">
      <w:pPr>
        <w:pStyle w:val="Ttulo1"/>
        <w:rPr>
          <w:lang w:val="es-MX"/>
        </w:rPr>
      </w:pPr>
      <w:r w:rsidRPr="00080E67">
        <w:rPr>
          <w:lang w:val="es-MX"/>
        </w:rPr>
        <w:t>Escena 13. El código de barras que no se cobra</w:t>
      </w:r>
    </w:p>
    <w:p w14:paraId="18FCD6DE" w14:textId="77777777" w:rsidR="00CD50D8" w:rsidRPr="00080E67" w:rsidRDefault="00000000">
      <w:pPr>
        <w:pStyle w:val="Basedocumental"/>
        <w:keepNext/>
        <w:spacing w:after="60"/>
        <w:rPr>
          <w:lang w:val="es-MX"/>
        </w:rPr>
      </w:pPr>
      <w:r w:rsidRPr="00080E67">
        <w:rPr>
          <w:lang w:val="es-MX"/>
        </w:rPr>
        <w:t>Montaje orientativo: 15:40–17:15</w:t>
      </w:r>
    </w:p>
    <w:p w14:paraId="36CBB8D3" w14:textId="77777777" w:rsidR="00CD50D8" w:rsidRPr="00080E67" w:rsidRDefault="00000000">
      <w:pPr>
        <w:pStyle w:val="Acotacion"/>
        <w:rPr>
          <w:lang w:val="es-MX"/>
        </w:rPr>
      </w:pPr>
      <w:r w:rsidRPr="00080E67">
        <w:rPr>
          <w:lang w:val="es-MX"/>
        </w:rPr>
        <w:t>[El monitor muestra barras horizontales separadas en H₀ y H₁. Después, una barra se transforma visualmente en el punto (</w:t>
      </w:r>
      <w:proofErr w:type="spellStart"/>
      <w:r w:rsidRPr="00080E67">
        <w:rPr>
          <w:lang w:val="es-MX"/>
        </w:rPr>
        <w:t>b,d</w:t>
      </w:r>
      <w:proofErr w:type="spellEnd"/>
      <w:r w:rsidRPr="00080E67">
        <w:rPr>
          <w:lang w:val="es-MX"/>
        </w:rPr>
        <w:t>) de un diagrama de persistencia.]</w:t>
      </w:r>
    </w:p>
    <w:p w14:paraId="407E36A4" w14:textId="77777777" w:rsidR="00CD50D8" w:rsidRPr="00080E67" w:rsidRDefault="00000000">
      <w:pPr>
        <w:keepLines/>
        <w:rPr>
          <w:lang w:val="es-MX"/>
        </w:rPr>
      </w:pPr>
      <w:r w:rsidRPr="00080E67">
        <w:rPr>
          <w:b/>
          <w:color w:val="7030A0"/>
          <w:lang w:val="es-MX"/>
        </w:rPr>
        <w:t xml:space="preserve">AGENTE CERO: </w:t>
      </w:r>
      <w:r w:rsidRPr="00080E67">
        <w:rPr>
          <w:lang w:val="es-MX"/>
        </w:rPr>
        <w:t>¡Un código de barras! ¿Cuánto cuesta este hueco?</w:t>
      </w:r>
    </w:p>
    <w:p w14:paraId="45031010" w14:textId="77777777" w:rsidR="00CD50D8" w:rsidRPr="00080E67" w:rsidRDefault="00000000">
      <w:pPr>
        <w:keepLines/>
        <w:rPr>
          <w:lang w:val="es-MX"/>
        </w:rPr>
      </w:pPr>
      <w:r w:rsidRPr="00080E67">
        <w:rPr>
          <w:b/>
          <w:color w:val="7030A0"/>
          <w:lang w:val="es-MX"/>
        </w:rPr>
        <w:t xml:space="preserve">DETECTIVE FACTOR: </w:t>
      </w:r>
      <w:r w:rsidRPr="00080E67">
        <w:rPr>
          <w:lang w:val="es-MX"/>
        </w:rPr>
        <w:t>Aquí no marca precios. Cada barra indica en qué escala nace una clase y en cuál muere. En H cero seguimos componentes que se fusionan; en H uno seguimos lazos.</w:t>
      </w:r>
    </w:p>
    <w:p w14:paraId="218C1187" w14:textId="77777777" w:rsidR="00CD50D8" w:rsidRPr="00080E67" w:rsidRDefault="00000000">
      <w:pPr>
        <w:keepLines/>
        <w:rPr>
          <w:lang w:val="es-MX"/>
        </w:rPr>
      </w:pPr>
      <w:r w:rsidRPr="00080E67">
        <w:rPr>
          <w:b/>
          <w:color w:val="7030A0"/>
          <w:lang w:val="es-MX"/>
        </w:rPr>
        <w:t xml:space="preserve">AGENTE CERO: </w:t>
      </w:r>
      <w:r w:rsidRPr="00080E67">
        <w:rPr>
          <w:lang w:val="es-MX"/>
        </w:rPr>
        <w:t>Entonces cada barra es una ficha de seguimiento.</w:t>
      </w:r>
    </w:p>
    <w:p w14:paraId="1589281C" w14:textId="77777777" w:rsidR="00CD50D8" w:rsidRPr="00080E67" w:rsidRDefault="00000000">
      <w:pPr>
        <w:keepNext/>
        <w:keepLines/>
        <w:rPr>
          <w:lang w:val="es-MX"/>
        </w:rPr>
      </w:pPr>
      <w:r w:rsidRPr="00080E67">
        <w:rPr>
          <w:b/>
          <w:color w:val="7030A0"/>
          <w:lang w:val="es-MX"/>
        </w:rPr>
        <w:t xml:space="preserve">DETECTIVE FACTOR: </w:t>
      </w:r>
      <w:r w:rsidRPr="00080E67">
        <w:rPr>
          <w:lang w:val="es-MX"/>
        </w:rPr>
        <w:t>La misma información puede mostrarse como un punto: nacimiento en el eje horizontal, muerte en el vertical. Eso es un diagrama de persistencia.</w:t>
      </w:r>
    </w:p>
    <w:p w14:paraId="49D47943" w14:textId="77777777" w:rsidR="00CD50D8" w:rsidRPr="00080E67" w:rsidRDefault="00000000">
      <w:pPr>
        <w:keepNext/>
        <w:keepLines/>
        <w:spacing w:before="40" w:after="120"/>
        <w:jc w:val="center"/>
        <w:rPr>
          <w:lang w:val="es-MX"/>
        </w:rPr>
      </w:pPr>
      <m:oMathPara>
        <m:oMathParaPr>
          <m:jc m:val="center"/>
        </m:oMathParaPr>
        <m:oMath>
          <m:r>
            <m:rPr>
              <m:nor/>
            </m:rPr>
            <w:rPr>
              <w:lang w:val="es-MX"/>
            </w:rPr>
            <m:t xml:space="preserve">Punto: </m:t>
          </m:r>
          <m:r>
            <w:rPr>
              <w:rFonts w:ascii="Cambria Math" w:hAnsi="Cambria Math"/>
              <w:lang w:val="es-MX"/>
            </w:rPr>
            <m:t>(</m:t>
          </m:r>
          <m:r>
            <w:rPr>
              <w:rFonts w:ascii="Cambria Math" w:hAnsi="Cambria Math"/>
            </w:rPr>
            <m:t>b</m:t>
          </m:r>
          <m:r>
            <w:rPr>
              <w:rFonts w:ascii="Cambria Math" w:hAnsi="Cambria Math"/>
              <w:lang w:val="es-MX"/>
            </w:rPr>
            <m:t>,</m:t>
          </m:r>
          <m:r>
            <w:rPr>
              <w:rFonts w:ascii="Cambria Math" w:hAnsi="Cambria Math"/>
            </w:rPr>
            <m:t>d</m:t>
          </m:r>
          <m:r>
            <w:rPr>
              <w:rFonts w:ascii="Cambria Math" w:hAnsi="Cambria Math"/>
              <w:lang w:val="es-MX"/>
            </w:rPr>
            <m:t>)</m:t>
          </m:r>
          <m:r>
            <m:rPr>
              <m:nor/>
            </m:rPr>
            <w:rPr>
              <w:lang w:val="es-MX"/>
            </w:rPr>
            <m:t xml:space="preserve">; diagonal: </m:t>
          </m:r>
          <m:r>
            <w:rPr>
              <w:rFonts w:ascii="Cambria Math" w:hAnsi="Cambria Math"/>
            </w:rPr>
            <m:t>d</m:t>
          </m:r>
          <m:r>
            <w:rPr>
              <w:rFonts w:ascii="Cambria Math" w:hAnsi="Cambria Math"/>
              <w:lang w:val="es-MX"/>
            </w:rPr>
            <m:t xml:space="preserve"> = </m:t>
          </m:r>
          <m:r>
            <w:rPr>
              <w:rFonts w:ascii="Cambria Math" w:hAnsi="Cambria Math"/>
            </w:rPr>
            <m:t>b</m:t>
          </m:r>
        </m:oMath>
      </m:oMathPara>
    </w:p>
    <w:p w14:paraId="773CD6EE" w14:textId="77777777" w:rsidR="00CD50D8" w:rsidRPr="00080E67" w:rsidRDefault="00000000">
      <w:pPr>
        <w:keepLines/>
        <w:rPr>
          <w:lang w:val="es-MX"/>
        </w:rPr>
      </w:pPr>
      <w:r w:rsidRPr="00080E67">
        <w:rPr>
          <w:b/>
          <w:color w:val="7030A0"/>
          <w:lang w:val="es-MX"/>
        </w:rPr>
        <w:t xml:space="preserve">DETECTIVE FACTOR: </w:t>
      </w:r>
      <w:r w:rsidRPr="00080E67">
        <w:rPr>
          <w:lang w:val="es-MX"/>
        </w:rPr>
        <w:t>La diagonal representa duración cero. Los puntos cercanos a ella son breves; los que están más alejados por encima son más persistentes.</w:t>
      </w:r>
    </w:p>
    <w:p w14:paraId="740E4F42" w14:textId="77777777" w:rsidR="00CD50D8" w:rsidRPr="00080E67" w:rsidRDefault="00000000">
      <w:pPr>
        <w:keepLines/>
        <w:rPr>
          <w:lang w:val="es-MX"/>
        </w:rPr>
      </w:pPr>
      <w:r w:rsidRPr="00080E67">
        <w:rPr>
          <w:b/>
          <w:color w:val="7030A0"/>
          <w:lang w:val="es-MX"/>
        </w:rPr>
        <w:t xml:space="preserve">AGENTE CERO: </w:t>
      </w:r>
      <w:r w:rsidRPr="00080E67">
        <w:rPr>
          <w:lang w:val="es-MX"/>
        </w:rPr>
        <w:t>¿Y un rasgo que sigue presente al terminar el análisis?</w:t>
      </w:r>
    </w:p>
    <w:p w14:paraId="64039F45" w14:textId="77777777" w:rsidR="00CD50D8" w:rsidRPr="00080E67" w:rsidRDefault="00000000">
      <w:pPr>
        <w:keepLines/>
        <w:rPr>
          <w:lang w:val="es-MX"/>
        </w:rPr>
      </w:pPr>
      <w:r w:rsidRPr="00080E67">
        <w:rPr>
          <w:b/>
          <w:color w:val="7030A0"/>
          <w:lang w:val="es-MX"/>
        </w:rPr>
        <w:t xml:space="preserve">DETECTIVE FACTOR: </w:t>
      </w:r>
      <w:r w:rsidRPr="00080E67">
        <w:rPr>
          <w:lang w:val="es-MX"/>
        </w:rPr>
        <w:t>Se registra sin muerte observada, con infinito o con un corte en la escala máxima, que debe indicarse. También podemos contar cuántas clases siguen vivas en cada escala: eso da una curva de Betti.</w:t>
      </w:r>
    </w:p>
    <w:p w14:paraId="7A02037D" w14:textId="77777777" w:rsidR="00CD50D8" w:rsidRPr="00080E67" w:rsidRDefault="00000000">
      <w:pPr>
        <w:keepLines/>
        <w:rPr>
          <w:lang w:val="es-MX"/>
        </w:rPr>
      </w:pPr>
      <w:r w:rsidRPr="00080E67">
        <w:rPr>
          <w:b/>
          <w:color w:val="7030A0"/>
          <w:lang w:val="es-MX"/>
        </w:rPr>
        <w:t xml:space="preserve">AGENTE CERO: </w:t>
      </w:r>
      <w:r w:rsidRPr="00080E67">
        <w:rPr>
          <w:lang w:val="es-MX"/>
        </w:rPr>
        <w:t>Un mismo expediente, distintas maneras de leerlo.</w:t>
      </w:r>
    </w:p>
    <w:p w14:paraId="3A4CC20E" w14:textId="77777777" w:rsidR="00CD50D8" w:rsidRPr="00080E67" w:rsidRDefault="00000000">
      <w:pPr>
        <w:keepNext/>
        <w:keepLines/>
        <w:rPr>
          <w:lang w:val="es-MX"/>
        </w:rPr>
      </w:pPr>
      <w:r w:rsidRPr="00080E67">
        <w:rPr>
          <w:b/>
          <w:color w:val="7030A0"/>
          <w:lang w:val="es-MX"/>
        </w:rPr>
        <w:lastRenderedPageBreak/>
        <w:t xml:space="preserve">DETECTIVE FACTOR: </w:t>
      </w:r>
      <w:r w:rsidRPr="00080E67">
        <w:rPr>
          <w:lang w:val="es-MX"/>
        </w:rPr>
        <w:t>Esta mirada multiescala se utiliza para estudiar, entre otros ejemplos del artículo, materiales, imágenes y redes de sensores. Ahora veremos su puente hacia una red eléctrica.</w:t>
      </w:r>
    </w:p>
    <w:p w14:paraId="2DBD5F70" w14:textId="77777777" w:rsidR="00CD50D8" w:rsidRPr="00080E67" w:rsidRDefault="00000000">
      <w:pPr>
        <w:pStyle w:val="Notaderealizacion"/>
        <w:keepNext/>
        <w:spacing w:before="60"/>
        <w:rPr>
          <w:lang w:val="es-MX"/>
        </w:rPr>
      </w:pPr>
      <w:r w:rsidRPr="00080E67">
        <w:rPr>
          <w:b/>
          <w:lang w:val="es-MX"/>
        </w:rPr>
        <w:t xml:space="preserve">Nota para realización (no se narra). </w:t>
      </w:r>
      <w:r w:rsidRPr="00080E67">
        <w:rPr>
          <w:lang w:val="es-MX"/>
        </w:rPr>
        <w:t>No representar una muerte no observada como una muerte confirmada en la escala máxima. Separar H₀ de H₁ y rotular ambos ejes del diagrama.</w:t>
      </w:r>
    </w:p>
    <w:p w14:paraId="5503290C" w14:textId="77777777" w:rsidR="00CD50D8" w:rsidRPr="00080E67" w:rsidRDefault="00000000">
      <w:pPr>
        <w:pStyle w:val="Basedocumental"/>
        <w:rPr>
          <w:lang w:val="es-MX"/>
        </w:rPr>
      </w:pPr>
      <w:r w:rsidRPr="00080E67">
        <w:rPr>
          <w:lang w:val="es-MX"/>
        </w:rPr>
        <w:t>Base documental: Artículo, sección 6, p. 7; código de barras, diagrama y sección 6.1, p. 8; glosario, p. 11.</w:t>
      </w:r>
    </w:p>
    <w:p w14:paraId="754A97A2" w14:textId="77777777" w:rsidR="00CD50D8" w:rsidRPr="00080E67" w:rsidRDefault="00000000">
      <w:pPr>
        <w:pStyle w:val="Ttulo1"/>
        <w:rPr>
          <w:lang w:val="es-MX"/>
        </w:rPr>
      </w:pPr>
      <w:r w:rsidRPr="00080E67">
        <w:rPr>
          <w:lang w:val="es-MX"/>
        </w:rPr>
        <w:t>Escena 14. Una anomalía que sabe disimular</w:t>
      </w:r>
    </w:p>
    <w:p w14:paraId="49A81FBB" w14:textId="77777777" w:rsidR="00CD50D8" w:rsidRPr="00080E67" w:rsidRDefault="00000000">
      <w:pPr>
        <w:pStyle w:val="Basedocumental"/>
        <w:keepNext/>
        <w:spacing w:after="60"/>
        <w:rPr>
          <w:lang w:val="es-MX"/>
        </w:rPr>
      </w:pPr>
      <w:r w:rsidRPr="00080E67">
        <w:rPr>
          <w:lang w:val="es-MX"/>
        </w:rPr>
        <w:t>Montaje orientativo: 17:15–18:35</w:t>
      </w:r>
    </w:p>
    <w:p w14:paraId="51D628C4" w14:textId="77777777" w:rsidR="00CD50D8" w:rsidRPr="00080E67" w:rsidRDefault="00000000">
      <w:pPr>
        <w:pStyle w:val="Acotacion"/>
        <w:rPr>
          <w:lang w:val="es-MX"/>
        </w:rPr>
      </w:pPr>
      <w:r w:rsidRPr="00080E67">
        <w:rPr>
          <w:lang w:val="es-MX"/>
        </w:rPr>
        <w:t>[El aula pasa a ser un centro de vigilancia con una maqueta de subestaciones y sensores. En una pantalla se ven mediciones; en otra, relaciones entre ellas.]</w:t>
      </w:r>
    </w:p>
    <w:p w14:paraId="1FE6CD42" w14:textId="77777777" w:rsidR="00CD50D8" w:rsidRPr="00080E67" w:rsidRDefault="00000000">
      <w:pPr>
        <w:keepLines/>
        <w:rPr>
          <w:lang w:val="es-MX"/>
        </w:rPr>
      </w:pPr>
      <w:r w:rsidRPr="00080E67">
        <w:rPr>
          <w:b/>
          <w:color w:val="7030A0"/>
          <w:lang w:val="es-MX"/>
        </w:rPr>
        <w:t xml:space="preserve">DETECTIVE FACTOR: </w:t>
      </w:r>
      <w:r w:rsidRPr="00080E67">
        <w:rPr>
          <w:lang w:val="es-MX"/>
        </w:rPr>
        <w:t>Una red eléctrica inteligente combina infraestructura eléctrica, comunicaciones, sensores y control. Puede representarse mediante un grafo: activos como nodos y conexiones como enlaces.</w:t>
      </w:r>
    </w:p>
    <w:p w14:paraId="745D1F96" w14:textId="77777777" w:rsidR="00CD50D8" w:rsidRPr="00080E67" w:rsidRDefault="00000000">
      <w:pPr>
        <w:keepLines/>
        <w:rPr>
          <w:lang w:val="es-MX"/>
        </w:rPr>
      </w:pPr>
      <w:r w:rsidRPr="00080E67">
        <w:rPr>
          <w:b/>
          <w:color w:val="7030A0"/>
          <w:lang w:val="es-MX"/>
        </w:rPr>
        <w:t xml:space="preserve">AGENTE CERO: </w:t>
      </w:r>
      <w:r w:rsidRPr="00080E67">
        <w:rPr>
          <w:lang w:val="es-MX"/>
        </w:rPr>
        <w:t>Yo vigilo cada sensor. Si ninguno muestra un valor extraño, todo está bien.</w:t>
      </w:r>
    </w:p>
    <w:p w14:paraId="3391A9B1" w14:textId="77777777" w:rsidR="00CD50D8" w:rsidRPr="00080E67" w:rsidRDefault="00000000">
      <w:pPr>
        <w:keepLines/>
        <w:rPr>
          <w:lang w:val="es-MX"/>
        </w:rPr>
      </w:pPr>
      <w:r w:rsidRPr="00080E67">
        <w:rPr>
          <w:b/>
          <w:color w:val="7030A0"/>
          <w:lang w:val="es-MX"/>
        </w:rPr>
        <w:t xml:space="preserve">DETECTIVE FACTOR: </w:t>
      </w:r>
      <w:r w:rsidRPr="00080E67">
        <w:rPr>
          <w:lang w:val="es-MX"/>
        </w:rPr>
        <w:t>No necesariamente. Una alteración puede conservar valores que, por separado, parecen plausibles, y cambiar las relaciones entre ellos.</w:t>
      </w:r>
    </w:p>
    <w:p w14:paraId="7627A9DD" w14:textId="77777777" w:rsidR="00CD50D8" w:rsidRPr="00080E67" w:rsidRDefault="00000000">
      <w:pPr>
        <w:keepLines/>
        <w:rPr>
          <w:lang w:val="es-MX"/>
        </w:rPr>
      </w:pPr>
      <w:r w:rsidRPr="00080E67">
        <w:rPr>
          <w:b/>
          <w:color w:val="7030A0"/>
          <w:lang w:val="es-MX"/>
        </w:rPr>
        <w:t xml:space="preserve">AGENTE CERO: </w:t>
      </w:r>
      <w:r w:rsidRPr="00080E67">
        <w:rPr>
          <w:lang w:val="es-MX"/>
        </w:rPr>
        <w:t>¡Todos tienen coartada, pero sus historias no coinciden!</w:t>
      </w:r>
    </w:p>
    <w:p w14:paraId="6AAC76D3" w14:textId="77777777" w:rsidR="00CD50D8" w:rsidRPr="00080E67" w:rsidRDefault="00000000">
      <w:pPr>
        <w:keepLines/>
        <w:rPr>
          <w:lang w:val="es-MX"/>
        </w:rPr>
      </w:pPr>
      <w:r w:rsidRPr="00080E67">
        <w:rPr>
          <w:b/>
          <w:color w:val="7030A0"/>
          <w:lang w:val="es-MX"/>
        </w:rPr>
        <w:t xml:space="preserve">DETECTIVE FACTOR: </w:t>
      </w:r>
      <w:r w:rsidRPr="00080E67">
        <w:rPr>
          <w:lang w:val="es-MX"/>
        </w:rPr>
        <w:t>El artículo distingue eventos físicos, problemas de calidad de datos y eventos cibernéticos. Por ejemplo: una desconexión de línea, datos faltantes o la repetición maliciosa de mediciones antiguas.</w:t>
      </w:r>
    </w:p>
    <w:p w14:paraId="75575A16" w14:textId="77777777" w:rsidR="00CD50D8" w:rsidRPr="00080E67" w:rsidRDefault="00000000">
      <w:pPr>
        <w:pStyle w:val="Acotacion"/>
        <w:rPr>
          <w:lang w:val="es-MX"/>
        </w:rPr>
      </w:pPr>
      <w:r w:rsidRPr="00080E67">
        <w:rPr>
          <w:lang w:val="es-MX"/>
        </w:rPr>
        <w:t>[La ecuación aparece por partes, acompañada de las etiquetas «esperado», «ruido» y «anomalía».]</w:t>
      </w:r>
    </w:p>
    <w:p w14:paraId="3327EB3D" w14:textId="77777777" w:rsidR="00CD50D8" w:rsidRDefault="00000000">
      <w:pPr>
        <w:keepNext/>
        <w:keepLines/>
        <w:spacing w:before="40" w:after="12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 xml:space="preserve"> = h(</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ε</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t</m:t>
              </m:r>
            </m:sub>
          </m:sSub>
        </m:oMath>
      </m:oMathPara>
    </w:p>
    <w:p w14:paraId="2D566366" w14:textId="77777777" w:rsidR="00CD50D8" w:rsidRPr="00080E67" w:rsidRDefault="00000000">
      <w:pPr>
        <w:keepLines/>
        <w:rPr>
          <w:lang w:val="es-MX"/>
        </w:rPr>
      </w:pPr>
      <w:r w:rsidRPr="00080E67">
        <w:rPr>
          <w:b/>
          <w:color w:val="7030A0"/>
          <w:lang w:val="es-MX"/>
        </w:rPr>
        <w:t xml:space="preserve">DETECTIVE FACTOR: </w:t>
      </w:r>
      <w:r w:rsidRPr="00080E67">
        <w:rPr>
          <w:lang w:val="es-MX"/>
        </w:rPr>
        <w:t>Esta es una descripción conceptual: lo observado se expresa como la medición esperada del estado del sistema, más ruido ordinario y una perturbación anómala.</w:t>
      </w:r>
    </w:p>
    <w:p w14:paraId="663019D1" w14:textId="77777777" w:rsidR="00CD50D8" w:rsidRPr="00080E67" w:rsidRDefault="00000000">
      <w:pPr>
        <w:keepLines/>
        <w:rPr>
          <w:lang w:val="es-MX"/>
        </w:rPr>
      </w:pPr>
      <w:r w:rsidRPr="00080E67">
        <w:rPr>
          <w:b/>
          <w:color w:val="7030A0"/>
          <w:lang w:val="es-MX"/>
        </w:rPr>
        <w:t xml:space="preserve">AGENTE CERO: </w:t>
      </w:r>
      <w:r w:rsidRPr="00080E67">
        <w:rPr>
          <w:lang w:val="es-MX"/>
        </w:rPr>
        <w:t>Entonces una anomalía no siempre consiste en un número gigantesco.</w:t>
      </w:r>
    </w:p>
    <w:p w14:paraId="5E5B57FE" w14:textId="77777777" w:rsidR="00CD50D8" w:rsidRPr="00080E67" w:rsidRDefault="00000000">
      <w:pPr>
        <w:keepNext/>
        <w:keepLines/>
        <w:rPr>
          <w:lang w:val="es-MX"/>
        </w:rPr>
      </w:pPr>
      <w:r w:rsidRPr="00080E67">
        <w:rPr>
          <w:b/>
          <w:color w:val="7030A0"/>
          <w:lang w:val="es-MX"/>
        </w:rPr>
        <w:t xml:space="preserve">DETECTIVE FACTOR: </w:t>
      </w:r>
      <w:r w:rsidRPr="00080E67">
        <w:rPr>
          <w:lang w:val="es-MX"/>
        </w:rPr>
        <w:t>También puede modificar la forma conjunta de los datos.</w:t>
      </w:r>
    </w:p>
    <w:p w14:paraId="714B88C8" w14:textId="77777777" w:rsidR="00CD50D8" w:rsidRPr="00080E67" w:rsidRDefault="00000000">
      <w:pPr>
        <w:pStyle w:val="Notaderealizacion"/>
        <w:keepNext/>
        <w:spacing w:before="60"/>
        <w:rPr>
          <w:lang w:val="es-MX"/>
        </w:rPr>
      </w:pPr>
      <w:r w:rsidRPr="00080E67">
        <w:rPr>
          <w:b/>
          <w:lang w:val="es-MX"/>
        </w:rPr>
        <w:t xml:space="preserve">Nota para realización (no se narra). </w:t>
      </w:r>
      <w:r w:rsidRPr="00080E67">
        <w:rPr>
          <w:lang w:val="es-MX"/>
        </w:rPr>
        <w:t xml:space="preserve">Presentar el modelo como conceptual, no como ecuación universal ni como detector ya validado. </w:t>
      </w:r>
      <w:r>
        <w:t>ε</w:t>
      </w:r>
      <w:r w:rsidRPr="00080E67">
        <w:rPr>
          <w:lang w:val="es-MX"/>
        </w:rPr>
        <w:t xml:space="preserve">ₜ es ruido de medición y no el umbral </w:t>
      </w:r>
      <w:r>
        <w:t>ε</w:t>
      </w:r>
      <w:r w:rsidRPr="00080E67">
        <w:rPr>
          <w:lang w:val="es-MX"/>
        </w:rPr>
        <w:t xml:space="preserve"> de las escenas anteriores. Utilizar una maqueta, no equipos eléctricos en servicio.</w:t>
      </w:r>
    </w:p>
    <w:p w14:paraId="79CB54DE" w14:textId="77777777" w:rsidR="00CD50D8" w:rsidRPr="00080E67" w:rsidRDefault="00000000">
      <w:pPr>
        <w:pStyle w:val="Basedocumental"/>
        <w:rPr>
          <w:lang w:val="es-MX"/>
        </w:rPr>
      </w:pPr>
      <w:r w:rsidRPr="00080E67">
        <w:rPr>
          <w:lang w:val="es-MX"/>
        </w:rPr>
        <w:t>Base documental: Artículo, sección 7, pp. 8–9.</w:t>
      </w:r>
    </w:p>
    <w:p w14:paraId="0883BE5D" w14:textId="77777777" w:rsidR="00CD50D8" w:rsidRPr="00080E67" w:rsidRDefault="00000000">
      <w:pPr>
        <w:pStyle w:val="Ttulo1"/>
        <w:rPr>
          <w:lang w:val="es-MX"/>
        </w:rPr>
      </w:pPr>
      <w:r w:rsidRPr="00080E67">
        <w:rPr>
          <w:lang w:val="es-MX"/>
        </w:rPr>
        <w:t>Escena 15. Del sensor al expediente topológico</w:t>
      </w:r>
    </w:p>
    <w:p w14:paraId="412AB70C" w14:textId="77777777" w:rsidR="00CD50D8" w:rsidRPr="00080E67" w:rsidRDefault="00000000">
      <w:pPr>
        <w:pStyle w:val="Basedocumental"/>
        <w:keepNext/>
        <w:spacing w:after="60"/>
        <w:rPr>
          <w:lang w:val="es-MX"/>
        </w:rPr>
      </w:pPr>
      <w:r w:rsidRPr="00080E67">
        <w:rPr>
          <w:lang w:val="es-MX"/>
        </w:rPr>
        <w:t>Montaje orientativo: 18:35–20:05</w:t>
      </w:r>
    </w:p>
    <w:p w14:paraId="1EBD2938" w14:textId="77777777" w:rsidR="00CD50D8" w:rsidRPr="00080E67" w:rsidRDefault="00000000">
      <w:pPr>
        <w:pStyle w:val="Acotacion"/>
        <w:rPr>
          <w:lang w:val="es-MX"/>
        </w:rPr>
      </w:pPr>
      <w:r w:rsidRPr="00080E67">
        <w:rPr>
          <w:lang w:val="es-MX"/>
        </w:rPr>
        <w:t>[En el pizarrón aparece un recorrido de seis estaciones. Cada una se ilumina únicamente cuando el diálogo llega a ella.]</w:t>
      </w:r>
    </w:p>
    <w:p w14:paraId="59E3055C" w14:textId="77777777" w:rsidR="00CD50D8" w:rsidRPr="00080E67" w:rsidRDefault="00000000">
      <w:pPr>
        <w:keepLines/>
        <w:rPr>
          <w:lang w:val="es-MX"/>
        </w:rPr>
      </w:pPr>
      <w:r w:rsidRPr="00080E67">
        <w:rPr>
          <w:b/>
          <w:color w:val="7030A0"/>
          <w:lang w:val="es-MX"/>
        </w:rPr>
        <w:t xml:space="preserve">AGENTE CERO: </w:t>
      </w:r>
      <w:r w:rsidRPr="00080E67">
        <w:rPr>
          <w:lang w:val="es-MX"/>
        </w:rPr>
        <w:t>¿Cómo se convierte una medición eléctrica en un hueco que podamos estudiar?</w:t>
      </w:r>
    </w:p>
    <w:p w14:paraId="75518737" w14:textId="77777777" w:rsidR="00CD50D8" w:rsidRPr="00080E67" w:rsidRDefault="00000000">
      <w:pPr>
        <w:keepLines/>
        <w:rPr>
          <w:lang w:val="es-MX"/>
        </w:rPr>
      </w:pPr>
      <w:r w:rsidRPr="00080E67">
        <w:rPr>
          <w:b/>
          <w:color w:val="7030A0"/>
          <w:lang w:val="es-MX"/>
        </w:rPr>
        <w:t xml:space="preserve">DETECTIVE FACTOR: </w:t>
      </w:r>
      <w:r w:rsidRPr="00080E67">
        <w:rPr>
          <w:lang w:val="es-MX"/>
        </w:rPr>
        <w:t>Primero, sincronizamos los datos de los sensores y los agrupamos en ventanas temporales. Así comparamos mediciones que corresponden a los mismos momentos.</w:t>
      </w:r>
    </w:p>
    <w:p w14:paraId="53BD3F4B" w14:textId="77777777" w:rsidR="00CD50D8" w:rsidRPr="00080E67" w:rsidRDefault="00000000">
      <w:pPr>
        <w:keepLines/>
        <w:rPr>
          <w:lang w:val="es-MX"/>
        </w:rPr>
      </w:pPr>
      <w:r w:rsidRPr="00080E67">
        <w:rPr>
          <w:b/>
          <w:color w:val="7030A0"/>
          <w:lang w:val="es-MX"/>
        </w:rPr>
        <w:t xml:space="preserve">AGENTE CERO: </w:t>
      </w:r>
      <w:r w:rsidRPr="00080E67">
        <w:rPr>
          <w:lang w:val="es-MX"/>
        </w:rPr>
        <w:t>Nada de comparar el lunes de un sensor con el martes de otro.</w:t>
      </w:r>
    </w:p>
    <w:p w14:paraId="1E31F2E5" w14:textId="77777777" w:rsidR="00CD50D8" w:rsidRPr="00080E67" w:rsidRDefault="00000000">
      <w:pPr>
        <w:keepLines/>
        <w:rPr>
          <w:lang w:val="es-MX"/>
        </w:rPr>
      </w:pPr>
      <w:r w:rsidRPr="00080E67">
        <w:rPr>
          <w:b/>
          <w:color w:val="7030A0"/>
          <w:lang w:val="es-MX"/>
        </w:rPr>
        <w:t xml:space="preserve">DETECTIVE FACTOR: </w:t>
      </w:r>
      <w:r w:rsidRPr="00080E67">
        <w:rPr>
          <w:lang w:val="es-MX"/>
        </w:rPr>
        <w:t>Segundo, un modelo profundo basado en grafos resume cada ventana en un vector latente: una representación numérica compacta del estado operativo.</w:t>
      </w:r>
    </w:p>
    <w:p w14:paraId="7D3FFC13" w14:textId="77777777" w:rsidR="00CD50D8" w:rsidRPr="00080E67" w:rsidRDefault="00000000">
      <w:pPr>
        <w:keepLines/>
        <w:rPr>
          <w:lang w:val="es-MX"/>
        </w:rPr>
      </w:pPr>
      <w:r w:rsidRPr="00080E67">
        <w:rPr>
          <w:b/>
          <w:color w:val="7030A0"/>
          <w:lang w:val="es-MX"/>
        </w:rPr>
        <w:t xml:space="preserve">AGENTE CERO: </w:t>
      </w:r>
      <w:r w:rsidRPr="00080E67">
        <w:rPr>
          <w:lang w:val="es-MX"/>
        </w:rPr>
        <w:t>Como una ficha del estado de la red, con varias características resumidas.</w:t>
      </w:r>
    </w:p>
    <w:p w14:paraId="1AB670A5" w14:textId="77777777" w:rsidR="00CD50D8" w:rsidRPr="00080E67" w:rsidRDefault="00000000">
      <w:pPr>
        <w:keepLines/>
        <w:rPr>
          <w:lang w:val="es-MX"/>
        </w:rPr>
      </w:pPr>
      <w:r w:rsidRPr="00080E67">
        <w:rPr>
          <w:b/>
          <w:color w:val="7030A0"/>
          <w:lang w:val="es-MX"/>
        </w:rPr>
        <w:t xml:space="preserve">DETECTIVE FACTOR: </w:t>
      </w:r>
      <w:r w:rsidRPr="00080E67">
        <w:rPr>
          <w:lang w:val="es-MX"/>
        </w:rPr>
        <w:t>Tercero, reunimos una sucesión reciente de esos vectores y la tratamos como una nube de puntos. Cuarto, construimos filtraciones y diagramas de persistencia.</w:t>
      </w:r>
    </w:p>
    <w:p w14:paraId="640C3AA3" w14:textId="77777777" w:rsidR="00CD50D8" w:rsidRPr="00080E67" w:rsidRDefault="00000000">
      <w:pPr>
        <w:keepLines/>
        <w:rPr>
          <w:lang w:val="es-MX"/>
        </w:rPr>
      </w:pPr>
      <w:r w:rsidRPr="00080E67">
        <w:rPr>
          <w:b/>
          <w:color w:val="7030A0"/>
          <w:lang w:val="es-MX"/>
        </w:rPr>
        <w:t xml:space="preserve">AGENTE CERO: </w:t>
      </w:r>
      <w:r w:rsidRPr="00080E67">
        <w:rPr>
          <w:lang w:val="es-MX"/>
        </w:rPr>
        <w:t>Aquí regresan nuestros componentes y lazos.</w:t>
      </w:r>
    </w:p>
    <w:p w14:paraId="4432711B" w14:textId="77777777" w:rsidR="00CD50D8" w:rsidRPr="00080E67" w:rsidRDefault="00000000">
      <w:pPr>
        <w:keepLines/>
        <w:rPr>
          <w:lang w:val="es-MX"/>
        </w:rPr>
      </w:pPr>
      <w:r w:rsidRPr="00080E67">
        <w:rPr>
          <w:b/>
          <w:color w:val="7030A0"/>
          <w:lang w:val="es-MX"/>
        </w:rPr>
        <w:t xml:space="preserve">DETECTIVE FACTOR: </w:t>
      </w:r>
      <w:r w:rsidRPr="00080E67">
        <w:rPr>
          <w:lang w:val="es-MX"/>
        </w:rPr>
        <w:t>Quinto, comparamos esos patrones con los normales del régimen de operación. Sexto, combinamos la evidencia topológica con discrepancias estadísticas y físicas para decidir si merece una alerta.</w:t>
      </w:r>
    </w:p>
    <w:p w14:paraId="5E29F63E" w14:textId="77777777" w:rsidR="00CD50D8" w:rsidRPr="00080E67" w:rsidRDefault="00000000">
      <w:pPr>
        <w:keepLines/>
        <w:rPr>
          <w:lang w:val="es-MX"/>
        </w:rPr>
      </w:pPr>
      <w:r w:rsidRPr="00080E67">
        <w:rPr>
          <w:b/>
          <w:color w:val="7030A0"/>
          <w:lang w:val="es-MX"/>
        </w:rPr>
        <w:t xml:space="preserve">AGENTE CERO: </w:t>
      </w:r>
      <w:r w:rsidRPr="00080E67">
        <w:rPr>
          <w:lang w:val="es-MX"/>
        </w:rPr>
        <w:t>O sea: no basta con que una nube se vea rara.</w:t>
      </w:r>
    </w:p>
    <w:p w14:paraId="0AD895C6" w14:textId="77777777" w:rsidR="00CD50D8" w:rsidRPr="00080E67" w:rsidRDefault="00000000">
      <w:pPr>
        <w:keepLines/>
        <w:rPr>
          <w:lang w:val="es-MX"/>
        </w:rPr>
      </w:pPr>
      <w:r w:rsidRPr="00080E67">
        <w:rPr>
          <w:b/>
          <w:color w:val="7030A0"/>
          <w:lang w:val="es-MX"/>
        </w:rPr>
        <w:lastRenderedPageBreak/>
        <w:t xml:space="preserve">DETECTIVE FACTOR: </w:t>
      </w:r>
      <w:r w:rsidRPr="00080E67">
        <w:rPr>
          <w:lang w:val="es-MX"/>
        </w:rPr>
        <w:t>Exacto. La topología aporta evidencia; la decisión necesita contexto.</w:t>
      </w:r>
    </w:p>
    <w:p w14:paraId="31F679F6" w14:textId="77777777" w:rsidR="00CD50D8" w:rsidRPr="00080E67" w:rsidRDefault="00000000">
      <w:pPr>
        <w:pStyle w:val="Rotulo"/>
        <w:keepNext/>
        <w:shd w:val="clear" w:color="auto" w:fill="F4EDF8"/>
        <w:rPr>
          <w:lang w:val="es-MX"/>
        </w:rPr>
      </w:pPr>
      <w:r w:rsidRPr="00080E67">
        <w:rPr>
          <w:lang w:val="es-MX"/>
        </w:rPr>
        <w:t>EN PANTALLA: 1. Sincronizar y agrupar → 2. Resumir con un modelo → 3. Formar la nube → 4. Calcular persistencia → 5. Comparar → 6. Integrar evidencias</w:t>
      </w:r>
    </w:p>
    <w:p w14:paraId="57B1B293" w14:textId="77777777" w:rsidR="00CD50D8" w:rsidRPr="00080E67" w:rsidRDefault="00000000">
      <w:pPr>
        <w:pStyle w:val="Notaderealizacion"/>
        <w:keepNext/>
        <w:spacing w:before="60"/>
        <w:rPr>
          <w:lang w:val="es-MX"/>
        </w:rPr>
      </w:pPr>
      <w:r w:rsidRPr="00080E67">
        <w:rPr>
          <w:b/>
          <w:lang w:val="es-MX"/>
        </w:rPr>
        <w:t xml:space="preserve">Nota para realización (no se narra). </w:t>
      </w:r>
      <w:r w:rsidRPr="00080E67">
        <w:rPr>
          <w:lang w:val="es-MX"/>
        </w:rPr>
        <w:t>Los puntos representan resúmenes de ventanas de mediciones, no necesariamente subestaciones físicas. Mantener esa diferencia al pasar del grafo de infraestructura a la nube latente. Mostrar las seis estaciones por turnos.</w:t>
      </w:r>
    </w:p>
    <w:p w14:paraId="571C93EF" w14:textId="77777777" w:rsidR="00CD50D8" w:rsidRPr="00080E67" w:rsidRDefault="00000000">
      <w:pPr>
        <w:pStyle w:val="Basedocumental"/>
        <w:rPr>
          <w:lang w:val="es-MX"/>
        </w:rPr>
      </w:pPr>
      <w:r w:rsidRPr="00080E67">
        <w:rPr>
          <w:lang w:val="es-MX"/>
        </w:rPr>
        <w:t>Base documental: Artículo, secuencia de seis pasos de la sección 7, p. 9; figura 10, p. 9.</w:t>
      </w:r>
    </w:p>
    <w:p w14:paraId="7E640C31" w14:textId="77777777" w:rsidR="00CD50D8" w:rsidRPr="00080E67" w:rsidRDefault="00000000">
      <w:pPr>
        <w:pStyle w:val="Ttulo1"/>
        <w:rPr>
          <w:lang w:val="es-MX"/>
        </w:rPr>
      </w:pPr>
      <w:r w:rsidRPr="00080E67">
        <w:rPr>
          <w:lang w:val="es-MX"/>
        </w:rPr>
        <w:t>Escena 16. Una pista no es una sentencia</w:t>
      </w:r>
    </w:p>
    <w:p w14:paraId="5F34A1DE" w14:textId="77777777" w:rsidR="00CD50D8" w:rsidRPr="00080E67" w:rsidRDefault="00000000">
      <w:pPr>
        <w:pStyle w:val="Basedocumental"/>
        <w:keepNext/>
        <w:spacing w:after="60"/>
        <w:rPr>
          <w:lang w:val="es-MX"/>
        </w:rPr>
      </w:pPr>
      <w:r w:rsidRPr="00080E67">
        <w:rPr>
          <w:lang w:val="es-MX"/>
        </w:rPr>
        <w:t>Montaje orientativo: 20:05–21:25</w:t>
      </w:r>
    </w:p>
    <w:p w14:paraId="0132BB69" w14:textId="77777777" w:rsidR="00CD50D8" w:rsidRPr="00080E67" w:rsidRDefault="00000000">
      <w:pPr>
        <w:pStyle w:val="Acotacion"/>
        <w:rPr>
          <w:lang w:val="es-MX"/>
        </w:rPr>
      </w:pPr>
      <w:r w:rsidRPr="00080E67">
        <w:rPr>
          <w:lang w:val="es-MX"/>
        </w:rPr>
        <w:t>[El monitor compara tres ejemplos esquemáticos: una nube compacta y conectada, una trayectoria con un lazo y una nube fragmentada. Un rótulo permanente indica «Ejemplos conceptuales».]</w:t>
      </w:r>
    </w:p>
    <w:p w14:paraId="124C64FE" w14:textId="77777777" w:rsidR="00CD50D8" w:rsidRPr="00080E67" w:rsidRDefault="00000000">
      <w:pPr>
        <w:keepLines/>
        <w:rPr>
          <w:lang w:val="es-MX"/>
        </w:rPr>
      </w:pPr>
      <w:r w:rsidRPr="00080E67">
        <w:rPr>
          <w:b/>
          <w:color w:val="7030A0"/>
          <w:lang w:val="es-MX"/>
        </w:rPr>
        <w:t xml:space="preserve">DETECTIVE FACTOR: </w:t>
      </w:r>
      <w:r w:rsidRPr="00080E67">
        <w:rPr>
          <w:lang w:val="es-MX"/>
        </w:rPr>
        <w:t>En el ejemplo del artículo, las ventanas de una operación normal pueden formar una nube compacta y conectada.</w:t>
      </w:r>
    </w:p>
    <w:p w14:paraId="17CB2072" w14:textId="77777777" w:rsidR="00CD50D8" w:rsidRPr="00080E67" w:rsidRDefault="00000000">
      <w:pPr>
        <w:keepLines/>
        <w:rPr>
          <w:lang w:val="es-MX"/>
        </w:rPr>
      </w:pPr>
      <w:r w:rsidRPr="00080E67">
        <w:rPr>
          <w:b/>
          <w:color w:val="7030A0"/>
          <w:lang w:val="es-MX"/>
        </w:rPr>
        <w:t xml:space="preserve">AGENTE CERO: </w:t>
      </w:r>
      <w:r w:rsidRPr="00080E67">
        <w:rPr>
          <w:lang w:val="es-MX"/>
        </w:rPr>
        <w:t>¿Qué pasaría si se repiten estados antiguos?</w:t>
      </w:r>
    </w:p>
    <w:p w14:paraId="66A86EEB" w14:textId="77777777" w:rsidR="00CD50D8" w:rsidRPr="00080E67" w:rsidRDefault="00000000">
      <w:pPr>
        <w:keepLines/>
        <w:rPr>
          <w:lang w:val="es-MX"/>
        </w:rPr>
      </w:pPr>
      <w:r w:rsidRPr="00080E67">
        <w:rPr>
          <w:b/>
          <w:color w:val="7030A0"/>
          <w:lang w:val="es-MX"/>
        </w:rPr>
        <w:t xml:space="preserve">DETECTIVE FACTOR: </w:t>
      </w:r>
      <w:r w:rsidRPr="00080E67">
        <w:rPr>
          <w:lang w:val="es-MX"/>
        </w:rPr>
        <w:t>La trayectoria conjunta podría cerrar un lazo persistente. Eso puede aumentar la evidencia en H uno. Y una ráfaga de datos faltantes podría separar la nube en grupos, cambiando la persistencia de las componentes en H cero.</w:t>
      </w:r>
    </w:p>
    <w:p w14:paraId="66B42A16" w14:textId="77777777" w:rsidR="00CD50D8" w:rsidRPr="00080E67" w:rsidRDefault="00000000">
      <w:pPr>
        <w:keepNext/>
        <w:keepLines/>
        <w:rPr>
          <w:lang w:val="es-MX"/>
        </w:rPr>
      </w:pPr>
      <w:r w:rsidRPr="00080E67">
        <w:rPr>
          <w:b/>
          <w:color w:val="7030A0"/>
          <w:lang w:val="es-MX"/>
        </w:rPr>
        <w:t xml:space="preserve">AGENTE CERO: </w:t>
      </w:r>
      <w:r w:rsidRPr="00080E67">
        <w:rPr>
          <w:lang w:val="es-MX"/>
        </w:rPr>
        <w:t>¡Encontré un lazo! ¡Ya sé quién atacó la red!</w:t>
      </w:r>
    </w:p>
    <w:p w14:paraId="28BF8821" w14:textId="77777777" w:rsidR="00CD50D8" w:rsidRPr="00080E67" w:rsidRDefault="00000000">
      <w:pPr>
        <w:keepLines/>
        <w:rPr>
          <w:lang w:val="es-MX"/>
        </w:rPr>
      </w:pPr>
      <w:r w:rsidRPr="00080E67">
        <w:rPr>
          <w:b/>
          <w:color w:val="7030A0"/>
          <w:lang w:val="es-MX"/>
        </w:rPr>
        <w:t xml:space="preserve">DETECTIVE FACTOR: </w:t>
      </w:r>
      <w:r w:rsidRPr="00080E67">
        <w:rPr>
          <w:lang w:val="es-MX"/>
        </w:rPr>
        <w:t>Alto. Ninguno de esos patrones identifica por sí solo una causa. Los cambios deben contrastarse con variables eléctricas, condiciones de operación y conocimiento de ingeniería.</w:t>
      </w:r>
    </w:p>
    <w:p w14:paraId="56D6104F" w14:textId="77777777" w:rsidR="00CD50D8" w:rsidRPr="00080E67" w:rsidRDefault="00000000">
      <w:pPr>
        <w:keepLines/>
        <w:rPr>
          <w:lang w:val="es-MX"/>
        </w:rPr>
      </w:pPr>
      <w:r w:rsidRPr="00080E67">
        <w:rPr>
          <w:b/>
          <w:color w:val="7030A0"/>
          <w:lang w:val="es-MX"/>
        </w:rPr>
        <w:t xml:space="preserve">AGENTE CERO: </w:t>
      </w:r>
      <w:r w:rsidRPr="00080E67">
        <w:rPr>
          <w:lang w:val="es-MX"/>
        </w:rPr>
        <w:t>Entonces la conclusión es: apareció una estructura que merece investigarse.</w:t>
      </w:r>
    </w:p>
    <w:p w14:paraId="6D3C9AFC" w14:textId="77777777" w:rsidR="00CD50D8" w:rsidRPr="00080E67" w:rsidRDefault="00000000">
      <w:pPr>
        <w:keepLines/>
        <w:rPr>
          <w:lang w:val="es-MX"/>
        </w:rPr>
      </w:pPr>
      <w:r w:rsidRPr="00080E67">
        <w:rPr>
          <w:b/>
          <w:color w:val="7030A0"/>
          <w:lang w:val="es-MX"/>
        </w:rPr>
        <w:t xml:space="preserve">DETECTIVE FACTOR: </w:t>
      </w:r>
      <w:r w:rsidRPr="00080E67">
        <w:rPr>
          <w:lang w:val="es-MX"/>
        </w:rPr>
        <w:t>Exactamente. No: quedó demostrado un ataque. La topología ayuda a formular una alerta mejor sustentada, no sustituye la investigación.</w:t>
      </w:r>
    </w:p>
    <w:p w14:paraId="4912B227" w14:textId="77777777" w:rsidR="00CD50D8" w:rsidRPr="00080E67" w:rsidRDefault="00000000">
      <w:pPr>
        <w:keepLines/>
        <w:rPr>
          <w:lang w:val="es-MX"/>
        </w:rPr>
      </w:pPr>
      <w:r w:rsidRPr="00080E67">
        <w:rPr>
          <w:b/>
          <w:color w:val="7030A0"/>
          <w:lang w:val="es-MX"/>
        </w:rPr>
        <w:t xml:space="preserve">AGENTE CERO: </w:t>
      </w:r>
      <w:r w:rsidRPr="00080E67">
        <w:rPr>
          <w:lang w:val="es-MX"/>
        </w:rPr>
        <w:t>Nuestra lupa encontró una pista, no una confesión.</w:t>
      </w:r>
    </w:p>
    <w:p w14:paraId="6D495EB4" w14:textId="77777777" w:rsidR="00CD50D8" w:rsidRPr="00080E67" w:rsidRDefault="00000000">
      <w:pPr>
        <w:pStyle w:val="Rotulo"/>
        <w:keepNext/>
        <w:shd w:val="clear" w:color="auto" w:fill="F4EDF8"/>
        <w:rPr>
          <w:lang w:val="es-MX"/>
        </w:rPr>
      </w:pPr>
      <w:r w:rsidRPr="00080E67">
        <w:rPr>
          <w:lang w:val="es-MX"/>
        </w:rPr>
        <w:t>EN PANTALLA: CAMBIO TOPOLÓGICO ≠ CAUSA DEMOSTRADA</w:t>
      </w:r>
    </w:p>
    <w:p w14:paraId="32C305BE" w14:textId="77777777" w:rsidR="00CD50D8" w:rsidRPr="00080E67" w:rsidRDefault="00000000">
      <w:pPr>
        <w:pStyle w:val="Notaderealizacion"/>
        <w:keepNext/>
        <w:spacing w:before="60"/>
        <w:rPr>
          <w:lang w:val="es-MX"/>
        </w:rPr>
      </w:pPr>
      <w:r w:rsidRPr="00080E67">
        <w:rPr>
          <w:b/>
          <w:lang w:val="es-MX"/>
        </w:rPr>
        <w:t xml:space="preserve">Nota para realización (no se narra). </w:t>
      </w:r>
      <w:r w:rsidRPr="00080E67">
        <w:rPr>
          <w:lang w:val="es-MX"/>
        </w:rPr>
        <w:t>No atribuir precisión, sensibilidad, tiempos de ejecución ni resultados experimentales: el documento presenta aquí un ejemplo conceptual. No representar toda operación normal como obligatoriamente compacta ni todo ataque como productor de lazos.</w:t>
      </w:r>
    </w:p>
    <w:p w14:paraId="7EC028A8" w14:textId="77777777" w:rsidR="00CD50D8" w:rsidRPr="00080E67" w:rsidRDefault="00000000">
      <w:pPr>
        <w:pStyle w:val="Basedocumental"/>
        <w:rPr>
          <w:lang w:val="es-MX"/>
        </w:rPr>
      </w:pPr>
      <w:r w:rsidRPr="00080E67">
        <w:rPr>
          <w:lang w:val="es-MX"/>
        </w:rPr>
        <w:t>Base documental: Artículo, ejemplos y advertencias interpretativas de la sección 7, p. 9.</w:t>
      </w:r>
    </w:p>
    <w:p w14:paraId="2CE49EAF" w14:textId="77777777" w:rsidR="00CD50D8" w:rsidRPr="00080E67" w:rsidRDefault="00000000">
      <w:pPr>
        <w:pStyle w:val="Ttulo1"/>
        <w:rPr>
          <w:lang w:val="es-MX"/>
        </w:rPr>
      </w:pPr>
      <w:r w:rsidRPr="00080E67">
        <w:rPr>
          <w:lang w:val="es-MX"/>
        </w:rPr>
        <w:t>Escena 17. Caso cerrado… pero no rellenado</w:t>
      </w:r>
    </w:p>
    <w:p w14:paraId="59A8578B" w14:textId="77777777" w:rsidR="00CD50D8" w:rsidRPr="00080E67" w:rsidRDefault="00000000">
      <w:pPr>
        <w:pStyle w:val="Basedocumental"/>
        <w:keepNext/>
        <w:spacing w:after="60"/>
        <w:rPr>
          <w:lang w:val="es-MX"/>
        </w:rPr>
      </w:pPr>
      <w:r w:rsidRPr="00080E67">
        <w:rPr>
          <w:lang w:val="es-MX"/>
        </w:rPr>
        <w:t>Montaje orientativo: 21:25–22:35</w:t>
      </w:r>
    </w:p>
    <w:p w14:paraId="2A3363A3" w14:textId="77777777" w:rsidR="00CD50D8" w:rsidRPr="00080E67" w:rsidRDefault="00000000">
      <w:pPr>
        <w:pStyle w:val="Acotacion"/>
        <w:rPr>
          <w:lang w:val="es-MX"/>
        </w:rPr>
      </w:pPr>
      <w:r w:rsidRPr="00080E67">
        <w:rPr>
          <w:lang w:val="es-MX"/>
        </w:rPr>
        <w:t>[Los personajes regresan al aula original. En el centro aparece la cadena conceptual completa. Cero sostiene un triángulo sin interior y una cara removible.]</w:t>
      </w:r>
    </w:p>
    <w:p w14:paraId="10822C86" w14:textId="77777777" w:rsidR="00CD50D8" w:rsidRPr="00080E67" w:rsidRDefault="00000000">
      <w:pPr>
        <w:keepLines/>
        <w:rPr>
          <w:lang w:val="es-MX"/>
        </w:rPr>
      </w:pPr>
      <w:r w:rsidRPr="00080E67">
        <w:rPr>
          <w:b/>
          <w:color w:val="7030A0"/>
          <w:lang w:val="es-MX"/>
        </w:rPr>
        <w:t xml:space="preserve">DETECTIVE FACTOR: </w:t>
      </w:r>
      <w:r w:rsidRPr="00080E67">
        <w:rPr>
          <w:lang w:val="es-MX"/>
        </w:rPr>
        <w:t xml:space="preserve">Repasemos el expediente. Los datos se representan mediante puntos; los complejos </w:t>
      </w:r>
      <w:proofErr w:type="spellStart"/>
      <w:r w:rsidRPr="00080E67">
        <w:rPr>
          <w:lang w:val="es-MX"/>
        </w:rPr>
        <w:t>simpliciales</w:t>
      </w:r>
      <w:proofErr w:type="spellEnd"/>
      <w:r w:rsidRPr="00080E67">
        <w:rPr>
          <w:lang w:val="es-MX"/>
        </w:rPr>
        <w:t xml:space="preserve"> organizan sus conexiones; las cadenas y los bordes permiten distinguir ciclos y fronteras.</w:t>
      </w:r>
    </w:p>
    <w:p w14:paraId="6CF2CF05" w14:textId="77777777" w:rsidR="00CD50D8" w:rsidRPr="00080E67" w:rsidRDefault="00000000">
      <w:pPr>
        <w:keepLines/>
        <w:rPr>
          <w:lang w:val="es-MX"/>
        </w:rPr>
      </w:pPr>
      <w:r w:rsidRPr="00080E67">
        <w:rPr>
          <w:b/>
          <w:color w:val="7030A0"/>
          <w:lang w:val="es-MX"/>
        </w:rPr>
        <w:t xml:space="preserve">AGENTE CERO: </w:t>
      </w:r>
      <w:r w:rsidRPr="00080E67">
        <w:rPr>
          <w:lang w:val="es-MX"/>
        </w:rPr>
        <w:t>La homología conserva las clases de huecos. Los números de Betti cuentan cuántas son independientes. Y la persistencia sigue cuánto sobreviven al cambiar la escala.</w:t>
      </w:r>
    </w:p>
    <w:p w14:paraId="39FCD174" w14:textId="77777777" w:rsidR="00CD50D8" w:rsidRPr="00080E67" w:rsidRDefault="00000000">
      <w:pPr>
        <w:pStyle w:val="Acotacion"/>
        <w:rPr>
          <w:lang w:val="es-MX"/>
        </w:rPr>
      </w:pPr>
      <w:r w:rsidRPr="00080E67">
        <w:rPr>
          <w:lang w:val="es-MX"/>
        </w:rPr>
        <w:t>[Cero muestra el triángulo vacío y se dirige a cámara.]</w:t>
      </w:r>
    </w:p>
    <w:p w14:paraId="32FC1281" w14:textId="77777777" w:rsidR="00CD50D8" w:rsidRPr="00080E67" w:rsidRDefault="00000000">
      <w:pPr>
        <w:keepLines/>
        <w:rPr>
          <w:lang w:val="es-MX"/>
        </w:rPr>
      </w:pPr>
      <w:r w:rsidRPr="00080E67">
        <w:rPr>
          <w:b/>
          <w:color w:val="7030A0"/>
          <w:lang w:val="es-MX"/>
        </w:rPr>
        <w:t xml:space="preserve">AGENTE CERO: </w:t>
      </w:r>
      <w:r w:rsidRPr="00080E67">
        <w:rPr>
          <w:lang w:val="es-MX"/>
        </w:rPr>
        <w:t>Última prueba: si añadimos la cara interior, ¿beta uno aumenta, permanece igual o disminuye?</w:t>
      </w:r>
    </w:p>
    <w:p w14:paraId="0B5E9DA8" w14:textId="77777777" w:rsidR="00CD50D8" w:rsidRPr="00080E67" w:rsidRDefault="00000000">
      <w:pPr>
        <w:pStyle w:val="Acotacion"/>
        <w:rPr>
          <w:lang w:val="es-MX"/>
        </w:rPr>
      </w:pPr>
      <w:r w:rsidRPr="00080E67">
        <w:rPr>
          <w:lang w:val="es-MX"/>
        </w:rPr>
        <w:t>[Pausa de cuatro segundos. Factor coloca la cara triangular dentro del contorno.]</w:t>
      </w:r>
    </w:p>
    <w:p w14:paraId="47D2F1C0" w14:textId="77777777" w:rsidR="00CD50D8" w:rsidRPr="00080E67" w:rsidRDefault="00000000">
      <w:pPr>
        <w:keepLines/>
        <w:rPr>
          <w:lang w:val="es-MX"/>
        </w:rPr>
      </w:pPr>
      <w:r w:rsidRPr="00080E67">
        <w:rPr>
          <w:b/>
          <w:color w:val="7030A0"/>
          <w:lang w:val="es-MX"/>
        </w:rPr>
        <w:t xml:space="preserve">DETECTIVE FACTOR: </w:t>
      </w:r>
      <w:r w:rsidRPr="00080E67">
        <w:rPr>
          <w:lang w:val="es-MX"/>
        </w:rPr>
        <w:t>Disminuye: pasa de uno a cero. El contorno sigue ahí, pero ahora es una frontera.</w:t>
      </w:r>
    </w:p>
    <w:p w14:paraId="029123AD" w14:textId="77777777" w:rsidR="00CD50D8" w:rsidRPr="00080E67" w:rsidRDefault="00000000">
      <w:pPr>
        <w:keepLines/>
        <w:rPr>
          <w:lang w:val="es-MX"/>
        </w:rPr>
      </w:pPr>
      <w:r w:rsidRPr="00080E67">
        <w:rPr>
          <w:b/>
          <w:color w:val="7030A0"/>
          <w:lang w:val="es-MX"/>
        </w:rPr>
        <w:t xml:space="preserve">AGENTE CERO: </w:t>
      </w:r>
      <w:r w:rsidRPr="00080E67">
        <w:rPr>
          <w:lang w:val="es-MX"/>
        </w:rPr>
        <w:t>Una forma, muchas pistas. ¿Y cuánto cobramos por resolver el caso?</w:t>
      </w:r>
    </w:p>
    <w:p w14:paraId="15125DEC" w14:textId="77777777" w:rsidR="00CD50D8" w:rsidRPr="00080E67" w:rsidRDefault="00000000">
      <w:pPr>
        <w:pStyle w:val="Acotacion"/>
        <w:rPr>
          <w:lang w:val="es-MX"/>
        </w:rPr>
      </w:pPr>
      <w:r w:rsidRPr="00080E67">
        <w:rPr>
          <w:lang w:val="es-MX"/>
        </w:rPr>
        <w:t>[Factor señala el cero junto al triángulo relleno. Pausa cómica.]</w:t>
      </w:r>
    </w:p>
    <w:p w14:paraId="7CA9D171" w14:textId="77777777" w:rsidR="00CD50D8" w:rsidRPr="00080E67" w:rsidRDefault="00000000">
      <w:pPr>
        <w:keepLines/>
        <w:rPr>
          <w:lang w:val="es-MX"/>
        </w:rPr>
      </w:pPr>
      <w:r w:rsidRPr="00080E67">
        <w:rPr>
          <w:b/>
          <w:color w:val="7030A0"/>
          <w:lang w:val="es-MX"/>
        </w:rPr>
        <w:t xml:space="preserve">AGENTE CERO: </w:t>
      </w:r>
      <w:r w:rsidRPr="00080E67">
        <w:rPr>
          <w:lang w:val="es-MX"/>
        </w:rPr>
        <w:t>Lo sabía. ¡Mi sueldo es un invariante de este departamento!</w:t>
      </w:r>
    </w:p>
    <w:p w14:paraId="19D4E16D" w14:textId="77777777" w:rsidR="00CD50D8" w:rsidRPr="00080E67" w:rsidRDefault="00000000">
      <w:pPr>
        <w:keepLines/>
        <w:rPr>
          <w:lang w:val="es-MX"/>
        </w:rPr>
      </w:pPr>
      <w:r w:rsidRPr="00080E67">
        <w:rPr>
          <w:b/>
          <w:color w:val="7030A0"/>
          <w:lang w:val="es-MX"/>
        </w:rPr>
        <w:lastRenderedPageBreak/>
        <w:t xml:space="preserve">DETECTIVE FACTOR: </w:t>
      </w:r>
      <w:r w:rsidRPr="00080E67">
        <w:rPr>
          <w:lang w:val="es-MX"/>
        </w:rPr>
        <w:t>Caso cerrado. Y recuerda: un dato aislado puede parecer normal, mientras la forma del conjunto cuenta otra historia.</w:t>
      </w:r>
    </w:p>
    <w:p w14:paraId="16D8D25D" w14:textId="77777777" w:rsidR="00CD50D8" w:rsidRPr="00080E67" w:rsidRDefault="00000000">
      <w:pPr>
        <w:pStyle w:val="Rotulo"/>
        <w:shd w:val="clear" w:color="auto" w:fill="F4EDF8"/>
        <w:rPr>
          <w:lang w:val="es-MX"/>
        </w:rPr>
      </w:pPr>
      <w:r w:rsidRPr="00080E67">
        <w:rPr>
          <w:lang w:val="es-MX"/>
        </w:rPr>
        <w:t>EN PANTALLA: PUNTOS → COMPLEJO → CADENAS Y BORDES → HOMOLOGÍA → BETTI → PERSISTENCIA</w:t>
      </w:r>
    </w:p>
    <w:p w14:paraId="170B035E" w14:textId="77777777" w:rsidR="00CD50D8" w:rsidRPr="00080E67" w:rsidRDefault="00000000">
      <w:pPr>
        <w:pStyle w:val="Acotacion"/>
        <w:rPr>
          <w:lang w:val="es-MX"/>
        </w:rPr>
      </w:pPr>
      <w:r w:rsidRPr="00080E67">
        <w:rPr>
          <w:lang w:val="es-MX"/>
        </w:rPr>
        <w:t>[Música de cierre. Permanecen visibles el esquema y la frase «Las matemáticas también son una aventura». Créditos: «Basado en el artículo de Jaime Aguilar-Ortiz».]</w:t>
      </w:r>
    </w:p>
    <w:p w14:paraId="1C8CEEDD" w14:textId="77777777" w:rsidR="00CD50D8" w:rsidRPr="00080E67" w:rsidRDefault="00000000">
      <w:pPr>
        <w:pStyle w:val="Notaderealizacion"/>
        <w:keepNext/>
        <w:spacing w:before="60"/>
        <w:rPr>
          <w:lang w:val="es-MX"/>
        </w:rPr>
      </w:pPr>
      <w:r w:rsidRPr="00080E67">
        <w:rPr>
          <w:b/>
          <w:lang w:val="es-MX"/>
        </w:rPr>
        <w:t xml:space="preserve">Nota para realización (no se narra). </w:t>
      </w:r>
      <w:r w:rsidRPr="00080E67">
        <w:rPr>
          <w:lang w:val="es-MX"/>
        </w:rPr>
        <w:t xml:space="preserve">La respuesta del reto debe mostrar </w:t>
      </w:r>
      <w:r>
        <w:t>β</w:t>
      </w:r>
      <w:r w:rsidRPr="00080E67">
        <w:rPr>
          <w:lang w:val="es-MX"/>
        </w:rPr>
        <w:t>₁: 1 → 0 y conservar el contorno. El esquema es una recapitulación, no una nueva construcción.</w:t>
      </w:r>
    </w:p>
    <w:p w14:paraId="65B45339" w14:textId="77777777" w:rsidR="00CD50D8" w:rsidRPr="00080E67" w:rsidRDefault="00000000">
      <w:pPr>
        <w:pStyle w:val="Basedocumental"/>
        <w:rPr>
          <w:lang w:val="es-MX"/>
        </w:rPr>
      </w:pPr>
      <w:r w:rsidRPr="00080E67">
        <w:rPr>
          <w:lang w:val="es-MX"/>
        </w:rPr>
        <w:t>Base documental: Artículo, síntesis final, p. 10; guion de referencia, escena 7, p. 4.</w:t>
      </w:r>
    </w:p>
    <w:p w14:paraId="51E9A1B9" w14:textId="77777777" w:rsidR="00CD50D8" w:rsidRPr="00080E67" w:rsidRDefault="00000000">
      <w:pPr>
        <w:pStyle w:val="Ttulo1"/>
        <w:rPr>
          <w:lang w:val="es-MX"/>
        </w:rPr>
      </w:pPr>
      <w:r w:rsidRPr="00080E67">
        <w:rPr>
          <w:lang w:val="es-MX"/>
        </w:rPr>
        <w:t>Criterios para la edición final</w:t>
      </w:r>
    </w:p>
    <w:p w14:paraId="0AEE2541" w14:textId="77777777" w:rsidR="00CD50D8" w:rsidRPr="00080E67" w:rsidRDefault="00000000">
      <w:pPr>
        <w:pStyle w:val="Notaderealizacion"/>
        <w:rPr>
          <w:lang w:val="es-MX"/>
        </w:rPr>
      </w:pPr>
      <w:r w:rsidRPr="00080E67">
        <w:rPr>
          <w:b/>
          <w:lang w:val="es-MX"/>
        </w:rPr>
        <w:t xml:space="preserve">Matemáticas legibles. </w:t>
      </w:r>
      <w:r w:rsidRPr="00080E67">
        <w:rPr>
          <w:lang w:val="es-MX"/>
        </w:rPr>
        <w:t>Mostrar una fórmula por vez, como capa editable y estable. Evitar deformar letras, subíndices y signos al animar. En la escena 8, las tres fórmulas se presentan sucesivamente, no todas desde el inicio.</w:t>
      </w:r>
    </w:p>
    <w:p w14:paraId="6D17E96E" w14:textId="77777777" w:rsidR="00CD50D8" w:rsidRPr="00080E67" w:rsidRDefault="00000000">
      <w:pPr>
        <w:pStyle w:val="Notaderealizacion"/>
        <w:rPr>
          <w:lang w:val="es-MX"/>
        </w:rPr>
      </w:pPr>
      <w:r w:rsidRPr="00080E67">
        <w:rPr>
          <w:b/>
          <w:lang w:val="es-MX"/>
        </w:rPr>
        <w:t xml:space="preserve">Continuidad visual. </w:t>
      </w:r>
      <w:r w:rsidRPr="00080E67">
        <w:rPr>
          <w:lang w:val="es-MX"/>
        </w:rPr>
        <w:t>Mantener el mismo rostro y vestuario de cada personaje. Los objetos y diagramas cambian, pero el aula conserva su identidad. Dejar una franja inferior libre para subtítulos.</w:t>
      </w:r>
    </w:p>
    <w:p w14:paraId="4963115A" w14:textId="77777777" w:rsidR="00CD50D8" w:rsidRPr="00080E67" w:rsidRDefault="00000000">
      <w:pPr>
        <w:pStyle w:val="Notaderealizacion"/>
        <w:rPr>
          <w:lang w:val="es-MX"/>
        </w:rPr>
      </w:pPr>
      <w:r w:rsidRPr="00080E67">
        <w:rPr>
          <w:b/>
          <w:lang w:val="es-MX"/>
        </w:rPr>
        <w:t xml:space="preserve">Alcance del ejemplo aplicado. </w:t>
      </w:r>
      <w:r w:rsidRPr="00080E67">
        <w:rPr>
          <w:lang w:val="es-MX"/>
        </w:rPr>
        <w:t>No añadir porcentajes de acierto, resultados experimentales ni la afirmación de que un lazo demuestra un ataque. El artículo expone un uso conceptual y exige contrastar la evidencia topológica con el contexto físico.</w:t>
      </w:r>
    </w:p>
    <w:p w14:paraId="789D9537" w14:textId="77777777" w:rsidR="00CD50D8" w:rsidRPr="00080E67" w:rsidRDefault="00000000">
      <w:pPr>
        <w:pStyle w:val="Notaderealizacion"/>
        <w:rPr>
          <w:lang w:val="es-MX"/>
        </w:rPr>
      </w:pPr>
      <w:r w:rsidRPr="00080E67">
        <w:rPr>
          <w:b/>
          <w:lang w:val="es-MX"/>
        </w:rPr>
        <w:t xml:space="preserve">Crédito de cierre. </w:t>
      </w:r>
      <w:r w:rsidRPr="00080E67">
        <w:rPr>
          <w:lang w:val="es-MX"/>
        </w:rPr>
        <w:t>«Basado en Topología algebraica para entender datos y formas: una introducción intuitiva, de Jaime Aguilar-Ortiz». El humor y las situaciones dramáticas son recursos de esta adaptación.</w:t>
      </w:r>
    </w:p>
    <w:sectPr w:rsidR="00CD50D8" w:rsidRPr="00080E67" w:rsidSect="00034616">
      <w:headerReference w:type="default" r:id="rId8"/>
      <w:footerReference w:type="default" r:id="rId9"/>
      <w:pgSz w:w="11906" w:h="16838"/>
      <w:pgMar w:top="1077" w:right="1191" w:bottom="1020"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3177F" w14:textId="77777777" w:rsidR="00CA6304" w:rsidRDefault="00CA6304">
      <w:pPr>
        <w:spacing w:after="0" w:line="240" w:lineRule="auto"/>
      </w:pPr>
      <w:r>
        <w:separator/>
      </w:r>
    </w:p>
  </w:endnote>
  <w:endnote w:type="continuationSeparator" w:id="0">
    <w:p w14:paraId="50593FE3" w14:textId="77777777" w:rsidR="00CA6304" w:rsidRDefault="00CA6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D3A7B" w14:textId="77777777" w:rsidR="00CD50D8" w:rsidRDefault="00000000">
    <w:pPr>
      <w:pStyle w:val="Piedepgina"/>
      <w:jc w:val="right"/>
    </w:pPr>
    <w:r>
      <w:rPr>
        <w:sz w:val="18"/>
      </w:rPr>
      <w:t xml:space="preserve">Página </w:t>
    </w:r>
    <w:r>
      <w:fldChar w:fldCharType="begin"/>
    </w:r>
    <w:r>
      <w:instrText>PAGE</w:instrText>
    </w:r>
    <w:r>
      <w:fldChar w:fldCharType="separate"/>
    </w:r>
    <w:r>
      <w:t>1</w:t>
    </w:r>
    <w:r>
      <w:fldChar w:fldCharType="end"/>
    </w:r>
    <w:r>
      <w:rPr>
        <w:sz w:val="18"/>
      </w:rPr>
      <w:t xml:space="preserve"> de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766EE" w14:textId="77777777" w:rsidR="00CA6304" w:rsidRDefault="00CA6304">
      <w:pPr>
        <w:spacing w:after="0" w:line="240" w:lineRule="auto"/>
      </w:pPr>
      <w:r>
        <w:separator/>
      </w:r>
    </w:p>
  </w:footnote>
  <w:footnote w:type="continuationSeparator" w:id="0">
    <w:p w14:paraId="2FCF977A" w14:textId="77777777" w:rsidR="00CA6304" w:rsidRDefault="00CA6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4BAD" w14:textId="77777777" w:rsidR="00CD50D8" w:rsidRPr="00080E67" w:rsidRDefault="00000000">
    <w:pPr>
      <w:pStyle w:val="Encabezado"/>
      <w:pBdr>
        <w:bottom w:val="single" w:sz="6" w:space="5" w:color="7030A0"/>
      </w:pBdr>
      <w:tabs>
        <w:tab w:val="right" w:pos="9524"/>
      </w:tabs>
      <w:spacing w:after="60"/>
      <w:rPr>
        <w:lang w:val="es-MX"/>
      </w:rPr>
    </w:pPr>
    <w:r w:rsidRPr="00080E67">
      <w:rPr>
        <w:b/>
        <w:color w:val="7030A0"/>
        <w:sz w:val="18"/>
        <w:lang w:val="es-MX"/>
      </w:rPr>
      <w:t>GUION DIDÁCTICO</w:t>
    </w:r>
    <w:r w:rsidRPr="00080E67">
      <w:rPr>
        <w:b/>
        <w:color w:val="7030A0"/>
        <w:sz w:val="18"/>
        <w:lang w:val="es-MX"/>
      </w:rPr>
      <w:tab/>
      <w:t>¡Se buscan los huecos!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26325948">
    <w:abstractNumId w:val="8"/>
  </w:num>
  <w:num w:numId="2" w16cid:durableId="480076526">
    <w:abstractNumId w:val="6"/>
  </w:num>
  <w:num w:numId="3" w16cid:durableId="1728609394">
    <w:abstractNumId w:val="5"/>
  </w:num>
  <w:num w:numId="4" w16cid:durableId="391542605">
    <w:abstractNumId w:val="4"/>
  </w:num>
  <w:num w:numId="5" w16cid:durableId="524707272">
    <w:abstractNumId w:val="7"/>
  </w:num>
  <w:num w:numId="6" w16cid:durableId="2000227410">
    <w:abstractNumId w:val="3"/>
  </w:num>
  <w:num w:numId="7" w16cid:durableId="643972659">
    <w:abstractNumId w:val="2"/>
  </w:num>
  <w:num w:numId="8" w16cid:durableId="211038631">
    <w:abstractNumId w:val="1"/>
  </w:num>
  <w:num w:numId="9" w16cid:durableId="1847939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E67"/>
    <w:rsid w:val="0015074B"/>
    <w:rsid w:val="0029639D"/>
    <w:rsid w:val="002F0712"/>
    <w:rsid w:val="00326F90"/>
    <w:rsid w:val="00AA1D8D"/>
    <w:rsid w:val="00B47730"/>
    <w:rsid w:val="00CA6304"/>
    <w:rsid w:val="00CB0664"/>
    <w:rsid w:val="00CD50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A4D3DA1-9EBF-42B6-AFCB-3CA98A2EC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jc w:val="both"/>
    </w:pPr>
    <w:rPr>
      <w:rFonts w:ascii="Times New Roman" w:hAnsi="Times New Roman"/>
      <w:color w:val="17131A"/>
    </w:rPr>
  </w:style>
  <w:style w:type="paragraph" w:styleId="Ttulo1">
    <w:name w:val="heading 1"/>
    <w:basedOn w:val="Normal"/>
    <w:next w:val="Normal"/>
    <w:link w:val="Ttulo1Car"/>
    <w:uiPriority w:val="9"/>
    <w:qFormat/>
    <w:rsid w:val="00FC693F"/>
    <w:pPr>
      <w:keepNext/>
      <w:keepLines/>
      <w:spacing w:before="180" w:after="120"/>
      <w:outlineLvl w:val="0"/>
    </w:pPr>
    <w:rPr>
      <w:b/>
      <w:bCs/>
      <w:color w:val="7030A0"/>
      <w:sz w:val="24"/>
      <w:szCs w:val="28"/>
    </w:rPr>
  </w:style>
  <w:style w:type="paragraph" w:styleId="Ttulo2">
    <w:name w:val="heading 2"/>
    <w:basedOn w:val="Normal"/>
    <w:next w:val="Normal"/>
    <w:link w:val="Ttulo2Car"/>
    <w:uiPriority w:val="9"/>
    <w:unhideWhenUsed/>
    <w:qFormat/>
    <w:rsid w:val="00FC693F"/>
    <w:pPr>
      <w:keepNext/>
      <w:keepLines/>
      <w:spacing w:before="180" w:after="120"/>
      <w:outlineLvl w:val="1"/>
    </w:pPr>
    <w:rPr>
      <w:b/>
      <w:bCs/>
      <w:color w:val="7030A0"/>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after="120"/>
      <w:contextualSpacing/>
    </w:pPr>
    <w:rPr>
      <w:b/>
      <w:color w:val="7030A0"/>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140"/>
    </w:pPr>
    <w:rPr>
      <w:i/>
      <w:iCs/>
      <w:color w:val="7030A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after="100"/>
    </w:pPr>
    <w:rPr>
      <w:bCs/>
      <w:i/>
      <w:sz w:val="20"/>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otacion">
    <w:name w:val="Acotacion"/>
    <w:basedOn w:val="Normal"/>
    <w:pPr>
      <w:keepNext/>
      <w:keepLines/>
    </w:pPr>
    <w:rPr>
      <w:i/>
    </w:rPr>
  </w:style>
  <w:style w:type="paragraph" w:customStyle="1" w:styleId="Notaderealizacion">
    <w:name w:val="Nota de realizacion"/>
    <w:basedOn w:val="Normal"/>
    <w:pPr>
      <w:keepLines/>
    </w:pPr>
    <w:rPr>
      <w:sz w:val="19"/>
    </w:rPr>
  </w:style>
  <w:style w:type="paragraph" w:customStyle="1" w:styleId="Basedocumental">
    <w:name w:val="Base documental"/>
    <w:basedOn w:val="Normal"/>
    <w:pPr>
      <w:keepLines/>
      <w:spacing w:after="160"/>
    </w:pPr>
    <w:rPr>
      <w:color w:val="7030A0"/>
      <w:sz w:val="18"/>
    </w:rPr>
  </w:style>
  <w:style w:type="paragraph" w:customStyle="1" w:styleId="Rotulo">
    <w:name w:val="Rotulo"/>
    <w:basedOn w:val="Normal"/>
    <w:pPr>
      <w:keepLines/>
      <w:jc w:val="center"/>
    </w:pPr>
    <w:rPr>
      <w:b/>
      <w:color w:val="7030A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4744</Words>
  <Characters>26097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buscan los huecos! Una investigación de topología algebraica</dc:title>
  <dc:subject>Guion didáctico para video con Detective Factor y Agente Cero</dc:subject>
  <dc:creator>Jaime Aguilar Ortiz</dc:creator>
  <cp:keywords>topología algebraica; guion; homología; Betti; persistencia; redes eléctricas</cp:keywords>
  <dc:description>Adaptación didáctica del artículo proporcionado. Los ejemplos de vigilancia eléctrica se presentan como conceptuales.</dc:description>
  <cp:lastModifiedBy>Jaime Aguilar Ortiz</cp:lastModifiedBy>
  <cp:revision>2</cp:revision>
  <dcterms:created xsi:type="dcterms:W3CDTF">2013-12-23T23:15:00Z</dcterms:created>
  <dcterms:modified xsi:type="dcterms:W3CDTF">2026-09-20T18:13:00Z</dcterms:modified>
  <cp:category/>
</cp:coreProperties>
</file>