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D49" w:rsidRDefault="00365D49">
      <w:pPr>
        <w:pStyle w:val="Textoindependiente"/>
        <w:rPr>
          <w:rFonts w:ascii="Times New Roman"/>
          <w:sz w:val="20"/>
        </w:rPr>
      </w:pPr>
    </w:p>
    <w:p w:rsidR="00365D49" w:rsidRDefault="00365D49">
      <w:pPr>
        <w:pStyle w:val="Textoindependiente"/>
        <w:spacing w:before="6" w:after="1"/>
        <w:rPr>
          <w:rFonts w:ascii="Times New Roman"/>
          <w:sz w:val="22"/>
        </w:rPr>
      </w:pPr>
    </w:p>
    <w:tbl>
      <w:tblPr>
        <w:tblStyle w:val="TableNormal"/>
        <w:tblW w:w="0" w:type="auto"/>
        <w:tblInd w:w="119" w:type="dxa"/>
        <w:tblBorders>
          <w:top w:val="single" w:sz="8" w:space="0" w:color="001F5F"/>
          <w:left w:val="single" w:sz="8" w:space="0" w:color="001F5F"/>
          <w:bottom w:val="single" w:sz="8" w:space="0" w:color="001F5F"/>
          <w:right w:val="single" w:sz="8" w:space="0" w:color="001F5F"/>
          <w:insideH w:val="single" w:sz="8" w:space="0" w:color="001F5F"/>
          <w:insideV w:val="single" w:sz="8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1289"/>
        <w:gridCol w:w="6479"/>
      </w:tblGrid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617BE9">
            <w:pPr>
              <w:pStyle w:val="TableParagraph"/>
              <w:spacing w:before="13"/>
              <w:ind w:left="360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CU-05</w:t>
            </w:r>
          </w:p>
        </w:tc>
        <w:tc>
          <w:tcPr>
            <w:tcW w:w="7768" w:type="dxa"/>
            <w:gridSpan w:val="2"/>
          </w:tcPr>
          <w:p w:rsidR="00365D49" w:rsidRDefault="00617BE9" w:rsidP="00CC266C">
            <w:pPr>
              <w:pStyle w:val="TableParagraph"/>
              <w:spacing w:before="4"/>
              <w:ind w:left="30"/>
              <w:rPr>
                <w:b/>
              </w:rPr>
            </w:pPr>
            <w:r>
              <w:rPr>
                <w:b/>
              </w:rPr>
              <w:t xml:space="preserve">Realizar llamadas de emergencia </w:t>
            </w:r>
          </w:p>
        </w:tc>
      </w:tr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Versión</w:t>
            </w:r>
          </w:p>
        </w:tc>
        <w:tc>
          <w:tcPr>
            <w:tcW w:w="7768" w:type="dxa"/>
            <w:gridSpan w:val="2"/>
          </w:tcPr>
          <w:p w:rsidR="00365D49" w:rsidRDefault="00CC266C">
            <w:pPr>
              <w:pStyle w:val="TableParagraph"/>
              <w:spacing w:before="17"/>
              <w:ind w:left="28"/>
              <w:rPr>
                <w:sz w:val="20"/>
              </w:rPr>
            </w:pPr>
            <w:r>
              <w:rPr>
                <w:sz w:val="20"/>
              </w:rPr>
              <w:t>1.0 (17</w:t>
            </w:r>
            <w:r w:rsidR="00F061FF">
              <w:rPr>
                <w:sz w:val="20"/>
              </w:rPr>
              <w:t>/09/2017)</w:t>
            </w:r>
          </w:p>
        </w:tc>
      </w:tr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Actores</w:t>
            </w:r>
          </w:p>
        </w:tc>
        <w:tc>
          <w:tcPr>
            <w:tcW w:w="7768" w:type="dxa"/>
            <w:gridSpan w:val="2"/>
          </w:tcPr>
          <w:p w:rsidR="00365D49" w:rsidRDefault="00CC266C" w:rsidP="00CC266C">
            <w:pPr>
              <w:pStyle w:val="TableParagraph"/>
              <w:spacing w:before="17"/>
              <w:ind w:left="28"/>
              <w:rPr>
                <w:sz w:val="20"/>
              </w:rPr>
            </w:pPr>
            <w:r>
              <w:rPr>
                <w:sz w:val="20"/>
              </w:rPr>
              <w:t xml:space="preserve">Usuario </w:t>
            </w:r>
          </w:p>
        </w:tc>
      </w:tr>
      <w:tr w:rsidR="00365D49">
        <w:trPr>
          <w:trHeight w:val="80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365D49" w:rsidRDefault="00F061FF">
            <w:pPr>
              <w:pStyle w:val="TableParagraph"/>
              <w:ind w:left="362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Referencias</w:t>
            </w:r>
          </w:p>
        </w:tc>
        <w:tc>
          <w:tcPr>
            <w:tcW w:w="7768" w:type="dxa"/>
            <w:gridSpan w:val="2"/>
          </w:tcPr>
          <w:p w:rsidR="00365D49" w:rsidRDefault="00F061FF">
            <w:pPr>
              <w:pStyle w:val="TableParagraph"/>
              <w:spacing w:before="12"/>
              <w:ind w:left="28"/>
              <w:rPr>
                <w:sz w:val="20"/>
              </w:rPr>
            </w:pPr>
            <w:r>
              <w:rPr>
                <w:sz w:val="20"/>
              </w:rPr>
              <w:t xml:space="preserve">De Requerimientos: Historia de Usuario </w:t>
            </w:r>
            <w:r w:rsidR="00CC266C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617BE9">
              <w:rPr>
                <w:sz w:val="20"/>
              </w:rPr>
              <w:t>Llamadas de emergencia</w:t>
            </w:r>
          </w:p>
          <w:p w:rsidR="00365D49" w:rsidRDefault="00365D49">
            <w:pPr>
              <w:pStyle w:val="TableParagraph"/>
              <w:spacing w:before="14" w:line="254" w:lineRule="auto"/>
              <w:ind w:left="28" w:right="54"/>
              <w:rPr>
                <w:sz w:val="20"/>
              </w:rPr>
            </w:pPr>
          </w:p>
        </w:tc>
      </w:tr>
      <w:tr w:rsidR="00365D49">
        <w:trPr>
          <w:trHeight w:val="80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365D49" w:rsidRDefault="00F061FF">
            <w:pPr>
              <w:pStyle w:val="TableParagraph"/>
              <w:ind w:left="361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Objetivo</w:t>
            </w:r>
          </w:p>
        </w:tc>
        <w:tc>
          <w:tcPr>
            <w:tcW w:w="7768" w:type="dxa"/>
            <w:gridSpan w:val="2"/>
          </w:tcPr>
          <w:p w:rsidR="00365D49" w:rsidRDefault="00617BE9" w:rsidP="00CC266C">
            <w:pPr>
              <w:pStyle w:val="TableParagraph"/>
              <w:spacing w:before="141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>Realizar llamadas mediante uno o más botones SOS en casos de emergencia.</w:t>
            </w:r>
          </w:p>
        </w:tc>
      </w:tr>
      <w:tr w:rsidR="00365D49">
        <w:trPr>
          <w:trHeight w:val="88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ind w:left="362" w:right="344"/>
              <w:jc w:val="center"/>
              <w:rPr>
                <w:b/>
              </w:rPr>
            </w:pPr>
            <w:r>
              <w:rPr>
                <w:b/>
                <w:color w:val="FFFFFF"/>
              </w:rPr>
              <w:t>Precondición</w:t>
            </w:r>
          </w:p>
        </w:tc>
        <w:tc>
          <w:tcPr>
            <w:tcW w:w="7768" w:type="dxa"/>
            <w:gridSpan w:val="2"/>
          </w:tcPr>
          <w:p w:rsidR="00365D49" w:rsidRDefault="00CC266C" w:rsidP="00617BE9">
            <w:pPr>
              <w:pStyle w:val="TableParagraph"/>
              <w:spacing w:before="177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</w:t>
            </w:r>
            <w:r w:rsidR="00617BE9">
              <w:rPr>
                <w:sz w:val="20"/>
              </w:rPr>
              <w:t>ejecuta mediante un botón de la aplicación una llamada a una entidad de emergencia vinculada con la Universidad</w:t>
            </w:r>
            <w:r>
              <w:rPr>
                <w:sz w:val="20"/>
              </w:rPr>
              <w:t>.</w:t>
            </w:r>
          </w:p>
        </w:tc>
      </w:tr>
      <w:tr w:rsidR="00365D49">
        <w:trPr>
          <w:trHeight w:val="5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57"/>
              <w:ind w:left="362" w:right="343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7768" w:type="dxa"/>
            <w:gridSpan w:val="2"/>
          </w:tcPr>
          <w:p w:rsidR="00365D49" w:rsidRDefault="00CC266C" w:rsidP="00CC266C">
            <w:pPr>
              <w:pStyle w:val="TableParagraph"/>
              <w:spacing w:before="33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>La aplicación</w:t>
            </w:r>
            <w:r w:rsidR="00F061FF">
              <w:rPr>
                <w:sz w:val="20"/>
              </w:rPr>
              <w:t xml:space="preserve"> deberá comportarse como se describe a continuación, cuando el usuario </w:t>
            </w:r>
            <w:r>
              <w:rPr>
                <w:sz w:val="20"/>
              </w:rPr>
              <w:t>ingrese a la lista de bloques</w:t>
            </w:r>
          </w:p>
        </w:tc>
      </w:tr>
      <w:tr w:rsidR="00365D49">
        <w:trPr>
          <w:trHeight w:val="520"/>
        </w:trPr>
        <w:tc>
          <w:tcPr>
            <w:tcW w:w="2273" w:type="dxa"/>
            <w:tcBorders>
              <w:bottom w:val="nil"/>
            </w:tcBorders>
            <w:shd w:val="clear" w:color="auto" w:fill="006FC0"/>
            <w:textDirection w:val="btLr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1"/>
              <w:rPr>
                <w:rFonts w:ascii="Times New Roman"/>
                <w:sz w:val="34"/>
              </w:rPr>
            </w:pPr>
          </w:p>
          <w:p w:rsidR="00365D49" w:rsidRDefault="00365D49">
            <w:pPr>
              <w:pStyle w:val="TableParagraph"/>
              <w:spacing w:before="1"/>
              <w:ind w:left="-96"/>
              <w:rPr>
                <w:b/>
              </w:rPr>
            </w:pPr>
          </w:p>
        </w:tc>
        <w:tc>
          <w:tcPr>
            <w:tcW w:w="1289" w:type="dxa"/>
            <w:shd w:val="clear" w:color="auto" w:fill="006FC0"/>
          </w:tcPr>
          <w:p w:rsidR="00365D49" w:rsidRDefault="00F061FF">
            <w:pPr>
              <w:pStyle w:val="TableParagraph"/>
              <w:spacing w:before="129"/>
              <w:ind w:left="369" w:right="353"/>
              <w:jc w:val="center"/>
              <w:rPr>
                <w:b/>
              </w:rPr>
            </w:pPr>
            <w:r>
              <w:rPr>
                <w:b/>
                <w:color w:val="FFFFFF"/>
              </w:rPr>
              <w:t>Paso</w:t>
            </w:r>
          </w:p>
        </w:tc>
        <w:tc>
          <w:tcPr>
            <w:tcW w:w="6479" w:type="dxa"/>
            <w:shd w:val="clear" w:color="auto" w:fill="006FC0"/>
          </w:tcPr>
          <w:p w:rsidR="00365D49" w:rsidRDefault="00F061FF">
            <w:pPr>
              <w:pStyle w:val="TableParagraph"/>
              <w:spacing w:before="129"/>
              <w:ind w:left="2833" w:right="2816"/>
              <w:jc w:val="center"/>
              <w:rPr>
                <w:b/>
              </w:rPr>
            </w:pPr>
            <w:r>
              <w:rPr>
                <w:b/>
                <w:color w:val="FFFFFF"/>
              </w:rPr>
              <w:t>Acción</w:t>
            </w:r>
          </w:p>
        </w:tc>
      </w:tr>
      <w:tr w:rsidR="00365D49">
        <w:trPr>
          <w:trHeight w:val="280"/>
        </w:trPr>
        <w:tc>
          <w:tcPr>
            <w:tcW w:w="2273" w:type="dxa"/>
            <w:vMerge w:val="restart"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1"/>
              <w:rPr>
                <w:rFonts w:ascii="Times New Roman"/>
                <w:sz w:val="34"/>
              </w:rPr>
            </w:pPr>
          </w:p>
          <w:p w:rsidR="00365D49" w:rsidRDefault="00F061FF">
            <w:pPr>
              <w:pStyle w:val="TableParagraph"/>
              <w:spacing w:before="1"/>
              <w:ind w:left="433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S</w:t>
            </w:r>
            <w:r>
              <w:rPr>
                <w:b/>
                <w:color w:val="FFFFFF"/>
              </w:rPr>
              <w:t>e</w:t>
            </w:r>
            <w:r>
              <w:rPr>
                <w:b/>
                <w:color w:val="FFFFFF"/>
                <w:spacing w:val="-1"/>
              </w:rPr>
              <w:t>cuenci</w:t>
            </w:r>
            <w:r>
              <w:rPr>
                <w:b/>
                <w:color w:val="FFFFFF"/>
              </w:rPr>
              <w:t>a No</w:t>
            </w:r>
            <w:r>
              <w:rPr>
                <w:b/>
                <w:color w:val="FFFFFF"/>
                <w:spacing w:val="-1"/>
              </w:rPr>
              <w:t>r</w:t>
            </w:r>
            <w:r>
              <w:rPr>
                <w:b/>
                <w:color w:val="FFFFFF"/>
              </w:rPr>
              <w:t>m</w:t>
            </w:r>
            <w:r w:rsidR="009B4C76">
              <w:rPr>
                <w:b/>
                <w:color w:val="FFFFFF"/>
              </w:rPr>
              <w:t>al</w:t>
            </w:r>
          </w:p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1</w:t>
            </w:r>
          </w:p>
        </w:tc>
        <w:tc>
          <w:tcPr>
            <w:tcW w:w="6479" w:type="dxa"/>
          </w:tcPr>
          <w:p w:rsidR="00365D49" w:rsidRDefault="00F061FF" w:rsidP="00617BE9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</w:t>
            </w:r>
            <w:r w:rsidR="00617BE9">
              <w:rPr>
                <w:sz w:val="20"/>
              </w:rPr>
              <w:t>usuario oprime el botón SOS y este le preguntara si desea realizar la llamada.</w:t>
            </w: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2</w:t>
            </w:r>
          </w:p>
        </w:tc>
        <w:tc>
          <w:tcPr>
            <w:tcW w:w="6479" w:type="dxa"/>
          </w:tcPr>
          <w:p w:rsidR="00365D49" w:rsidRDefault="00617BE9" w:rsidP="00CC266C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>Si se confirma la llamada debe ejecutarse inmediatamente</w:t>
            </w:r>
          </w:p>
        </w:tc>
      </w:tr>
      <w:tr w:rsidR="00365D49">
        <w:trPr>
          <w:trHeight w:val="50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17"/>
              <w:ind w:left="19"/>
              <w:jc w:val="center"/>
            </w:pPr>
            <w:r>
              <w:t>3</w:t>
            </w:r>
          </w:p>
        </w:tc>
        <w:tc>
          <w:tcPr>
            <w:tcW w:w="6479" w:type="dxa"/>
          </w:tcPr>
          <w:p w:rsidR="00365D49" w:rsidRDefault="00617BE9">
            <w:pPr>
              <w:pStyle w:val="TableParagraph"/>
              <w:spacing w:before="14" w:line="244" w:lineRule="exact"/>
              <w:ind w:left="28"/>
              <w:rPr>
                <w:sz w:val="20"/>
              </w:rPr>
            </w:pPr>
            <w:r>
              <w:rPr>
                <w:sz w:val="20"/>
              </w:rPr>
              <w:t>Si no se confirma la llamada debe volver a la vista</w:t>
            </w:r>
            <w:r w:rsidR="00CC266C">
              <w:rPr>
                <w:sz w:val="20"/>
              </w:rPr>
              <w:t>.</w:t>
            </w: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365D49">
            <w:pPr>
              <w:pStyle w:val="TableParagraph"/>
              <w:spacing w:before="16"/>
              <w:ind w:left="19"/>
              <w:jc w:val="center"/>
            </w:pPr>
          </w:p>
        </w:tc>
        <w:tc>
          <w:tcPr>
            <w:tcW w:w="6479" w:type="dxa"/>
          </w:tcPr>
          <w:p w:rsidR="00365D49" w:rsidRDefault="00365D49" w:rsidP="00CC266C">
            <w:pPr>
              <w:pStyle w:val="TableParagraph"/>
              <w:spacing w:before="26"/>
              <w:ind w:left="28"/>
              <w:rPr>
                <w:sz w:val="20"/>
              </w:rPr>
            </w:pP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365D49">
            <w:pPr>
              <w:pStyle w:val="TableParagraph"/>
              <w:spacing w:before="16"/>
              <w:ind w:left="19"/>
              <w:jc w:val="center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before="26"/>
              <w:ind w:left="28"/>
              <w:rPr>
                <w:sz w:val="20"/>
              </w:rPr>
            </w:pPr>
          </w:p>
        </w:tc>
      </w:tr>
      <w:tr w:rsidR="00365D49">
        <w:trPr>
          <w:trHeight w:val="50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365D49">
            <w:pPr>
              <w:pStyle w:val="TableParagraph"/>
              <w:spacing w:before="117"/>
              <w:ind w:left="19"/>
              <w:jc w:val="center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before="14" w:line="244" w:lineRule="exact"/>
              <w:ind w:left="28"/>
              <w:rPr>
                <w:sz w:val="20"/>
              </w:rPr>
            </w:pPr>
          </w:p>
        </w:tc>
      </w:tr>
      <w:tr w:rsidR="00365D49">
        <w:trPr>
          <w:trHeight w:val="66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201"/>
              <w:ind w:left="362" w:right="346"/>
              <w:jc w:val="center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Postcondición</w:t>
            </w:r>
            <w:proofErr w:type="spellEnd"/>
          </w:p>
        </w:tc>
        <w:tc>
          <w:tcPr>
            <w:tcW w:w="7768" w:type="dxa"/>
            <w:gridSpan w:val="2"/>
          </w:tcPr>
          <w:p w:rsidR="00365D49" w:rsidRDefault="00F061FF" w:rsidP="00617BE9">
            <w:pPr>
              <w:pStyle w:val="TableParagraph"/>
              <w:spacing w:before="77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tendrá </w:t>
            </w:r>
            <w:r w:rsidR="009B4C76">
              <w:rPr>
                <w:sz w:val="20"/>
              </w:rPr>
              <w:t xml:space="preserve">la opción </w:t>
            </w:r>
            <w:r w:rsidR="00617BE9">
              <w:rPr>
                <w:sz w:val="20"/>
              </w:rPr>
              <w:t xml:space="preserve">de elegir entre hacer o no la llamada por costos en </w:t>
            </w:r>
            <w:proofErr w:type="spellStart"/>
            <w:r w:rsidR="00617BE9">
              <w:rPr>
                <w:sz w:val="20"/>
              </w:rPr>
              <w:t>ele</w:t>
            </w:r>
            <w:proofErr w:type="spellEnd"/>
            <w:r w:rsidR="00617BE9">
              <w:rPr>
                <w:sz w:val="20"/>
              </w:rPr>
              <w:t xml:space="preserve"> operador de telefonía </w:t>
            </w:r>
            <w:proofErr w:type="spellStart"/>
            <w:r w:rsidR="00617BE9">
              <w:rPr>
                <w:sz w:val="20"/>
              </w:rPr>
              <w:t>movil</w:t>
            </w:r>
            <w:proofErr w:type="spellEnd"/>
            <w:r w:rsidR="009B4C76">
              <w:rPr>
                <w:sz w:val="20"/>
              </w:rPr>
              <w:t xml:space="preserve">. </w:t>
            </w:r>
          </w:p>
        </w:tc>
      </w:tr>
      <w:tr w:rsidR="00365D49">
        <w:trPr>
          <w:trHeight w:val="280"/>
        </w:trPr>
        <w:tc>
          <w:tcPr>
            <w:tcW w:w="2273" w:type="dxa"/>
            <w:tcBorders>
              <w:bottom w:val="nil"/>
            </w:tcBorders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9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9" w:right="353"/>
              <w:jc w:val="center"/>
              <w:rPr>
                <w:b/>
              </w:rPr>
            </w:pPr>
            <w:r>
              <w:rPr>
                <w:b/>
                <w:color w:val="FFFFFF"/>
              </w:rPr>
              <w:t>Paso</w:t>
            </w:r>
          </w:p>
        </w:tc>
        <w:tc>
          <w:tcPr>
            <w:tcW w:w="6479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2833" w:right="2816"/>
              <w:jc w:val="center"/>
              <w:rPr>
                <w:b/>
              </w:rPr>
            </w:pPr>
            <w:r>
              <w:rPr>
                <w:b/>
                <w:color w:val="FFFFFF"/>
              </w:rPr>
              <w:t>Acción</w:t>
            </w:r>
          </w:p>
        </w:tc>
      </w:tr>
      <w:tr w:rsidR="00365D49">
        <w:trPr>
          <w:trHeight w:val="640"/>
        </w:trPr>
        <w:tc>
          <w:tcPr>
            <w:tcW w:w="2273" w:type="dxa"/>
            <w:vMerge w:val="restart"/>
            <w:tcBorders>
              <w:top w:val="nil"/>
            </w:tcBorders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spacing w:before="203"/>
              <w:ind w:left="441"/>
              <w:rPr>
                <w:b/>
              </w:rPr>
            </w:pPr>
            <w:r>
              <w:rPr>
                <w:b/>
                <w:color w:val="FFFFFF"/>
              </w:rPr>
              <w:t>Excepciones</w:t>
            </w:r>
          </w:p>
        </w:tc>
        <w:tc>
          <w:tcPr>
            <w:tcW w:w="7768" w:type="dxa"/>
            <w:gridSpan w:val="2"/>
            <w:tcBorders>
              <w:bottom w:val="nil"/>
            </w:tcBorders>
          </w:tcPr>
          <w:p w:rsidR="00365D49" w:rsidRDefault="00365D49">
            <w:pPr>
              <w:pStyle w:val="TableParagraph"/>
              <w:spacing w:before="62" w:line="254" w:lineRule="auto"/>
              <w:ind w:left="1711" w:hanging="1275"/>
              <w:rPr>
                <w:i/>
                <w:sz w:val="20"/>
              </w:rPr>
            </w:pPr>
          </w:p>
        </w:tc>
      </w:tr>
      <w:tr w:rsidR="00365D49">
        <w:trPr>
          <w:trHeight w:val="76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</w:tcPr>
          <w:p w:rsidR="00365D49" w:rsidRDefault="00365D49"/>
        </w:tc>
        <w:tc>
          <w:tcPr>
            <w:tcW w:w="1289" w:type="dxa"/>
            <w:vMerge w:val="restart"/>
            <w:tcBorders>
              <w:top w:val="nil"/>
            </w:tcBorders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 w:rsidR="00365D49" w:rsidRDefault="00365D49">
            <w:pPr>
              <w:pStyle w:val="TableParagraph"/>
              <w:ind w:left="402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line="244" w:lineRule="exact"/>
              <w:ind w:left="28"/>
              <w:rPr>
                <w:sz w:val="20"/>
              </w:rPr>
            </w:pPr>
          </w:p>
        </w:tc>
      </w:tr>
      <w:tr w:rsidR="00365D49">
        <w:trPr>
          <w:trHeight w:val="76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</w:tcPr>
          <w:p w:rsidR="00365D49" w:rsidRDefault="00365D49"/>
        </w:tc>
        <w:tc>
          <w:tcPr>
            <w:tcW w:w="1289" w:type="dxa"/>
            <w:vMerge/>
            <w:tcBorders>
              <w:top w:val="nil"/>
            </w:tcBorders>
          </w:tcPr>
          <w:p w:rsidR="00365D49" w:rsidRDefault="00365D49"/>
        </w:tc>
        <w:tc>
          <w:tcPr>
            <w:tcW w:w="6479" w:type="dxa"/>
          </w:tcPr>
          <w:p w:rsidR="00365D49" w:rsidRDefault="00365D49">
            <w:pPr>
              <w:pStyle w:val="TableParagraph"/>
              <w:spacing w:line="260" w:lineRule="atLeast"/>
              <w:ind w:left="28"/>
              <w:rPr>
                <w:sz w:val="20"/>
              </w:rPr>
            </w:pPr>
          </w:p>
        </w:tc>
      </w:tr>
      <w:tr w:rsidR="00365D49">
        <w:trPr>
          <w:trHeight w:val="118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spacing w:before="156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Comentarios</w:t>
            </w:r>
          </w:p>
        </w:tc>
        <w:tc>
          <w:tcPr>
            <w:tcW w:w="7768" w:type="dxa"/>
            <w:gridSpan w:val="2"/>
          </w:tcPr>
          <w:p w:rsidR="00365D49" w:rsidRDefault="00365D49">
            <w:pPr>
              <w:pStyle w:val="TableParagraph"/>
              <w:spacing w:before="201" w:line="254" w:lineRule="auto"/>
              <w:ind w:left="28" w:right="646"/>
              <w:jc w:val="both"/>
              <w:rPr>
                <w:sz w:val="20"/>
              </w:rPr>
            </w:pPr>
          </w:p>
        </w:tc>
      </w:tr>
    </w:tbl>
    <w:p w:rsidR="00365D49" w:rsidRDefault="00365D49">
      <w:pPr>
        <w:spacing w:line="254" w:lineRule="auto"/>
        <w:jc w:val="both"/>
        <w:rPr>
          <w:sz w:val="20"/>
        </w:rPr>
        <w:sectPr w:rsidR="00365D49">
          <w:headerReference w:type="default" r:id="rId6"/>
          <w:type w:val="continuous"/>
          <w:pgSz w:w="12240" w:h="15840"/>
          <w:pgMar w:top="1460" w:right="1040" w:bottom="280" w:left="900" w:header="480" w:footer="720" w:gutter="0"/>
          <w:cols w:space="720"/>
        </w:sectPr>
      </w:pPr>
    </w:p>
    <w:p w:rsidR="00365D49" w:rsidRPr="009B4C76" w:rsidRDefault="007850A0" w:rsidP="009B4C76">
      <w:pPr>
        <w:pStyle w:val="Textoindependiente"/>
        <w:spacing w:before="10"/>
        <w:rPr>
          <w:sz w:val="19"/>
        </w:rPr>
      </w:pPr>
      <w:r w:rsidRPr="007850A0">
        <w:rPr>
          <w:noProof/>
          <w:sz w:val="19"/>
          <w:lang w:eastAsia="es-CO"/>
        </w:rPr>
        <w:lastRenderedPageBreak/>
        <w:drawing>
          <wp:inline distT="0" distB="0" distL="0" distR="0">
            <wp:extent cx="5842000" cy="4717525"/>
            <wp:effectExtent l="0" t="0" r="6350" b="6985"/>
            <wp:docPr id="1" name="Imagen 1" descr="J:\UNIVERSIDAD\TECNOLOGIA DE SISTEMAS\PROYECTO DE GRADO\SOON\Documentacion\Diseño\Logico\CU5 Realizar llamadas de emerg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UNIVERSIDAD\TECNOLOGIA DE SISTEMAS\PROYECTO DE GRADO\SOON\Documentacion\Diseño\Logico\CU5 Realizar llamadas de emergenci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47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5D49" w:rsidRPr="009B4C76">
      <w:pgSz w:w="12240" w:h="15840"/>
      <w:pgMar w:top="1460" w:right="1660" w:bottom="280" w:left="1380" w:header="48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798" w:rsidRDefault="003F5798">
      <w:r>
        <w:separator/>
      </w:r>
    </w:p>
  </w:endnote>
  <w:endnote w:type="continuationSeparator" w:id="0">
    <w:p w:rsidR="003F5798" w:rsidRDefault="003F5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798" w:rsidRDefault="003F5798">
      <w:r>
        <w:separator/>
      </w:r>
    </w:p>
  </w:footnote>
  <w:footnote w:type="continuationSeparator" w:id="0">
    <w:p w:rsidR="003F5798" w:rsidRDefault="003F57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D49" w:rsidRDefault="005E7850">
    <w:pPr>
      <w:pStyle w:val="Textoindependiente"/>
      <w:spacing w:line="14" w:lineRule="auto"/>
      <w:rPr>
        <w:sz w:val="20"/>
      </w:rPr>
    </w:pPr>
    <w:r w:rsidRPr="005E7850">
      <w:rPr>
        <w:noProof/>
        <w:sz w:val="20"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-304800</wp:posOffset>
          </wp:positionV>
          <wp:extent cx="2219325" cy="1248370"/>
          <wp:effectExtent l="0" t="0" r="0" b="9525"/>
          <wp:wrapNone/>
          <wp:docPr id="6" name="Imagen 6" descr="J:\UNIVERSIDAD\TECNOLOGIA DE SISTEMAS\PROYECTO DE GRADO\SOON\Aplicacion\Imagenes\PPTLOGO\Diapositiva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UNIVERSIDAD\TECNOLOGIA DE SISTEMAS\PROYECTO DE GRADO\SOON\Aplicacion\Imagenes\PPTLOGO\Diapositiva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124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49"/>
    <w:rsid w:val="002C16CC"/>
    <w:rsid w:val="00365D49"/>
    <w:rsid w:val="003F5798"/>
    <w:rsid w:val="004057FB"/>
    <w:rsid w:val="00477037"/>
    <w:rsid w:val="004D0134"/>
    <w:rsid w:val="005E7850"/>
    <w:rsid w:val="00617BE9"/>
    <w:rsid w:val="007850A0"/>
    <w:rsid w:val="009B4C76"/>
    <w:rsid w:val="00CC266C"/>
    <w:rsid w:val="00EF19EA"/>
    <w:rsid w:val="00F061FF"/>
    <w:rsid w:val="00F3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B8781F-BFD8-4057-83CA-D82BA242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E78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7850"/>
    <w:rPr>
      <w:rFonts w:ascii="Century Gothic" w:eastAsia="Century Gothic" w:hAnsi="Century Gothic" w:cs="Century Gothic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E78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850"/>
    <w:rPr>
      <w:rFonts w:ascii="Century Gothic" w:eastAsia="Century Gothic" w:hAnsi="Century Gothic" w:cs="Century Gothic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Jonathan Alexander Hernandez Ruiz</cp:lastModifiedBy>
  <cp:revision>4</cp:revision>
  <dcterms:created xsi:type="dcterms:W3CDTF">2017-11-26T01:22:00Z</dcterms:created>
  <dcterms:modified xsi:type="dcterms:W3CDTF">2017-11-26T20:04:00Z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2017-10-08T00:00:00Z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2017-11-26T00:00:00Z</vt:filetime>
  </property>
</Properties>
</file>