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rFonts w:ascii="Cambria" w:hAnsi="Cambria"/>
          <w:b/>
          <w:b/>
          <w:i/>
          <w:i/>
          <w:sz w:val="20"/>
          <w:szCs w:val="20"/>
        </w:rPr>
      </w:pPr>
      <w:r>
        <w:rPr>
          <w:rFonts w:ascii="Cambria" w:hAnsi="Cambria"/>
          <w:b/>
          <w:i/>
          <w:sz w:val="20"/>
          <w:szCs w:val="20"/>
        </w:rPr>
      </w:r>
    </w:p>
    <w:p>
      <w:pPr>
        <w:pStyle w:val="NoSpacing"/>
        <w:jc w:val="both"/>
        <w:rPr/>
      </w:pPr>
      <w:r>
        <w:rPr>
          <w:rFonts w:ascii="Cambria" w:hAnsi="Cambria"/>
          <w:b/>
          <w:i/>
          <w:sz w:val="20"/>
          <w:szCs w:val="20"/>
        </w:rPr>
        <w:t xml:space="preserve">Instituição: </w:t>
      </w:r>
      <w:r>
        <w:rPr>
          <w:rFonts w:ascii="Cambria" w:hAnsi="Cambria"/>
          <w:sz w:val="20"/>
          <w:szCs w:val="20"/>
        </w:rPr>
        <w:t>Instituto Federal de Educação, Ciência e Tecnologia - Paraíba (IFPB)</w:t>
      </w:r>
      <w:r>
        <w:rPr>
          <w:rFonts w:eastAsia="Times New Roman" w:ascii="Cambria" w:hAnsi="Cambria"/>
          <w:sz w:val="20"/>
          <w:szCs w:val="20"/>
          <w:lang w:eastAsia="pt-BR"/>
        </w:rPr>
        <w:t>.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i/>
          <w:sz w:val="20"/>
          <w:szCs w:val="20"/>
          <w:lang w:eastAsia="pt-BR"/>
        </w:rPr>
        <w:t xml:space="preserve">Disciplina: </w:t>
      </w:r>
      <w:r>
        <w:rPr>
          <w:rFonts w:eastAsia="Times New Roman" w:ascii="Cambria" w:hAnsi="Cambria"/>
          <w:sz w:val="20"/>
          <w:szCs w:val="20"/>
          <w:lang w:eastAsia="pt-BR"/>
        </w:rPr>
        <w:t>Microprocessadores e microcontroladores</w:t>
      </w:r>
      <w:r>
        <w:rPr>
          <w:rFonts w:eastAsia="Times New Roman" w:ascii="Cambria" w:hAnsi="Cambria"/>
          <w:b/>
          <w:sz w:val="20"/>
          <w:szCs w:val="20"/>
          <w:lang w:eastAsia="pt-BR"/>
        </w:rPr>
        <w:t>.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sz w:val="20"/>
          <w:szCs w:val="20"/>
          <w:lang w:eastAsia="pt-BR"/>
        </w:rPr>
        <w:t>Curso:</w:t>
      </w:r>
      <w:r>
        <w:rPr>
          <w:rFonts w:eastAsia="Times New Roman" w:ascii="Cambria" w:hAnsi="Cambria"/>
          <w:sz w:val="20"/>
          <w:szCs w:val="20"/>
          <w:lang w:eastAsia="pt-BR"/>
        </w:rPr>
        <w:t xml:space="preserve"> Engenharia de Computação – 4º período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i/>
          <w:sz w:val="20"/>
          <w:szCs w:val="20"/>
          <w:lang w:eastAsia="pt-BR"/>
        </w:rPr>
        <w:t xml:space="preserve">Professor: </w:t>
      </w:r>
      <w:r>
        <w:rPr>
          <w:rFonts w:eastAsia="Times New Roman" w:ascii="Cambria" w:hAnsi="Cambria"/>
          <w:sz w:val="20"/>
          <w:szCs w:val="20"/>
          <w:lang w:eastAsia="pt-BR"/>
        </w:rPr>
        <w:t>Fagner de Araujo Pereira.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Aluno (a):   Jardel Brandon de Araujo Regis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center"/>
        <w:rPr>
          <w:rFonts w:ascii="Cambria" w:hAnsi="Cambria" w:eastAsia="Times New Roman"/>
          <w:b/>
          <w:b/>
          <w:i/>
          <w:i/>
          <w:sz w:val="24"/>
          <w:szCs w:val="24"/>
          <w:lang w:eastAsia="pt-BR"/>
        </w:rPr>
      </w:pPr>
      <w:r>
        <w:rPr>
          <w:rFonts w:eastAsia="Times New Roman" w:ascii="Cambria" w:hAnsi="Cambria"/>
          <w:b/>
          <w:i/>
          <w:sz w:val="24"/>
          <w:szCs w:val="24"/>
          <w:lang w:eastAsia="pt-BR"/>
        </w:rPr>
        <w:t>Tabela de programação – Processador didático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rPr>
          <w:rFonts w:ascii="Cambria" w:hAnsi="Cambria" w:eastAsia="Times New Roman"/>
          <w:b/>
          <w:b/>
          <w:sz w:val="20"/>
          <w:szCs w:val="20"/>
          <w:lang w:eastAsia="pt-BR"/>
        </w:rPr>
      </w:pPr>
      <w:r>
        <w:rPr>
          <w:rFonts w:eastAsia="Times New Roman" w:ascii="Cambria" w:hAnsi="Cambria"/>
          <w:b/>
          <w:sz w:val="20"/>
          <w:szCs w:val="20"/>
          <w:lang w:eastAsia="pt-BR"/>
        </w:rPr>
        <w:t>Set de instruções do processador</w:t>
      </w:r>
    </w:p>
    <w:p>
      <w:pPr>
        <w:pStyle w:val="NoSpacing"/>
        <w:rPr>
          <w:rFonts w:ascii="Cambria" w:hAnsi="Cambria" w:eastAsia="Times New Roman"/>
          <w:b/>
          <w:b/>
          <w:sz w:val="20"/>
          <w:szCs w:val="20"/>
          <w:lang w:eastAsia="pt-BR"/>
        </w:rPr>
      </w:pPr>
      <w:r>
        <w:rPr>
          <w:rFonts w:eastAsia="Times New Roman" w:ascii="Cambria" w:hAnsi="Cambria"/>
          <w:b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***Instruções aritméticas e lógicas</w:t>
        <w:tab/>
        <w:tab/>
        <w:t>Campos de bits do código de máquina correspondente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00000</w:t>
        <w:tab/>
        <w:t>ADD ra, rb, rc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[rc = ra + rb]</w:t>
        <w:tab/>
        <w:tab/>
        <w:t>Opcode(5)+destino(4)+operandoA(4)+operandoB(4)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00001</w:t>
        <w:tab/>
        <w:t xml:space="preserve">ADI ra, #cte 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>– [ra = ra + #cte]</w:t>
        <w:tab/>
        <w:tab/>
        <w:t>Opcode(5)+destino(4)+constante(8)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00010</w:t>
        <w:tab/>
        <w:t>SUB ra, rb, rc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[rc = ra – rb]</w:t>
        <w:tab/>
        <w:tab/>
        <w:t>Opcode(5)+destino(4)+operandoA(4)+operandoB(4)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00011</w:t>
        <w:tab/>
        <w:t>SUBI ra, #cte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[ra = ra – cte]</w:t>
        <w:tab/>
        <w:tab/>
        <w:t>Opcode(5)+destino(4)+constante(8)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00100</w:t>
        <w:tab/>
        <w:t>AND ra, rb, rc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[rc = ra . rb]</w:t>
        <w:tab/>
        <w:tab/>
        <w:t>Opcode(5)+destino(4)+operandoA(4)+operandoB(4)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00101</w:t>
        <w:tab/>
        <w:t>ANDI ra, #cte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[ra = ra . #cte]</w:t>
        <w:tab/>
        <w:tab/>
        <w:t>Opcode(5)+destino(4)+constante(8)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00110</w:t>
        <w:tab/>
        <w:t>OR ra, rb, rc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[rc = ra | rb]</w:t>
        <w:tab/>
        <w:tab/>
        <w:t>Opcode(5)+destino(4)+operandoA(4)+operandoB(4)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00111</w:t>
        <w:tab/>
        <w:t>ORI ra, #cte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[ra = ra | #cte]</w:t>
        <w:tab/>
        <w:tab/>
        <w:t>Opcode(5)+destino(4)+constante(8)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01000</w:t>
        <w:tab/>
        <w:t>EOR ra, rb, rc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[rc = ra XOR rb]</w:t>
        <w:tab/>
        <w:tab/>
        <w:t>Opcode(5)+destino(4)+operandoA(4)+operandoB(4)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01001</w:t>
        <w:tab/>
        <w:t>EORI ra, #cte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[ra = ra XOR #cte]</w:t>
        <w:tab/>
        <w:t>Opcode(5)+destino(4)+constante(8)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01010</w:t>
        <w:tab/>
        <w:t>NOT ra, rb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[rb = ~ra]</w:t>
        <w:tab/>
        <w:tab/>
        <w:tab/>
        <w:t>Opcode(5)+destino(4)+operando(4)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01011</w:t>
        <w:tab/>
        <w:t>INC ra, rb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[rb = ra + 1]</w:t>
        <w:tab/>
        <w:tab/>
        <w:tab/>
        <w:t>Opcode(5)+destino(4)+operando(4)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01100</w:t>
        <w:tab/>
        <w:t>DEC ra, rb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[rb = ra – 1]</w:t>
        <w:tab/>
        <w:tab/>
        <w:tab/>
        <w:t>Opcode(5)+destino(4)+operando(4)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01101</w:t>
        <w:tab/>
        <w:t>MUL ra,rb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[rx = ra * rb]</w:t>
        <w:tab/>
        <w:tab/>
        <w:t>Opcode(5)+operandoA(4)+operandoB(4)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01110</w:t>
        <w:tab/>
        <w:t>MULI ra, #cte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[rx = ra * #cte]</w:t>
        <w:tab/>
        <w:tab/>
        <w:t>Opcode(5)+operando(4)+constante(8)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01111</w:t>
        <w:tab/>
        <w:t>SHL ra, rb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[rb = ra &lt;&lt; 1]</w:t>
        <w:tab/>
        <w:tab/>
        <w:t>Opcode(5)+destino(4)+operando(4)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10000</w:t>
        <w:tab/>
        <w:t>SHR ra, rb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[rb = ra &gt;&gt; 1]</w:t>
        <w:tab/>
        <w:tab/>
        <w:t>Opcode(5)+destino(4)+operando(4)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***Instruções de transferência de dados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10001</w:t>
        <w:tab/>
        <w:t>MOV ra, rb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[rb = ra]</w:t>
        <w:tab/>
        <w:tab/>
        <w:tab/>
        <w:t>Opcode(5)+destino(4)+operando(4)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10010</w:t>
        <w:tab/>
        <w:t>LDI ra, #cte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[ra = #cte]</w:t>
        <w:tab/>
        <w:tab/>
        <w:t>Opcode(5)+destino(4)+constante(8)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10011</w:t>
        <w:tab/>
        <w:t xml:space="preserve">IN ra 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>– [ra = porta de entrada]</w:t>
        <w:tab/>
        <w:tab/>
        <w:t>Opcode(5)+destino(4)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10100</w:t>
        <w:tab/>
        <w:t>OUT ra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[porta de saída = ra]</w:t>
        <w:tab/>
        <w:tab/>
        <w:t>Opcode(5)+operando(4)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***Instruções de desvio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10101</w:t>
        <w:tab/>
        <w:t>JMP k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k]</w:t>
        <w:tab/>
        <w:tab/>
        <w:tab/>
        <w:tab/>
        <w:t>Opcode(5)+constante(8)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10110</w:t>
        <w:tab/>
        <w:t>RJMP k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PC + k]</w:t>
        <w:tab/>
        <w:tab/>
        <w:tab/>
        <w:t>Opcode(5)+constante(8)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10111</w:t>
        <w:tab/>
        <w:t>BRL ra, rb, y</w:t>
      </w:r>
      <w:r>
        <w:rPr>
          <w:rFonts w:eastAsia="Times New Roman" w:ascii="Cambria" w:hAnsi="Cambria"/>
          <w:b/>
          <w:color w:val="0070C0"/>
          <w:sz w:val="20"/>
          <w:szCs w:val="20"/>
          <w:vertAlign w:val="subscript"/>
          <w:lang w:eastAsia="pt-BR"/>
        </w:rPr>
        <w:t>4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PC+y se ra&lt;rb]</w:t>
        <w:tab/>
        <w:t>Opcode(5)+operandoA(4)+operandoB(4)+constante(4)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11000</w:t>
        <w:tab/>
        <w:t>BRLE ra, rb, y</w:t>
      </w:r>
      <w:r>
        <w:rPr>
          <w:rFonts w:eastAsia="Times New Roman" w:ascii="Cambria" w:hAnsi="Cambria"/>
          <w:b/>
          <w:color w:val="0070C0"/>
          <w:sz w:val="20"/>
          <w:szCs w:val="20"/>
          <w:vertAlign w:val="subscript"/>
          <w:lang w:eastAsia="pt-BR"/>
        </w:rPr>
        <w:t>4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PC+y se ra&lt;=rb]</w:t>
        <w:tab/>
        <w:t>Opcode(5)+operandoA(4)+operandoB(4)+constante(4)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11001</w:t>
        <w:tab/>
        <w:t>BRE ra, rb, y</w:t>
      </w:r>
      <w:r>
        <w:rPr>
          <w:rFonts w:eastAsia="Times New Roman" w:ascii="Cambria" w:hAnsi="Cambria"/>
          <w:b/>
          <w:color w:val="0070C0"/>
          <w:sz w:val="20"/>
          <w:szCs w:val="20"/>
          <w:vertAlign w:val="subscript"/>
          <w:lang w:eastAsia="pt-BR"/>
        </w:rPr>
        <w:t>4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PC+y se ra=rb]</w:t>
        <w:tab/>
        <w:t>Opcode(5)+operandoA(4)+operandoB(4)+constante(4)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11010</w:t>
        <w:tab/>
        <w:t>BRNE ra, rb, y</w:t>
      </w:r>
      <w:r>
        <w:rPr>
          <w:rFonts w:eastAsia="Times New Roman" w:ascii="Cambria" w:hAnsi="Cambria"/>
          <w:b/>
          <w:color w:val="0070C0"/>
          <w:sz w:val="20"/>
          <w:szCs w:val="20"/>
          <w:vertAlign w:val="subscript"/>
          <w:lang w:eastAsia="pt-BR"/>
        </w:rPr>
        <w:t>4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PC+y se ra!=rb]</w:t>
        <w:tab/>
        <w:t>Opcode(5)+operandoA(4)+operandoB(4)+constante(4)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11011</w:t>
        <w:tab/>
        <w:t>BRGE ra, rb, y</w:t>
      </w:r>
      <w:r>
        <w:rPr>
          <w:rFonts w:eastAsia="Times New Roman" w:ascii="Cambria" w:hAnsi="Cambria"/>
          <w:b/>
          <w:color w:val="0070C0"/>
          <w:sz w:val="20"/>
          <w:szCs w:val="20"/>
          <w:vertAlign w:val="subscript"/>
          <w:lang w:eastAsia="pt-BR"/>
        </w:rPr>
        <w:t>4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PC+y se ra&gt;=rb]</w:t>
        <w:tab/>
        <w:t>Opcode(5)+operandoA(4)+operandoB(4)+constante(4)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11100</w:t>
        <w:tab/>
        <w:t>BRG ra, rb, y</w:t>
      </w:r>
      <w:r>
        <w:rPr>
          <w:rFonts w:eastAsia="Times New Roman" w:ascii="Cambria" w:hAnsi="Cambria"/>
          <w:b/>
          <w:color w:val="0070C0"/>
          <w:sz w:val="20"/>
          <w:szCs w:val="20"/>
          <w:vertAlign w:val="subscript"/>
          <w:lang w:eastAsia="pt-BR"/>
        </w:rPr>
        <w:t>4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PC+y se ra&gt;rb]</w:t>
        <w:tab/>
        <w:t>Opcode(5)+operandoA(4)+operandoB(4)+constante(4)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11101</w:t>
        <w:tab/>
        <w:t>BRZ ra, k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 = PC+k se ra=0]</w:t>
        <w:tab/>
        <w:tab/>
        <w:t>Opcode(5)+operando(4)+constante(8)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***Instruções de controle do processador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11110</w:t>
        <w:tab/>
        <w:t>NOP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[nenhuma operação]</w:t>
        <w:tab/>
        <w:tab/>
        <w:t>Opcode(5)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11111</w:t>
        <w:tab/>
        <w:t>RESET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[PC=0]</w:t>
        <w:tab/>
        <w:tab/>
        <w:tab/>
        <w:tab/>
        <w:t>Opcode(5)</w:t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Nas instruções acima, os seguintes termos são utilizados:</w:t>
      </w:r>
    </w:p>
    <w:p>
      <w:pPr>
        <w:pStyle w:val="NoSpacing"/>
        <w:jc w:val="both"/>
        <w:rPr>
          <w:rFonts w:ascii="Cambria" w:hAnsi="Cambria" w:eastAsia="Times New Roman"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>ra, rb e rc – representa um dos registradores do banco;</w:t>
      </w:r>
    </w:p>
    <w:p>
      <w:pPr>
        <w:pStyle w:val="NoSpacing"/>
        <w:jc w:val="both"/>
        <w:rPr>
          <w:rFonts w:ascii="Cambria" w:hAnsi="Cambria" w:eastAsia="Times New Roman"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>rx – é o registrador de 16 bits formado pela concatenação XH:XL;</w:t>
      </w:r>
    </w:p>
    <w:p>
      <w:pPr>
        <w:pStyle w:val="NoSpacing"/>
        <w:jc w:val="both"/>
        <w:rPr>
          <w:rFonts w:ascii="Cambria" w:hAnsi="Cambria" w:eastAsia="Times New Roman"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>#cte – é uma constante de 8 bits;</w:t>
      </w:r>
    </w:p>
    <w:p>
      <w:pPr>
        <w:pStyle w:val="NoSpacing"/>
        <w:jc w:val="both"/>
        <w:rPr>
          <w:rFonts w:ascii="Cambria" w:hAnsi="Cambria" w:eastAsia="Times New Roman"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>k – é uma constante de 8 bits;</w:t>
      </w:r>
    </w:p>
    <w:p>
      <w:pPr>
        <w:pStyle w:val="NoSpacing"/>
        <w:jc w:val="both"/>
        <w:rPr/>
      </w:pP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>y</w:t>
      </w:r>
      <w:r>
        <w:rPr>
          <w:rFonts w:eastAsia="Times New Roman" w:ascii="Cambria" w:hAnsi="Cambria"/>
          <w:color w:val="0070C0"/>
          <w:sz w:val="20"/>
          <w:szCs w:val="20"/>
          <w:vertAlign w:val="subscript"/>
          <w:lang w:eastAsia="pt-BR"/>
        </w:rPr>
        <w:t>4</w:t>
      </w:r>
      <w:r>
        <w:rPr>
          <w:rFonts w:eastAsia="Times New Roman" w:ascii="Cambria" w:hAnsi="Cambria"/>
          <w:color w:val="0070C0"/>
          <w:sz w:val="20"/>
          <w:szCs w:val="20"/>
          <w:lang w:eastAsia="pt-BR"/>
        </w:rPr>
        <w:t xml:space="preserve"> – é uma constante de 4 bits.</w:t>
      </w:r>
    </w:p>
    <w:p>
      <w:pPr>
        <w:pStyle w:val="NoSpacing"/>
        <w:jc w:val="both"/>
        <w:rPr>
          <w:rFonts w:ascii="Cambria" w:hAnsi="Cambria" w:eastAsia="Times New Roman"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color w:val="0070C0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color w:val="0070C0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ab/>
      </w:r>
    </w:p>
    <w:p>
      <w:pPr>
        <w:pStyle w:val="Default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2. Programando o processador didático </w:t>
      </w:r>
    </w:p>
    <w:p>
      <w:pPr>
        <w:pStyle w:val="Defaul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Considerando o set de instruções apresentado, escreva programas utilizando a linguagem Assembly do processador didático apresentado que execute as seguintes tarefas: </w:t>
      </w:r>
    </w:p>
    <w:p>
      <w:pPr>
        <w:pStyle w:val="Defaul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a) Leia o estado do bit 0 da porta de entrada e reproduza esse estado no bit 1 da porta de saída.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Programa:</w:t>
      </w:r>
    </w:p>
    <w:p>
      <w:pPr>
        <w:pStyle w:val="NoSpacing"/>
        <w:numPr>
          <w:ilvl w:val="0"/>
          <w:numId w:val="1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IN r0</w:t>
      </w:r>
    </w:p>
    <w:p>
      <w:pPr>
        <w:pStyle w:val="NoSpacing"/>
        <w:numPr>
          <w:ilvl w:val="0"/>
          <w:numId w:val="1"/>
        </w:numPr>
        <w:jc w:val="both"/>
        <w:rPr>
          <w:b/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>SHR r0, r0</w:t>
      </w:r>
    </w:p>
    <w:p>
      <w:pPr>
        <w:pStyle w:val="NoSpacing"/>
        <w:numPr>
          <w:ilvl w:val="0"/>
          <w:numId w:val="1"/>
        </w:numPr>
        <w:jc w:val="both"/>
        <w:rPr>
          <w:b/>
          <w:b/>
          <w:color w:val="0070C0"/>
        </w:rPr>
      </w:pPr>
      <w:r>
        <w:rPr>
          <w:b/>
          <w:color w:val="0070C0"/>
        </w:rPr>
        <w:t>OUT r0</w:t>
      </w:r>
    </w:p>
    <w:p>
      <w:pPr>
        <w:pStyle w:val="NoSpacing"/>
        <w:numPr>
          <w:ilvl w:val="0"/>
          <w:numId w:val="1"/>
        </w:numPr>
        <w:jc w:val="both"/>
        <w:rPr>
          <w:b/>
          <w:b/>
          <w:bCs/>
          <w:color w:val="0070C0"/>
          <w:sz w:val="20"/>
          <w:szCs w:val="20"/>
        </w:rPr>
      </w:pPr>
      <w:r>
        <w:rPr>
          <w:b/>
          <w:bCs/>
          <w:color w:val="0070C0"/>
          <w:sz w:val="20"/>
          <w:szCs w:val="20"/>
        </w:rPr>
        <w:t>JMP 0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tbl>
      <w:tblPr>
        <w:tblW w:w="4900" w:type="pct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125"/>
        <w:gridCol w:w="511"/>
        <w:gridCol w:w="533"/>
        <w:gridCol w:w="535"/>
        <w:gridCol w:w="535"/>
        <w:gridCol w:w="536"/>
        <w:gridCol w:w="535"/>
        <w:gridCol w:w="535"/>
        <w:gridCol w:w="461"/>
        <w:gridCol w:w="461"/>
        <w:gridCol w:w="461"/>
        <w:gridCol w:w="461"/>
        <w:gridCol w:w="461"/>
        <w:gridCol w:w="461"/>
        <w:gridCol w:w="461"/>
        <w:gridCol w:w="461"/>
        <w:gridCol w:w="461"/>
        <w:gridCol w:w="451"/>
      </w:tblGrid>
      <w:tr>
        <w:trPr/>
        <w:tc>
          <w:tcPr>
            <w:tcW w:w="112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33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35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35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36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35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35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5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125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 r0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3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6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5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1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SHR r0, r0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1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12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3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</w:tbl>
    <w:p>
      <w:pPr>
        <w:pStyle w:val="NoSpacing"/>
        <w:ind w:left="0" w:right="0" w:firstLine="708"/>
        <w:jc w:val="both"/>
        <w:rPr/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b) Faça com que 8 LEDs conectados à porta de saída acendam sequencialmente, um de cada vez, desde o bit 0 até o bit 7, em um loop infinito.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Programa: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LDI r0, #0x01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OUT r0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SHR r0, r0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BRZ r0, 0x02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JMP 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JMP 0</w:t>
      </w:r>
    </w:p>
    <w:p>
      <w:pPr>
        <w:pStyle w:val="NoSpacing"/>
        <w:ind w:left="1429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ind w:left="1429" w:right="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4900" w:type="pct"/>
        <w:jc w:val="center"/>
        <w:tblInd w:w="0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35"/>
        <w:gridCol w:w="512"/>
        <w:gridCol w:w="511"/>
        <w:gridCol w:w="511"/>
        <w:gridCol w:w="511"/>
        <w:gridCol w:w="511"/>
        <w:gridCol w:w="511"/>
        <w:gridCol w:w="511"/>
        <w:gridCol w:w="414"/>
        <w:gridCol w:w="414"/>
        <w:gridCol w:w="414"/>
        <w:gridCol w:w="414"/>
        <w:gridCol w:w="413"/>
        <w:gridCol w:w="414"/>
        <w:gridCol w:w="414"/>
        <w:gridCol w:w="414"/>
        <w:gridCol w:w="414"/>
        <w:gridCol w:w="407"/>
      </w:tblGrid>
      <w:tr>
        <w:trPr/>
        <w:tc>
          <w:tcPr>
            <w:tcW w:w="1735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512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07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735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r0, #0x01</w:t>
            </w:r>
          </w:p>
        </w:tc>
        <w:tc>
          <w:tcPr>
            <w:tcW w:w="512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07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</w:tr>
      <w:tr>
        <w:trPr/>
        <w:tc>
          <w:tcPr>
            <w:tcW w:w="173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r0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73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SHR r0, r0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73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BRZ r0, #0x02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73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1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735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0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</w:tbl>
    <w:p>
      <w:pPr>
        <w:pStyle w:val="NoSpacing"/>
        <w:ind w:left="1429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c) Faça com que os 4 bits menos significativos da porta de saída permaneçam setados, enquanto os 4 bits mais significativos permaneçam resetados enquanto o bit 3 da porta de entrada estiver setado. A saída deve funcionar de forma complementar enquanto o bit 3 da porta de entrada estiver desabilitado.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Programa: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LDI r3, #0x08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LDI r2, #0xF0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LDI r1, #0x0F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IN r0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AND r0, r3, r0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BRNE r0, r3, 0x3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OUT r1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JMP 3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OUT r2</w:t>
      </w:r>
    </w:p>
    <w:p>
      <w:pPr>
        <w:pStyle w:val="NoSpacing"/>
        <w:numPr>
          <w:ilvl w:val="0"/>
          <w:numId w:val="3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JMP 3</w:t>
      </w:r>
    </w:p>
    <w:p>
      <w:pPr>
        <w:pStyle w:val="NoSpacing"/>
        <w:ind w:left="1069" w:right="0" w:hanging="0"/>
        <w:jc w:val="both"/>
        <w:rPr>
          <w:sz w:val="20"/>
          <w:szCs w:val="20"/>
        </w:rPr>
      </w:pPr>
      <w:bookmarkStart w:id="0" w:name="_GoBack"/>
      <w:bookmarkStart w:id="1" w:name="_GoBack"/>
      <w:bookmarkEnd w:id="1"/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tbl>
      <w:tblPr>
        <w:tblW w:w="9450" w:type="dxa"/>
        <w:jc w:val="left"/>
        <w:tblInd w:w="20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29"/>
        <w:gridCol w:w="318"/>
        <w:gridCol w:w="511"/>
        <w:gridCol w:w="511"/>
        <w:gridCol w:w="511"/>
        <w:gridCol w:w="511"/>
        <w:gridCol w:w="511"/>
        <w:gridCol w:w="511"/>
        <w:gridCol w:w="413"/>
        <w:gridCol w:w="414"/>
        <w:gridCol w:w="414"/>
        <w:gridCol w:w="414"/>
        <w:gridCol w:w="413"/>
        <w:gridCol w:w="414"/>
        <w:gridCol w:w="414"/>
        <w:gridCol w:w="414"/>
        <w:gridCol w:w="413"/>
        <w:gridCol w:w="414"/>
      </w:tblGrid>
      <w:tr>
        <w:trPr/>
        <w:tc>
          <w:tcPr>
            <w:tcW w:w="19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3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r3, #0x08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r2, #0xF0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r1, #0x0F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AND r0, r3,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BRNE r0,r3, 0x3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3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r2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3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</w:tbl>
    <w:p>
      <w:pPr>
        <w:pStyle w:val="Normal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rmal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rmal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rmal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d) Considerando que os bits 0-3 da porta de entrada formem um dado X de 4 bits e os bits 4-7 formem um dado Y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também de 4 bits, fazer com que a porta de saída exiba, simultaneamente, a operação lógica bit a bit X+Y, nos 4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bits menos significativos e X.Y, nos 4 bits mais significativos.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Programa: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LDI r2, #0xF0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LDI r1, #0x0F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IN r0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AND r3, r2, r0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AND r4, r1, r0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OR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 xml:space="preserve"> r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5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, r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3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, r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4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OUT r5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AND r6, r3, r4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OUT r6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JMP 3</w:t>
      </w:r>
    </w:p>
    <w:p>
      <w:pPr>
        <w:pStyle w:val="NoSpacing"/>
        <w:numPr>
          <w:ilvl w:val="0"/>
          <w:numId w:val="0"/>
        </w:numPr>
        <w:ind w:left="1429" w:hanging="0"/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tbl>
      <w:tblPr>
        <w:tblW w:w="9450" w:type="dxa"/>
        <w:jc w:val="left"/>
        <w:tblInd w:w="20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29"/>
        <w:gridCol w:w="318"/>
        <w:gridCol w:w="511"/>
        <w:gridCol w:w="511"/>
        <w:gridCol w:w="511"/>
        <w:gridCol w:w="511"/>
        <w:gridCol w:w="511"/>
        <w:gridCol w:w="511"/>
        <w:gridCol w:w="413"/>
        <w:gridCol w:w="414"/>
        <w:gridCol w:w="414"/>
        <w:gridCol w:w="414"/>
        <w:gridCol w:w="413"/>
        <w:gridCol w:w="414"/>
        <w:gridCol w:w="414"/>
        <w:gridCol w:w="414"/>
        <w:gridCol w:w="413"/>
        <w:gridCol w:w="414"/>
      </w:tblGrid>
      <w:tr>
        <w:trPr/>
        <w:tc>
          <w:tcPr>
            <w:tcW w:w="19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3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r2, #0xF0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r1, #0x0F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AND r3, r2,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AND r4, r1,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OR</w:t>
            </w: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 xml:space="preserve"> r5, r3, r4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r5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AND r6, r3, r4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r6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3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</w:tbl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ab/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e) Exiba permanentemente na porta de saída uma contagem decrescente de 150 a 0.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Programa:</w:t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L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DI r0, #0x96</w:t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BRZ r0, #0x0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3</w:t>
      </w:r>
    </w:p>
    <w:p>
      <w:pPr>
        <w:pStyle w:val="NoSpacing"/>
        <w:numPr>
          <w:ilvl w:val="0"/>
          <w:numId w:val="2"/>
        </w:numPr>
        <w:jc w:val="both"/>
        <w:rPr/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DEC r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, r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JMP 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JMP 0</w:t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tbl>
      <w:tblPr>
        <w:tblW w:w="9450" w:type="dxa"/>
        <w:jc w:val="left"/>
        <w:tblInd w:w="20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29"/>
        <w:gridCol w:w="318"/>
        <w:gridCol w:w="511"/>
        <w:gridCol w:w="511"/>
        <w:gridCol w:w="511"/>
        <w:gridCol w:w="511"/>
        <w:gridCol w:w="511"/>
        <w:gridCol w:w="511"/>
        <w:gridCol w:w="413"/>
        <w:gridCol w:w="414"/>
        <w:gridCol w:w="414"/>
        <w:gridCol w:w="414"/>
        <w:gridCol w:w="413"/>
        <w:gridCol w:w="414"/>
        <w:gridCol w:w="414"/>
        <w:gridCol w:w="414"/>
        <w:gridCol w:w="413"/>
        <w:gridCol w:w="414"/>
      </w:tblGrid>
      <w:tr>
        <w:trPr/>
        <w:tc>
          <w:tcPr>
            <w:tcW w:w="19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3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r0, #096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BRZ r0, #0x03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DEC r0,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f) Exiba na porta de saída o triplo do valor da porta de entrada.</w:t>
      </w:r>
    </w:p>
    <w:p>
      <w:pPr>
        <w:pStyle w:val="NoSpacing"/>
        <w:jc w:val="both"/>
        <w:rPr/>
      </w:pPr>
      <w:r>
        <w:rPr>
          <w:sz w:val="20"/>
          <w:szCs w:val="20"/>
        </w:rPr>
        <w:t>Programa: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 xml:space="preserve">IN </w:t>
      </w: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r0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MULI r0, #0x03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 xml:space="preserve">OUT rx 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  <w:t>RESET</w:t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tbl>
      <w:tblPr>
        <w:tblW w:w="9450" w:type="dxa"/>
        <w:jc w:val="left"/>
        <w:tblInd w:w="20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29"/>
        <w:gridCol w:w="318"/>
        <w:gridCol w:w="511"/>
        <w:gridCol w:w="511"/>
        <w:gridCol w:w="511"/>
        <w:gridCol w:w="511"/>
        <w:gridCol w:w="511"/>
        <w:gridCol w:w="511"/>
        <w:gridCol w:w="413"/>
        <w:gridCol w:w="414"/>
        <w:gridCol w:w="414"/>
        <w:gridCol w:w="414"/>
        <w:gridCol w:w="413"/>
        <w:gridCol w:w="414"/>
        <w:gridCol w:w="414"/>
        <w:gridCol w:w="414"/>
        <w:gridCol w:w="413"/>
        <w:gridCol w:w="414"/>
      </w:tblGrid>
      <w:tr>
        <w:trPr/>
        <w:tc>
          <w:tcPr>
            <w:tcW w:w="19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3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MULI r0, #0x03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rx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RESET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g) Habilite o bit 7 da porta de saída se o valor da porta de entrada for ímpar e desabilite o mesmo bit, caso seja par.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Programa: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1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, #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0x80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IN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ANDI r0, #0x01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BRZ r0, #0x0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3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J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MP 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JMP 1</w:t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sz w:val="20"/>
          <w:szCs w:val="20"/>
          <w:lang w:eastAsia="pt-BR"/>
        </w:rPr>
      </w:pPr>
      <w:r>
        <w:rPr>
          <w:rFonts w:eastAsia="Times New Roman" w:ascii="Cambria" w:hAnsi="Cambria"/>
          <w:sz w:val="20"/>
          <w:szCs w:val="20"/>
          <w:lang w:eastAsia="pt-BR"/>
        </w:rPr>
      </w:r>
    </w:p>
    <w:tbl>
      <w:tblPr>
        <w:tblW w:w="9450" w:type="dxa"/>
        <w:jc w:val="left"/>
        <w:tblInd w:w="20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29"/>
        <w:gridCol w:w="318"/>
        <w:gridCol w:w="511"/>
        <w:gridCol w:w="511"/>
        <w:gridCol w:w="511"/>
        <w:gridCol w:w="511"/>
        <w:gridCol w:w="511"/>
        <w:gridCol w:w="511"/>
        <w:gridCol w:w="413"/>
        <w:gridCol w:w="414"/>
        <w:gridCol w:w="414"/>
        <w:gridCol w:w="414"/>
        <w:gridCol w:w="413"/>
        <w:gridCol w:w="414"/>
        <w:gridCol w:w="414"/>
        <w:gridCol w:w="414"/>
        <w:gridCol w:w="413"/>
        <w:gridCol w:w="414"/>
      </w:tblGrid>
      <w:tr>
        <w:trPr/>
        <w:tc>
          <w:tcPr>
            <w:tcW w:w="19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3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r1, #0x80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ANDI r0, #0x01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BRZ r0, #0x03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JMP 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h) Considerando que a porta de saída seja uma porta de comunicação paralela, envie através desta o texto “Hello World!”, sem as aspas.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0295" cy="34105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29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Programa: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r0, #0x48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r1, #0x45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r2, #0x4C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r3, #0x4C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r4, #0x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4F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r5, #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0x20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r6, #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0x57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r7, #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0x4F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r8, #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0x52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r9, #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0x4C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r10, #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0x44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LDI r11, #0x21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r2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r3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r4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r5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r6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r7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r8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r9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r10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r11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RESET</w:t>
      </w:r>
    </w:p>
    <w:p>
      <w:pPr>
        <w:pStyle w:val="NoSpacing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p>
      <w:pPr>
        <w:pStyle w:val="NoSpacing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p>
      <w:pPr>
        <w:pStyle w:val="NoSpacing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p>
      <w:pPr>
        <w:pStyle w:val="NoSpacing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b w:val="false"/>
          <w:b w:val="false"/>
          <w:bCs w:val="false"/>
          <w:color w:val="auto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 w:val="false"/>
          <w:bCs w:val="false"/>
          <w:color w:val="auto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ind w:left="0" w:right="0" w:firstLine="708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tbl>
      <w:tblPr>
        <w:tblW w:w="9450" w:type="dxa"/>
        <w:jc w:val="left"/>
        <w:tblInd w:w="20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29"/>
        <w:gridCol w:w="318"/>
        <w:gridCol w:w="511"/>
        <w:gridCol w:w="511"/>
        <w:gridCol w:w="511"/>
        <w:gridCol w:w="511"/>
        <w:gridCol w:w="511"/>
        <w:gridCol w:w="511"/>
        <w:gridCol w:w="413"/>
        <w:gridCol w:w="414"/>
        <w:gridCol w:w="414"/>
        <w:gridCol w:w="414"/>
        <w:gridCol w:w="413"/>
        <w:gridCol w:w="414"/>
        <w:gridCol w:w="414"/>
        <w:gridCol w:w="414"/>
        <w:gridCol w:w="413"/>
        <w:gridCol w:w="414"/>
      </w:tblGrid>
      <w:tr>
        <w:trPr/>
        <w:tc>
          <w:tcPr>
            <w:tcW w:w="19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3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r0, #0x48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r1, #0x45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r2, #0x4C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r3, #0x4C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r4, #0x4D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r5, #0x20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r6, #0x57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r7, #0x4F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r8, #0x52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r9, #0x4C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r10, #0x44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LDI r11, #0x21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r2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r3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r4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r5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r6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r7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r8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r9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r10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OUT r11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RESET</w:t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0</w:t>
            </w:r>
          </w:p>
        </w:tc>
      </w:tr>
    </w:tbl>
    <w:p>
      <w:pPr>
        <w:pStyle w:val="Normal"/>
        <w:ind w:left="0" w:right="0" w:hanging="0"/>
        <w:jc w:val="both"/>
        <w:rPr>
          <w:rFonts w:ascii="Cambria" w:hAnsi="Cambria" w:eastAsia="Times New Roman"/>
          <w:b w:val="false"/>
          <w:b w:val="false"/>
          <w:bCs w:val="false"/>
          <w:color w:val="auto"/>
          <w:sz w:val="20"/>
          <w:szCs w:val="20"/>
          <w:lang w:eastAsia="pt-BR"/>
        </w:rPr>
      </w:pPr>
      <w:r>
        <w:rPr>
          <w:rFonts w:eastAsia="Times New Roman" w:ascii="Cambria" w:hAnsi="Cambria"/>
          <w:b w:val="false"/>
          <w:bCs w:val="false"/>
          <w:color w:val="auto"/>
          <w:sz w:val="20"/>
          <w:szCs w:val="20"/>
          <w:lang w:eastAsia="pt-BR"/>
        </w:rPr>
      </w:r>
    </w:p>
    <w:p>
      <w:pPr>
        <w:pStyle w:val="Normal"/>
        <w:ind w:left="0" w:right="0" w:hanging="0"/>
        <w:jc w:val="both"/>
        <w:rPr>
          <w:sz w:val="20"/>
          <w:szCs w:val="20"/>
        </w:rPr>
      </w:pPr>
      <w:r>
        <w:rPr>
          <w:rFonts w:eastAsia="Times New Roman" w:ascii="Cambria" w:hAnsi="Cambria"/>
          <w:b w:val="false"/>
          <w:bCs w:val="false"/>
          <w:color w:val="auto"/>
          <w:sz w:val="20"/>
          <w:szCs w:val="20"/>
          <w:lang w:eastAsia="pt-BR"/>
        </w:rPr>
        <w:t>i) Exiba na porta de saída a média aritmética dos 4 últimos valores lidos da porta de entrada.</w:t>
      </w:r>
    </w:p>
    <w:p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Programa: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IN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0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IN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IN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2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IN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3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ADD r4, r0, r1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ADD r5, r2, r3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ADD r6, r5, r4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SH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L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 xml:space="preserve">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6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, r</w:t>
      </w: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6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SHL r6, r6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OUT r6</w:t>
      </w:r>
    </w:p>
    <w:p>
      <w:pPr>
        <w:pStyle w:val="NoSpacing"/>
        <w:numPr>
          <w:ilvl w:val="0"/>
          <w:numId w:val="2"/>
        </w:numPr>
        <w:jc w:val="both"/>
        <w:rPr>
          <w:rFonts w:ascii="Cambria" w:hAnsi="Cambria" w:eastAsia="Times New Roman"/>
          <w:b/>
          <w:b/>
          <w:color w:val="0070C0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/>
          <w:color w:val="0070C0"/>
          <w:sz w:val="20"/>
          <w:szCs w:val="20"/>
          <w:lang w:eastAsia="pt-BR"/>
        </w:rPr>
        <w:t>RESET</w:t>
      </w:r>
    </w:p>
    <w:p>
      <w:pPr>
        <w:pStyle w:val="NoSpacing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p>
      <w:pPr>
        <w:pStyle w:val="NoSpacing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p>
      <w:pPr>
        <w:pStyle w:val="NoSpacing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/>
          <w:color w:val="0070C0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="Cambria" w:hAnsi="Cambria" w:eastAsia="Times New Roman"/>
          <w:b w:val="false"/>
          <w:b w:val="false"/>
          <w:bCs w:val="false"/>
          <w:color w:val="auto"/>
          <w:sz w:val="20"/>
          <w:szCs w:val="20"/>
          <w:lang w:eastAsia="pt-BR"/>
        </w:rPr>
      </w:pPr>
      <w:r>
        <w:rPr>
          <w:rFonts w:eastAsia="Times New Roman" w:ascii="Cambria" w:hAnsi="Cambria" w:asciiTheme="majorHAnsi" w:hAnsiTheme="majorHAnsi"/>
          <w:b w:val="false"/>
          <w:bCs w:val="false"/>
          <w:color w:val="auto"/>
          <w:sz w:val="20"/>
          <w:szCs w:val="20"/>
          <w:lang w:eastAsia="pt-BR"/>
        </w:rPr>
        <w:t>Na memória de programa, cada instrução é representada por uma palavra binária de até 17 bits. A palavra na memória de programa pode ser representada da seguinte forma:</w:t>
      </w:r>
    </w:p>
    <w:p>
      <w:pPr>
        <w:pStyle w:val="NoSpacing"/>
        <w:ind w:left="0" w:right="0" w:firstLine="708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 w:val="false"/>
          <w:bCs w:val="false"/>
          <w:color w:val="auto"/>
          <w:sz w:val="20"/>
          <w:szCs w:val="20"/>
          <w:lang w:eastAsia="pt-BR"/>
        </w:rPr>
      </w:r>
    </w:p>
    <w:p>
      <w:pPr>
        <w:pStyle w:val="NoSpacing"/>
        <w:ind w:left="0" w:right="0" w:firstLine="708"/>
        <w:jc w:val="both"/>
        <w:rPr>
          <w:rFonts w:asciiTheme="majorHAnsi" w:hAnsiTheme="majorHAnsi"/>
        </w:rPr>
      </w:pPr>
      <w:r>
        <w:rPr>
          <w:rFonts w:eastAsia="Times New Roman" w:ascii="Cambria" w:hAnsi="Cambria"/>
          <w:b w:val="false"/>
          <w:bCs w:val="false"/>
          <w:color w:val="auto"/>
          <w:sz w:val="20"/>
          <w:szCs w:val="20"/>
          <w:lang w:eastAsia="pt-BR"/>
        </w:rPr>
      </w:r>
    </w:p>
    <w:tbl>
      <w:tblPr>
        <w:tblW w:w="9450" w:type="dxa"/>
        <w:jc w:val="left"/>
        <w:tblInd w:w="209" w:type="dxa"/>
        <w:tblBorders>
          <w:top w:val="single" w:sz="12" w:space="0" w:color="00000A"/>
          <w:left w:val="single" w:sz="12" w:space="0" w:color="00000A"/>
          <w:bottom w:val="single" w:sz="12" w:space="0" w:color="00000A"/>
          <w:right w:val="single" w:sz="12" w:space="0" w:color="00000A"/>
          <w:insideH w:val="single" w:sz="12" w:space="0" w:color="00000A"/>
          <w:insideV w:val="single" w:sz="12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929"/>
        <w:gridCol w:w="318"/>
        <w:gridCol w:w="511"/>
        <w:gridCol w:w="511"/>
        <w:gridCol w:w="511"/>
        <w:gridCol w:w="511"/>
        <w:gridCol w:w="511"/>
        <w:gridCol w:w="511"/>
        <w:gridCol w:w="413"/>
        <w:gridCol w:w="414"/>
        <w:gridCol w:w="414"/>
        <w:gridCol w:w="414"/>
        <w:gridCol w:w="413"/>
        <w:gridCol w:w="414"/>
        <w:gridCol w:w="414"/>
        <w:gridCol w:w="414"/>
        <w:gridCol w:w="413"/>
        <w:gridCol w:w="414"/>
      </w:tblGrid>
      <w:tr>
        <w:trPr/>
        <w:tc>
          <w:tcPr>
            <w:tcW w:w="1929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  <w:t>Instrução</w:t>
            </w:r>
          </w:p>
        </w:tc>
        <w:tc>
          <w:tcPr>
            <w:tcW w:w="3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B16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B15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B14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B13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B12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B11</w:t>
            </w:r>
          </w:p>
        </w:tc>
        <w:tc>
          <w:tcPr>
            <w:tcW w:w="511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B10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B9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B8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B7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B6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B5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B4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B3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B2</w:t>
            </w:r>
          </w:p>
        </w:tc>
        <w:tc>
          <w:tcPr>
            <w:tcW w:w="413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B1</w:t>
            </w:r>
          </w:p>
        </w:tc>
        <w:tc>
          <w:tcPr>
            <w:tcW w:w="414" w:type="dxa"/>
            <w:tcBorders>
              <w:top w:val="single" w:sz="12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  <w:t>B0</w:t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>
          <w:trHeight w:val="269" w:hRule="atLeast"/>
        </w:trPr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/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2" w:space="0" w:color="00000A"/>
              <w:insideH w:val="single" w:sz="4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  <w:tr>
        <w:trPr>
          <w:trHeight w:val="53" w:hRule="atLeast"/>
        </w:trPr>
        <w:tc>
          <w:tcPr>
            <w:tcW w:w="1929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rPr>
                <w:rFonts w:ascii="Cambria" w:hAnsi="Cambria"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 w:ascii="Cambria" w:hAnsi="Cambria"/>
                <w:sz w:val="20"/>
                <w:szCs w:val="20"/>
                <w:lang w:eastAsia="pt-BR"/>
              </w:rPr>
            </w:r>
          </w:p>
        </w:tc>
        <w:tc>
          <w:tcPr>
            <w:tcW w:w="318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511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12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4" w:space="0" w:color="00000A"/>
              <w:insideH w:val="single" w:sz="12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  <w:tc>
          <w:tcPr>
            <w:tcW w:w="414" w:type="dxa"/>
            <w:tcBorders>
              <w:top w:val="single" w:sz="4" w:space="0" w:color="00000A"/>
              <w:left w:val="single" w:sz="4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Cambria" w:hAnsi="Cambria"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 w:ascii="Cambria" w:hAnsi="Cambria"/>
                <w:sz w:val="18"/>
                <w:szCs w:val="18"/>
                <w:lang w:eastAsia="pt-BR"/>
              </w:rPr>
            </w:r>
          </w:p>
        </w:tc>
      </w:tr>
    </w:tbl>
    <w:p>
      <w:pPr>
        <w:pStyle w:val="NoSpacing"/>
        <w:ind w:left="0" w:right="0" w:firstLine="708"/>
        <w:jc w:val="both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1134" w:top="2322" w:footer="0" w:bottom="1134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Spacing"/>
      <w:jc w:val="right"/>
      <w:rPr>
        <w:rFonts w:ascii="Cambria" w:hAnsi="Cambria"/>
        <w:b/>
        <w:b/>
        <w:sz w:val="40"/>
        <w:szCs w:val="40"/>
      </w:rPr>
    </w:pPr>
    <w:r>
      <w:rPr>
        <w:rFonts w:ascii="Cambria" w:hAnsi="Cambria"/>
        <w:b/>
        <w:sz w:val="40"/>
        <w:szCs w:val="40"/>
      </w:rPr>
      <w:drawing>
        <wp:anchor behindDoc="1" distT="0" distB="3175" distL="114300" distR="114300" simplePos="0" locked="0" layoutInCell="1" allowOverlap="1" relativeHeight="9">
          <wp:simplePos x="0" y="0"/>
          <wp:positionH relativeFrom="column">
            <wp:posOffset>-720090</wp:posOffset>
          </wp:positionH>
          <wp:positionV relativeFrom="paragraph">
            <wp:posOffset>635</wp:posOffset>
          </wp:positionV>
          <wp:extent cx="7560310" cy="701675"/>
          <wp:effectExtent l="0" t="0" r="0" b="0"/>
          <wp:wrapTopAndBottom/>
          <wp:docPr id="2" name="Imagem 12" descr="logoBackgroun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2" descr="logoBackgroun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701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935" simplePos="0" locked="0" layoutInCell="1" allowOverlap="1" relativeHeight="17">
          <wp:simplePos x="0" y="0"/>
          <wp:positionH relativeFrom="column">
            <wp:posOffset>-2540</wp:posOffset>
          </wp:positionH>
          <wp:positionV relativeFrom="paragraph">
            <wp:posOffset>57150</wp:posOffset>
          </wp:positionV>
          <wp:extent cx="1275715" cy="826135"/>
          <wp:effectExtent l="0" t="0" r="0" b="0"/>
          <wp:wrapNone/>
          <wp:docPr id="3" name="Picture 15" descr="http://www.conteudoconcursos.com.br/noticias/06-11-2013.162151_ifpb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5" descr="http://www.conteudoconcursos.com.br/noticias/06-11-2013.162151_ifpb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75715" cy="8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Spacing"/>
      <w:jc w:val="right"/>
      <w:rPr>
        <w:rFonts w:ascii="Cambria" w:hAnsi="Cambria"/>
        <w:b/>
        <w:b/>
        <w:sz w:val="40"/>
        <w:szCs w:val="40"/>
      </w:rPr>
    </w:pPr>
    <w:r>
      <w:rPr>
        <w:rFonts w:ascii="Cambria" w:hAnsi="Cambria"/>
        <w:b/>
        <w:sz w:val="40"/>
        <w:szCs w:val="40"/>
      </w:rPr>
      <w:t>Exercícios</w:t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CabealhoChar">
    <w:name w:val="Cabeçalho Char"/>
    <w:basedOn w:val="DefaultParagraphFont"/>
    <w:qFormat/>
    <w:rPr/>
  </w:style>
  <w:style w:type="character" w:styleId="RodapChar">
    <w:name w:val="Rodapé Char"/>
    <w:basedOn w:val="DefaultParagraphFont"/>
    <w:qFormat/>
    <w:rPr/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PrformataoHTMLChar">
    <w:name w:val="Pré-formatação HTML Char"/>
    <w:basedOn w:val="DefaultParagraphFont"/>
    <w:qFormat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ite">
    <w:name w:val="HTML Cite"/>
    <w:qFormat/>
    <w:rPr>
      <w:i/>
      <w:iCs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/>
      <w:color w:val="auto"/>
      <w:sz w:val="22"/>
      <w:szCs w:val="22"/>
      <w:lang w:val="pt-BR" w:eastAsia="en-US" w:bidi="ar-SA"/>
    </w:rPr>
  </w:style>
  <w:style w:type="paragraph" w:styleId="Cabealho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mbria" w:hAnsi="Cambria" w:cs="Cambria" w:eastAsia="Calibri"/>
      <w:color w:val="00000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Application>LibreOffice/5.1.6.2$Linux_X86_64 LibreOffice_project/10m0$Build-2</Application>
  <Pages>8</Pages>
  <Words>2825</Words>
  <Characters>8182</Characters>
  <CharactersWithSpaces>9385</CharactersWithSpaces>
  <Paragraphs>1625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2016-06-05T23:29:00Z</dcterms:created>
  <dc:creator>Fagner</dc:creator>
  <dc:description/>
  <dc:language>pt-BR</dc:language>
  <cp:lastModifiedBy/>
  <cp:lastPrinted>2018-05-10T20:52:00Z</cp:lastPrinted>
  <dcterms:modified xsi:type="dcterms:W3CDTF">2018-05-16T14:34:00Z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