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9D" w:rsidRDefault="001B01A5">
      <w:pPr>
        <w:spacing w:before="238" w:line="240" w:lineRule="auto"/>
        <w:ind w:left="1" w:hanging="3"/>
        <w:jc w:val="center"/>
        <w:rPr>
          <w:rFonts w:eastAsia="Times" w:cs="Times"/>
          <w:b/>
          <w:sz w:val="32"/>
          <w:szCs w:val="32"/>
        </w:rPr>
      </w:pPr>
      <w:r>
        <w:rPr>
          <w:rFonts w:eastAsia="Times" w:cs="Times"/>
          <w:b/>
          <w:sz w:val="32"/>
          <w:szCs w:val="32"/>
        </w:rPr>
        <w:t>Relatório 3</w:t>
      </w:r>
      <w:r w:rsidR="00420EB1">
        <w:rPr>
          <w:rFonts w:eastAsia="Times" w:cs="Times"/>
          <w:b/>
          <w:sz w:val="32"/>
          <w:szCs w:val="32"/>
        </w:rPr>
        <w:t xml:space="preserve"> da disciplina Probab</w:t>
      </w:r>
      <w:r w:rsidR="00791087">
        <w:rPr>
          <w:rFonts w:eastAsia="Times" w:cs="Times"/>
          <w:b/>
          <w:sz w:val="32"/>
          <w:szCs w:val="32"/>
        </w:rPr>
        <w:t>ilidade e Estatística Aplicada à</w:t>
      </w:r>
      <w:r w:rsidR="00420EB1">
        <w:rPr>
          <w:rFonts w:eastAsia="Times" w:cs="Times"/>
          <w:b/>
          <w:sz w:val="32"/>
          <w:szCs w:val="32"/>
        </w:rPr>
        <w:t xml:space="preserve"> Computação – Demanda e Atendimento</w:t>
      </w:r>
    </w:p>
    <w:p w:rsidR="00220B9D" w:rsidRDefault="00420EB1">
      <w:pPr>
        <w:spacing w:before="238" w:line="240" w:lineRule="auto"/>
        <w:ind w:left="0" w:hanging="2"/>
        <w:jc w:val="center"/>
        <w:rPr>
          <w:rFonts w:eastAsia="Times" w:cs="Times"/>
          <w:b/>
          <w:szCs w:val="24"/>
        </w:rPr>
      </w:pPr>
      <w:r>
        <w:rPr>
          <w:rFonts w:eastAsia="Times" w:cs="Times"/>
          <w:b/>
          <w:szCs w:val="24"/>
        </w:rPr>
        <w:t xml:space="preserve">Arthur V. F. Fialho, Eric Guimarães Barbosa, Jardel Brandon de </w:t>
      </w:r>
      <w:proofErr w:type="spellStart"/>
      <w:r>
        <w:rPr>
          <w:rFonts w:eastAsia="Times" w:cs="Times"/>
          <w:b/>
          <w:szCs w:val="24"/>
        </w:rPr>
        <w:t>Araujo</w:t>
      </w:r>
      <w:proofErr w:type="spellEnd"/>
      <w:r>
        <w:rPr>
          <w:rFonts w:eastAsia="Times" w:cs="Times"/>
          <w:b/>
          <w:szCs w:val="24"/>
        </w:rPr>
        <w:t xml:space="preserve"> Regis</w:t>
      </w:r>
    </w:p>
    <w:p w:rsidR="00220B9D" w:rsidRDefault="00220B9D">
      <w:pPr>
        <w:spacing w:line="240" w:lineRule="auto"/>
        <w:ind w:left="0" w:hanging="2"/>
        <w:jc w:val="center"/>
        <w:rPr>
          <w:rFonts w:eastAsia="Times" w:cs="Times"/>
          <w:szCs w:val="24"/>
        </w:rPr>
      </w:pPr>
    </w:p>
    <w:p w:rsidR="00220B9D" w:rsidRDefault="00420EB1">
      <w:pPr>
        <w:spacing w:line="240" w:lineRule="auto"/>
        <w:ind w:left="0" w:hanging="2"/>
        <w:jc w:val="center"/>
        <w:rPr>
          <w:rFonts w:eastAsia="Times" w:cs="Times"/>
          <w:szCs w:val="24"/>
        </w:rPr>
      </w:pPr>
      <w:r>
        <w:rPr>
          <w:rFonts w:eastAsia="Times" w:cs="Times"/>
          <w:szCs w:val="24"/>
        </w:rPr>
        <w:t>Instituto Federal de Educação, Ciência e Tecnologia da Paraíba (IFPB)</w:t>
      </w:r>
    </w:p>
    <w:p w:rsidR="00220B9D" w:rsidRDefault="00420EB1">
      <w:pPr>
        <w:spacing w:line="240" w:lineRule="auto"/>
        <w:ind w:left="0" w:hanging="2"/>
        <w:jc w:val="center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 Campus de Campina Grande – PB – </w:t>
      </w:r>
      <w:proofErr w:type="spellStart"/>
      <w:r>
        <w:rPr>
          <w:rFonts w:eastAsia="Times" w:cs="Times"/>
          <w:szCs w:val="24"/>
        </w:rPr>
        <w:t>Brazil</w:t>
      </w:r>
      <w:proofErr w:type="spellEnd"/>
    </w:p>
    <w:p w:rsidR="00220B9D" w:rsidRDefault="00420EB1">
      <w:pPr>
        <w:spacing w:before="119" w:after="119" w:line="240" w:lineRule="auto"/>
        <w:ind w:left="0" w:hanging="2"/>
        <w:jc w:val="center"/>
        <w:rPr>
          <w:rFonts w:ascii="Courier" w:eastAsia="Courier" w:hAnsi="Courier" w:cs="Courier"/>
          <w:sz w:val="20"/>
        </w:rPr>
      </w:pPr>
      <w:r>
        <w:rPr>
          <w:rFonts w:ascii="Courier" w:eastAsia="Courier" w:hAnsi="Courier" w:cs="Courier"/>
          <w:sz w:val="20"/>
        </w:rPr>
        <w:t>arthurvff3.0@gmail.com, ericguimaraes@msn.com, jardelbrandon@hotmail.com</w:t>
      </w:r>
    </w:p>
    <w:p w:rsidR="00220B9D" w:rsidRDefault="00220B9D">
      <w:pPr>
        <w:spacing w:before="119" w:after="119" w:line="240" w:lineRule="auto"/>
        <w:ind w:left="0" w:right="454" w:hanging="2"/>
        <w:jc w:val="both"/>
        <w:rPr>
          <w:rFonts w:eastAsia="Times" w:cs="Times"/>
          <w:i/>
          <w:szCs w:val="24"/>
        </w:rPr>
      </w:pPr>
    </w:p>
    <w:p w:rsidR="00220B9D" w:rsidRDefault="00420EB1">
      <w:pPr>
        <w:spacing w:before="119" w:after="119" w:line="240" w:lineRule="auto"/>
        <w:ind w:left="0" w:right="454" w:hanging="2"/>
        <w:jc w:val="both"/>
        <w:rPr>
          <w:rFonts w:eastAsia="Times" w:cs="Times"/>
          <w:i/>
          <w:szCs w:val="24"/>
        </w:rPr>
      </w:pPr>
      <w:r>
        <w:rPr>
          <w:rFonts w:eastAsia="Times" w:cs="Times"/>
          <w:b/>
          <w:i/>
          <w:szCs w:val="24"/>
        </w:rPr>
        <w:t>Resumo.</w:t>
      </w:r>
      <w:r>
        <w:rPr>
          <w:rFonts w:eastAsia="Times" w:cs="Times"/>
          <w:i/>
          <w:szCs w:val="24"/>
        </w:rPr>
        <w:t xml:space="preserve"> Este relatório mostra os resultados obtidos na análise de dados do Data Mart Demanda e Atendimento do Conselho Nacional de Desenvolvimento Científico e Tecnológico (CNPq). Os dados foram minerados com o auxílio linguagem Python e apresentados por meio de gráficos plotados com essa mesma linguagem.</w:t>
      </w:r>
    </w:p>
    <w:p w:rsidR="00220B9D" w:rsidRDefault="00420EB1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Introdução</w:t>
      </w:r>
    </w:p>
    <w:p w:rsidR="00206D7E" w:rsidRDefault="00420EB1" w:rsidP="00791087">
      <w:pPr>
        <w:spacing w:before="119" w:line="360" w:lineRule="auto"/>
        <w:ind w:leftChars="0" w:left="0" w:firstLineChars="0" w:firstLine="720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O objetivo deste trabalho é </w:t>
      </w:r>
      <w:r w:rsidR="00206D7E">
        <w:rPr>
          <w:rFonts w:eastAsia="Times" w:cs="Times"/>
          <w:szCs w:val="24"/>
        </w:rPr>
        <w:t>plotagem de</w:t>
      </w:r>
      <w:r>
        <w:rPr>
          <w:rFonts w:eastAsia="Times" w:cs="Times"/>
          <w:szCs w:val="24"/>
        </w:rPr>
        <w:t xml:space="preserve"> gráficos </w:t>
      </w:r>
      <w:r w:rsidR="001B01A5">
        <w:rPr>
          <w:rFonts w:eastAsia="Times" w:cs="Times"/>
          <w:szCs w:val="24"/>
        </w:rPr>
        <w:t>do tipo Dispersão, que foi obtido</w:t>
      </w:r>
      <w:r w:rsidR="00206D7E">
        <w:rPr>
          <w:rFonts w:eastAsia="Times" w:cs="Times"/>
          <w:szCs w:val="24"/>
        </w:rPr>
        <w:t xml:space="preserve"> </w:t>
      </w:r>
      <w:r>
        <w:rPr>
          <w:rFonts w:eastAsia="Times" w:cs="Times"/>
          <w:szCs w:val="24"/>
        </w:rPr>
        <w:t>com</w:t>
      </w:r>
      <w:r w:rsidR="001B01A5">
        <w:rPr>
          <w:rFonts w:eastAsia="Times" w:cs="Times"/>
          <w:szCs w:val="24"/>
        </w:rPr>
        <w:t xml:space="preserve"> a realização dos cálculos de correlação e</w:t>
      </w:r>
      <w:r>
        <w:rPr>
          <w:rFonts w:eastAsia="Times" w:cs="Times"/>
          <w:szCs w:val="24"/>
        </w:rPr>
        <w:t xml:space="preserve"> o auxílio da biblioteca </w:t>
      </w:r>
      <w:proofErr w:type="spellStart"/>
      <w:r>
        <w:rPr>
          <w:rFonts w:eastAsia="Times" w:cs="Times"/>
          <w:szCs w:val="24"/>
        </w:rPr>
        <w:t>Matplotlib</w:t>
      </w:r>
      <w:proofErr w:type="spellEnd"/>
      <w:r>
        <w:rPr>
          <w:rFonts w:eastAsia="Times" w:cs="Times"/>
          <w:szCs w:val="24"/>
        </w:rPr>
        <w:t xml:space="preserve">. Os gráficos resumem </w:t>
      </w:r>
      <w:r w:rsidR="00206D7E">
        <w:rPr>
          <w:rFonts w:eastAsia="Times" w:cs="Times"/>
          <w:szCs w:val="24"/>
        </w:rPr>
        <w:t xml:space="preserve">e acrescentam </w:t>
      </w:r>
      <w:r>
        <w:rPr>
          <w:rFonts w:eastAsia="Times" w:cs="Times"/>
          <w:szCs w:val="24"/>
        </w:rPr>
        <w:t xml:space="preserve">algumas </w:t>
      </w:r>
      <w:r w:rsidR="00206D7E">
        <w:rPr>
          <w:rFonts w:eastAsia="Times" w:cs="Times"/>
          <w:szCs w:val="24"/>
        </w:rPr>
        <w:t xml:space="preserve">outras </w:t>
      </w:r>
      <w:r>
        <w:rPr>
          <w:rFonts w:eastAsia="Times" w:cs="Times"/>
          <w:szCs w:val="24"/>
        </w:rPr>
        <w:t>informações sobre o Data Mart Demanda e Atendimento,</w:t>
      </w:r>
      <w:r w:rsidR="00206D7E">
        <w:rPr>
          <w:rFonts w:eastAsia="Times" w:cs="Times"/>
          <w:szCs w:val="24"/>
        </w:rPr>
        <w:t xml:space="preserve"> além dos que já foram apresentados no trabalho anterior.</w:t>
      </w:r>
    </w:p>
    <w:p w:rsidR="00220B9D" w:rsidRDefault="00420EB1" w:rsidP="00791087">
      <w:pPr>
        <w:spacing w:before="119" w:line="360" w:lineRule="auto"/>
        <w:ind w:leftChars="0" w:left="0" w:firstLineChars="0" w:firstLine="720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>O Data Mart Demanda e Atendimento evidencia o quantitativo bolsas e auxílios demandados e atendidos por ano. Essas informações podem ser filtradas por: Instituição, Região, Área do Conhecimento e Chamada. Também estão separados por Bolsas no País, Bolsas no Exterior, Projetos de Pesquisa, Eventos e Editoração. As informações estão disponíveis desde do ano de 2006, os painéis são atualizados trimestralmente.</w:t>
      </w:r>
    </w:p>
    <w:p w:rsidR="00220B9D" w:rsidRDefault="00EE22B3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Correlação entre apoio a Editoração e apoio a Eventos</w:t>
      </w:r>
    </w:p>
    <w:p w:rsidR="00220B9D" w:rsidRDefault="00420EB1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Podemos inferir, com base no </w:t>
      </w:r>
      <w:r w:rsidR="00791087">
        <w:rPr>
          <w:rFonts w:eastAsia="Times" w:cs="Times"/>
          <w:szCs w:val="24"/>
        </w:rPr>
        <w:t xml:space="preserve">abaixo (gráfico 1) </w:t>
      </w:r>
      <w:r>
        <w:rPr>
          <w:rFonts w:eastAsia="Times" w:cs="Times"/>
          <w:szCs w:val="24"/>
        </w:rPr>
        <w:t>que:</w:t>
      </w:r>
    </w:p>
    <w:p w:rsidR="001B3E5C" w:rsidRPr="001B3E5C" w:rsidRDefault="001B01A5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t>O gráfico ilustra</w:t>
      </w:r>
      <w:r w:rsidR="003E0B77">
        <w:t xml:space="preserve"> a correlação</w:t>
      </w:r>
      <w:r>
        <w:t xml:space="preserve"> </w:t>
      </w:r>
      <w:r w:rsidR="003E0B77">
        <w:t>d</w:t>
      </w:r>
      <w:r>
        <w:t xml:space="preserve">os valores em reais que foram destinados para pagamentos de </w:t>
      </w:r>
      <w:r w:rsidR="003E0B77">
        <w:t xml:space="preserve">auxílios nos programas de </w:t>
      </w:r>
      <w:r>
        <w:t>editoração e eventos</w:t>
      </w:r>
      <w:r w:rsidR="004F6FBB">
        <w:t xml:space="preserve">, englobando </w:t>
      </w:r>
      <w:r>
        <w:t>todos os estados do Brasil</w:t>
      </w:r>
      <w:r w:rsidR="003E0B77">
        <w:t xml:space="preserve"> entre 2006 e 2015.</w:t>
      </w:r>
    </w:p>
    <w:p w:rsidR="00220B9D" w:rsidRPr="003E0B77" w:rsidRDefault="003E0B77" w:rsidP="00234330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O estado de São Paulo no gráfico representado pelo ponto amarelo</w:t>
      </w:r>
      <w:r w:rsidR="00234330">
        <w:rPr>
          <w:rFonts w:eastAsia="Times" w:cs="Times"/>
          <w:szCs w:val="24"/>
        </w:rPr>
        <w:t xml:space="preserve"> apresentou um </w:t>
      </w:r>
      <w:proofErr w:type="spellStart"/>
      <w:r w:rsidR="00234330" w:rsidRPr="00234330">
        <w:rPr>
          <w:rFonts w:eastAsia="Times" w:cs="Times"/>
          <w:i/>
          <w:szCs w:val="24"/>
        </w:rPr>
        <w:t>Outlier</w:t>
      </w:r>
      <w:proofErr w:type="spellEnd"/>
      <w:r w:rsidR="00234330">
        <w:rPr>
          <w:rFonts w:eastAsia="Times" w:cs="Times"/>
          <w:szCs w:val="24"/>
        </w:rPr>
        <w:t xml:space="preserve"> relev</w:t>
      </w:r>
      <w:r w:rsidR="000F0A79">
        <w:rPr>
          <w:rFonts w:eastAsia="Times" w:cs="Times"/>
          <w:szCs w:val="24"/>
        </w:rPr>
        <w:t>ante, o que indica que o apoio a</w:t>
      </w:r>
      <w:r>
        <w:rPr>
          <w:rFonts w:eastAsia="Times" w:cs="Times"/>
          <w:szCs w:val="24"/>
        </w:rPr>
        <w:t xml:space="preserve"> este estado</w:t>
      </w:r>
      <w:r w:rsidR="00234330">
        <w:rPr>
          <w:rFonts w:eastAsia="Times" w:cs="Times"/>
          <w:szCs w:val="24"/>
        </w:rPr>
        <w:t xml:space="preserve"> foi</w:t>
      </w:r>
      <w:r>
        <w:rPr>
          <w:rFonts w:eastAsia="Times" w:cs="Times"/>
          <w:szCs w:val="24"/>
        </w:rPr>
        <w:t xml:space="preserve"> bem mais acentuado que em outros estados do País.</w:t>
      </w:r>
    </w:p>
    <w:p w:rsidR="003E0B77" w:rsidRDefault="003E0B77" w:rsidP="00234330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lastRenderedPageBreak/>
        <w:t xml:space="preserve">Como o cálculo de correlação desta medida se aproximou de 1, significa que os dados dos totais aplicados a editoração e eventos tem uma relação forte, ou seja, quanto maior o investimento em editoração, maior será o investimento em eventos, essa forte correlação pode ser </w:t>
      </w:r>
      <w:proofErr w:type="gramStart"/>
      <w:r>
        <w:rPr>
          <w:rFonts w:eastAsia="Times" w:cs="Times"/>
          <w:szCs w:val="24"/>
        </w:rPr>
        <w:t>observado</w:t>
      </w:r>
      <w:proofErr w:type="gramEnd"/>
      <w:r>
        <w:rPr>
          <w:rFonts w:eastAsia="Times" w:cs="Times"/>
          <w:szCs w:val="24"/>
        </w:rPr>
        <w:t xml:space="preserve"> com pontos quase lineares no gráfico de dispersão.</w:t>
      </w:r>
    </w:p>
    <w:p w:rsidR="00220B9D" w:rsidRDefault="001B01A5" w:rsidP="00916851">
      <w:pPr>
        <w:spacing w:before="119" w:line="360" w:lineRule="auto"/>
        <w:ind w:leftChars="0" w:left="0" w:firstLineChars="0" w:firstLine="0"/>
        <w:jc w:val="both"/>
        <w:rPr>
          <w:rFonts w:eastAsia="Times" w:cs="Times"/>
          <w:szCs w:val="24"/>
        </w:rPr>
      </w:pPr>
      <w:r>
        <w:rPr>
          <w:rFonts w:eastAsia="Times" w:cs="Times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319pt">
            <v:imagedata r:id="rId5" o:title="DinheiroPorEstado_eventos_editoracao"/>
          </v:shape>
        </w:pict>
      </w:r>
    </w:p>
    <w:p w:rsidR="00220B9D" w:rsidRDefault="00420EB1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>
        <w:rPr>
          <w:rFonts w:ascii="Helvetica Neue" w:eastAsia="Helvetica Neue" w:hAnsi="Helvetica Neue" w:cs="Helvetica Neue"/>
          <w:b/>
          <w:sz w:val="20"/>
        </w:rPr>
        <w:t>Gráfico 1</w:t>
      </w:r>
      <w:r w:rsidR="001B01A5">
        <w:rPr>
          <w:rFonts w:ascii="Helvetica Neue" w:eastAsia="Helvetica Neue" w:hAnsi="Helvetica Neue" w:cs="Helvetica Neue"/>
          <w:b/>
          <w:sz w:val="20"/>
        </w:rPr>
        <w:t>. Correlação entre os totais gastos com apoios a editoração e eventos por Unidade Federativa (UF)</w:t>
      </w:r>
      <w:r w:rsidR="00206D7E">
        <w:rPr>
          <w:rFonts w:ascii="Helvetica Neue" w:eastAsia="Helvetica Neue" w:hAnsi="Helvetica Neue" w:cs="Helvetica Neue"/>
          <w:b/>
          <w:sz w:val="20"/>
        </w:rPr>
        <w:t>, a n</w:t>
      </w:r>
      <w:r w:rsidR="00234330">
        <w:rPr>
          <w:rFonts w:ascii="Helvetica Neue" w:eastAsia="Helvetica Neue" w:hAnsi="Helvetica Neue" w:cs="Helvetica Neue"/>
          <w:b/>
          <w:sz w:val="20"/>
        </w:rPr>
        <w:t>ível nacional, entre 2006 e 2015</w:t>
      </w:r>
    </w:p>
    <w:p w:rsidR="00791087" w:rsidRDefault="00791087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</w:p>
    <w:p w:rsidR="00220B9D" w:rsidRDefault="00420EB1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Podemos inferir, com base no </w:t>
      </w:r>
      <w:r w:rsidR="00791087">
        <w:rPr>
          <w:rFonts w:eastAsia="Times" w:cs="Times"/>
          <w:szCs w:val="24"/>
        </w:rPr>
        <w:t xml:space="preserve">gráfico </w:t>
      </w:r>
      <w:r>
        <w:rPr>
          <w:rFonts w:eastAsia="Times" w:cs="Times"/>
          <w:szCs w:val="24"/>
        </w:rPr>
        <w:t>abaixo</w:t>
      </w:r>
      <w:r w:rsidR="00791087">
        <w:rPr>
          <w:rFonts w:eastAsia="Times" w:cs="Times"/>
          <w:szCs w:val="24"/>
        </w:rPr>
        <w:t xml:space="preserve"> (gráfico 2)</w:t>
      </w:r>
      <w:r>
        <w:rPr>
          <w:rFonts w:eastAsia="Times" w:cs="Times"/>
          <w:szCs w:val="24"/>
        </w:rPr>
        <w:t xml:space="preserve"> que:</w:t>
      </w:r>
    </w:p>
    <w:p w:rsidR="00220B9D" w:rsidRPr="00EE22B3" w:rsidRDefault="00EE22B3" w:rsidP="00EE22B3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 xml:space="preserve">A correlação também é forte quando comparada com a correlação por estados, porém pode-se observar a presença de um </w:t>
      </w:r>
      <w:proofErr w:type="spellStart"/>
      <w:r>
        <w:rPr>
          <w:rFonts w:eastAsia="Times" w:cs="Times"/>
          <w:szCs w:val="24"/>
        </w:rPr>
        <w:t>Outlier</w:t>
      </w:r>
      <w:proofErr w:type="spellEnd"/>
      <w:r>
        <w:rPr>
          <w:rFonts w:eastAsia="Times" w:cs="Times"/>
          <w:szCs w:val="24"/>
        </w:rPr>
        <w:t xml:space="preserve"> no ano de 2011</w:t>
      </w:r>
      <w:r w:rsidR="00420EB1">
        <w:rPr>
          <w:rFonts w:eastAsia="Times" w:cs="Times"/>
          <w:szCs w:val="24"/>
        </w:rPr>
        <w:t>;</w:t>
      </w:r>
    </w:p>
    <w:p w:rsidR="00EE22B3" w:rsidRPr="00EE22B3" w:rsidRDefault="00EE22B3" w:rsidP="00EE22B3">
      <w:pPr>
        <w:pStyle w:val="SBCtitle1"/>
        <w:ind w:left="0" w:hanging="2"/>
        <w:rPr>
          <w:b w:val="0"/>
          <w:sz w:val="24"/>
        </w:rPr>
      </w:pPr>
      <w:r w:rsidRPr="00EE22B3">
        <w:rPr>
          <w:b w:val="0"/>
          <w:sz w:val="24"/>
        </w:rPr>
        <w:t>A correlação do ano 2016 é 0 pois não existem dados sobre esse ano</w:t>
      </w:r>
      <w:r>
        <w:rPr>
          <w:b w:val="0"/>
          <w:sz w:val="24"/>
        </w:rPr>
        <w:t xml:space="preserve"> </w:t>
      </w:r>
      <w:r w:rsidRPr="00EE22B3">
        <w:rPr>
          <w:b w:val="0"/>
          <w:sz w:val="24"/>
        </w:rPr>
        <w:t xml:space="preserve">no </w:t>
      </w:r>
      <w:proofErr w:type="spellStart"/>
      <w:r w:rsidRPr="00EE22B3">
        <w:rPr>
          <w:b w:val="0"/>
          <w:sz w:val="24"/>
        </w:rPr>
        <w:t>DataFrame</w:t>
      </w:r>
      <w:proofErr w:type="spellEnd"/>
      <w:r w:rsidRPr="00EE22B3">
        <w:rPr>
          <w:b w:val="0"/>
          <w:sz w:val="24"/>
        </w:rPr>
        <w:t xml:space="preserve"> de Editoração</w:t>
      </w:r>
    </w:p>
    <w:p w:rsidR="00EE22B3" w:rsidRDefault="00EE22B3" w:rsidP="00EE22B3">
      <w:pPr>
        <w:pStyle w:val="SBCtitle1"/>
        <w:ind w:left="0" w:hanging="2"/>
        <w:rPr>
          <w:b w:val="0"/>
          <w:sz w:val="24"/>
        </w:rPr>
      </w:pPr>
      <w:r w:rsidRPr="00EE22B3">
        <w:rPr>
          <w:b w:val="0"/>
          <w:sz w:val="24"/>
        </w:rPr>
        <w:t>A correlação do ano 2015 é 0 pois nenhuma das unidades federativas</w:t>
      </w:r>
      <w:r>
        <w:rPr>
          <w:b w:val="0"/>
          <w:sz w:val="24"/>
        </w:rPr>
        <w:t xml:space="preserve"> </w:t>
      </w:r>
      <w:r w:rsidRPr="00EE22B3">
        <w:rPr>
          <w:b w:val="0"/>
          <w:sz w:val="24"/>
        </w:rPr>
        <w:t xml:space="preserve">foi informada nesse ano no </w:t>
      </w:r>
      <w:proofErr w:type="spellStart"/>
      <w:r w:rsidRPr="00EE22B3">
        <w:rPr>
          <w:b w:val="0"/>
          <w:sz w:val="24"/>
        </w:rPr>
        <w:t>DataFrame</w:t>
      </w:r>
      <w:proofErr w:type="spellEnd"/>
      <w:r w:rsidRPr="00EE22B3">
        <w:rPr>
          <w:b w:val="0"/>
          <w:sz w:val="24"/>
        </w:rPr>
        <w:t xml:space="preserve"> de Editoração</w:t>
      </w:r>
    </w:p>
    <w:p w:rsidR="00EE22B3" w:rsidRPr="00EE22B3" w:rsidRDefault="00EE22B3" w:rsidP="00EE22B3">
      <w:pPr>
        <w:pStyle w:val="SBCparagraphfirst"/>
        <w:ind w:hanging="2"/>
      </w:pPr>
    </w:p>
    <w:p w:rsidR="00EE22B3" w:rsidRDefault="00EE22B3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</w:p>
    <w:p w:rsidR="00EE22B3" w:rsidRDefault="003E0B77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 w:rsidRPr="003E0B77">
        <w:rPr>
          <w:rFonts w:ascii="Helvetica Neue" w:eastAsia="Helvetica Neue" w:hAnsi="Helvetica Neue" w:cs="Helvetica Neue"/>
          <w:b/>
          <w:noProof/>
          <w:sz w:val="20"/>
        </w:rPr>
        <w:lastRenderedPageBreak/>
        <w:drawing>
          <wp:inline distT="0" distB="0" distL="0" distR="0">
            <wp:extent cx="5400040" cy="4054427"/>
            <wp:effectExtent l="0" t="0" r="0" b="3810"/>
            <wp:docPr id="3" name="Imagem 3" descr="C:\Users\jarde\OneDrive\Documentos\GitHub\Probabilidade_e_Estatisca_Aplicada_a_Computacao\Trabalho-Correlacao\Gráficos\correlacaoPor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rde\OneDrive\Documentos\GitHub\Probabilidade_e_Estatisca_Aplicada_a_Computacao\Trabalho-Correlacao\Gráficos\correlacaoPorA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921">
        <w:rPr>
          <w:rFonts w:ascii="Helvetica Neue" w:eastAsia="Helvetica Neue" w:hAnsi="Helvetica Neue" w:cs="Helvetica Neue"/>
          <w:b/>
          <w:sz w:val="20"/>
        </w:rPr>
        <w:t>Gráfico 2. Propostas de bolsas por Instituições</w:t>
      </w:r>
      <w:r w:rsidR="00420EB1">
        <w:rPr>
          <w:rFonts w:ascii="Helvetica Neue" w:eastAsia="Helvetica Neue" w:hAnsi="Helvetica Neue" w:cs="Helvetica Neue"/>
          <w:b/>
          <w:sz w:val="20"/>
        </w:rPr>
        <w:t xml:space="preserve"> </w:t>
      </w:r>
      <w:r w:rsidR="00971921">
        <w:rPr>
          <w:rFonts w:ascii="Helvetica Neue" w:eastAsia="Helvetica Neue" w:hAnsi="Helvetica Neue" w:cs="Helvetica Neue"/>
          <w:b/>
          <w:sz w:val="20"/>
        </w:rPr>
        <w:t>na PB em 2015</w:t>
      </w:r>
    </w:p>
    <w:p w:rsidR="00EE22B3" w:rsidRDefault="00EE22B3" w:rsidP="00EE22B3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proofErr w:type="spellStart"/>
      <w:r>
        <w:rPr>
          <w:rFonts w:eastAsia="Times" w:cs="Times"/>
          <w:szCs w:val="24"/>
        </w:rPr>
        <w:t>Obs</w:t>
      </w:r>
      <w:proofErr w:type="spellEnd"/>
      <w:r>
        <w:rPr>
          <w:rFonts w:eastAsia="Times" w:cs="Times"/>
          <w:szCs w:val="24"/>
        </w:rPr>
        <w:t xml:space="preserve">: </w:t>
      </w:r>
      <w:r w:rsidRPr="00EE22B3">
        <w:rPr>
          <w:rFonts w:eastAsia="Times" w:cs="Times"/>
          <w:szCs w:val="24"/>
        </w:rPr>
        <w:t>A correla</w:t>
      </w:r>
      <w:r>
        <w:rPr>
          <w:rFonts w:eastAsia="Times" w:cs="Times"/>
          <w:szCs w:val="24"/>
        </w:rPr>
        <w:t>ção dos anos 2006 e 2011 não são</w:t>
      </w:r>
      <w:r w:rsidRPr="00EE22B3">
        <w:rPr>
          <w:rFonts w:eastAsia="Times" w:cs="Times"/>
          <w:szCs w:val="24"/>
        </w:rPr>
        <w:t xml:space="preserve"> confiáveis pois há um</w:t>
      </w:r>
      <w:r>
        <w:rPr>
          <w:rFonts w:eastAsia="Times" w:cs="Times"/>
          <w:szCs w:val="24"/>
        </w:rPr>
        <w:t xml:space="preserve"> </w:t>
      </w:r>
      <w:r w:rsidRPr="00EE22B3">
        <w:rPr>
          <w:rFonts w:eastAsia="Times" w:cs="Times"/>
          <w:szCs w:val="24"/>
        </w:rPr>
        <w:t>grande número de unidades federa</w:t>
      </w:r>
      <w:r>
        <w:rPr>
          <w:rFonts w:eastAsia="Times" w:cs="Times"/>
          <w:szCs w:val="24"/>
        </w:rPr>
        <w:t xml:space="preserve">tivas não informadas nesses anos </w:t>
      </w:r>
      <w:r w:rsidRPr="00EE22B3">
        <w:rPr>
          <w:rFonts w:eastAsia="Times" w:cs="Times"/>
          <w:szCs w:val="24"/>
        </w:rPr>
        <w:t xml:space="preserve">no </w:t>
      </w:r>
      <w:proofErr w:type="spellStart"/>
      <w:r w:rsidRPr="00EE22B3">
        <w:rPr>
          <w:rFonts w:eastAsia="Times" w:cs="Times"/>
          <w:szCs w:val="24"/>
        </w:rPr>
        <w:t>DataFrame</w:t>
      </w:r>
      <w:proofErr w:type="spellEnd"/>
      <w:r w:rsidRPr="00EE22B3">
        <w:rPr>
          <w:rFonts w:eastAsia="Times" w:cs="Times"/>
          <w:szCs w:val="24"/>
        </w:rPr>
        <w:t xml:space="preserve"> de Editoração</w:t>
      </w:r>
    </w:p>
    <w:p w:rsidR="001E701B" w:rsidRDefault="001E701B" w:rsidP="00EE22B3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</w:p>
    <w:p w:rsidR="00EE22B3" w:rsidRDefault="00EE22B3" w:rsidP="00EE22B3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Cálculos de correlações por Unidades Federativas (UF)</w:t>
      </w:r>
    </w:p>
    <w:p w:rsidR="00EE22B3" w:rsidRPr="00EE22B3" w:rsidRDefault="00EE22B3" w:rsidP="00EE22B3">
      <w:pPr>
        <w:keepNext/>
        <w:tabs>
          <w:tab w:val="left" w:pos="0"/>
        </w:tabs>
        <w:spacing w:before="238" w:line="360" w:lineRule="auto"/>
        <w:ind w:leftChars="0" w:left="1" w:firstLineChars="0" w:firstLine="0"/>
        <w:rPr>
          <w:rFonts w:eastAsia="Times" w:cs="Times"/>
          <w:sz w:val="26"/>
          <w:szCs w:val="26"/>
        </w:rPr>
      </w:pPr>
      <w:r>
        <w:rPr>
          <w:rFonts w:eastAsia="Times" w:cs="Times"/>
          <w:sz w:val="26"/>
          <w:szCs w:val="26"/>
        </w:rPr>
        <w:t>Abaixo segue imagem</w:t>
      </w:r>
      <w:r w:rsidR="00656367">
        <w:rPr>
          <w:rFonts w:eastAsia="Times" w:cs="Times"/>
          <w:sz w:val="26"/>
          <w:szCs w:val="26"/>
        </w:rPr>
        <w:t xml:space="preserve"> (Imagem 1), com os cálculos obtidos da correlação entre os valores investidos por estados aplicados ao apoio a editoração e apoio a pesquisa, o cálculo da correlação abaixo da imagem se aproxima de 1, logo essas</w:t>
      </w:r>
      <w:r w:rsidR="001E701B">
        <w:rPr>
          <w:rFonts w:eastAsia="Times" w:cs="Times"/>
          <w:sz w:val="26"/>
          <w:szCs w:val="26"/>
        </w:rPr>
        <w:t xml:space="preserve"> </w:t>
      </w:r>
      <w:r w:rsidR="00656367">
        <w:rPr>
          <w:rFonts w:eastAsia="Times" w:cs="Times"/>
          <w:sz w:val="26"/>
          <w:szCs w:val="26"/>
        </w:rPr>
        <w:t>medidas tem uma forte correlação.</w:t>
      </w:r>
    </w:p>
    <w:p w:rsidR="00EE22B3" w:rsidRDefault="00EE22B3" w:rsidP="00EE22B3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</w:p>
    <w:p w:rsidR="001E701B" w:rsidRDefault="001E701B" w:rsidP="00EE22B3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bookmarkStart w:id="0" w:name="_GoBack"/>
      <w:r w:rsidRPr="001E701B">
        <w:rPr>
          <w:rFonts w:ascii="Helvetica Neue" w:eastAsia="Helvetica Neue" w:hAnsi="Helvetica Neue" w:cs="Helvetica Neue"/>
          <w:b/>
          <w:noProof/>
          <w:sz w:val="20"/>
        </w:rPr>
        <w:lastRenderedPageBreak/>
        <w:drawing>
          <wp:inline distT="0" distB="0" distL="0" distR="0">
            <wp:extent cx="3997960" cy="5528945"/>
            <wp:effectExtent l="0" t="0" r="2540" b="0"/>
            <wp:docPr id="6" name="Imagem 6" descr="C:\Users\jarde\OneDrive\Documentos\GitHub\Probabilidade_e_Estatisca_Aplicada_a_Computacao\Trabalho-Correlacao\Gráficos\correlacao_DinheiroPorEstado_eventos_edito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rde\OneDrive\Documentos\GitHub\Probabilidade_e_Estatisca_Aplicada_a_Computacao\Trabalho-Correlacao\Gráficos\correlacao_DinheiroPorEstado_eventos_editor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22B3" w:rsidRPr="00EE22B3" w:rsidRDefault="00656367" w:rsidP="00EE22B3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>
        <w:rPr>
          <w:rFonts w:ascii="Helvetica Neue" w:eastAsia="Helvetica Neue" w:hAnsi="Helvetica Neue" w:cs="Helvetica Neue"/>
          <w:b/>
          <w:sz w:val="20"/>
        </w:rPr>
        <w:t>Imagem</w:t>
      </w:r>
      <w:r w:rsidR="00EE22B3">
        <w:rPr>
          <w:rFonts w:ascii="Helvetica Neue" w:eastAsia="Helvetica Neue" w:hAnsi="Helvetica Neue" w:cs="Helvetica Neue"/>
          <w:b/>
          <w:sz w:val="20"/>
        </w:rPr>
        <w:t xml:space="preserve"> 1</w:t>
      </w:r>
      <w:r w:rsidR="00EE22B3">
        <w:rPr>
          <w:rFonts w:ascii="Helvetica Neue" w:eastAsia="Helvetica Neue" w:hAnsi="Helvetica Neue" w:cs="Helvetica Neue"/>
          <w:b/>
          <w:sz w:val="20"/>
        </w:rPr>
        <w:t xml:space="preserve">. </w:t>
      </w:r>
      <w:r w:rsidR="00EE22B3">
        <w:rPr>
          <w:rFonts w:ascii="Helvetica Neue" w:eastAsia="Helvetica Neue" w:hAnsi="Helvetica Neue" w:cs="Helvetica Neue"/>
          <w:b/>
          <w:sz w:val="20"/>
        </w:rPr>
        <w:t xml:space="preserve">Totais gerais </w:t>
      </w:r>
      <w:r>
        <w:rPr>
          <w:rFonts w:ascii="Helvetica Neue" w:eastAsia="Helvetica Neue" w:hAnsi="Helvetica Neue" w:cs="Helvetica Neue"/>
          <w:b/>
          <w:sz w:val="20"/>
        </w:rPr>
        <w:t>em reais de cada estado nacional, seguido do cálculo de suas correlações</w:t>
      </w:r>
    </w:p>
    <w:p w:rsidR="00220B9D" w:rsidRDefault="00420EB1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Conclusão</w:t>
      </w:r>
    </w:p>
    <w:p w:rsidR="000F0A79" w:rsidRDefault="00656367" w:rsidP="000F0A79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>Medidas de correlação</w:t>
      </w:r>
      <w:r w:rsidR="009A4D5C">
        <w:rPr>
          <w:rFonts w:eastAsia="Times" w:cs="Times"/>
          <w:szCs w:val="24"/>
        </w:rPr>
        <w:t xml:space="preserve"> abordam </w:t>
      </w:r>
      <w:r>
        <w:rPr>
          <w:rFonts w:eastAsia="Times" w:cs="Times"/>
          <w:szCs w:val="24"/>
        </w:rPr>
        <w:t>a relação entre duas variáveis</w:t>
      </w:r>
      <w:r w:rsidR="009A4D5C">
        <w:rPr>
          <w:rFonts w:eastAsia="Times" w:cs="Times"/>
          <w:szCs w:val="24"/>
        </w:rPr>
        <w:t xml:space="preserve"> enquanto os </w:t>
      </w:r>
      <w:r>
        <w:rPr>
          <w:rFonts w:eastAsia="Times" w:cs="Times"/>
          <w:szCs w:val="24"/>
        </w:rPr>
        <w:t>gráficos de dispersão podem representar de maneira satisfatória essa medida obtida do cálculo da correlação</w:t>
      </w:r>
      <w:r w:rsidR="009A4D5C">
        <w:rPr>
          <w:rFonts w:eastAsia="Times" w:cs="Times"/>
          <w:szCs w:val="24"/>
        </w:rPr>
        <w:t>, ambos permitem uma análise de dados por uma perspectiva que abord</w:t>
      </w:r>
      <w:r>
        <w:rPr>
          <w:rFonts w:eastAsia="Times" w:cs="Times"/>
          <w:szCs w:val="24"/>
        </w:rPr>
        <w:t>a informações muito importantes</w:t>
      </w:r>
      <w:r w:rsidR="009A4D5C">
        <w:rPr>
          <w:rFonts w:eastAsia="Times" w:cs="Times"/>
          <w:szCs w:val="24"/>
        </w:rPr>
        <w:t>.</w:t>
      </w:r>
      <w:r w:rsidR="000F0A79">
        <w:rPr>
          <w:rFonts w:eastAsia="Times" w:cs="Times"/>
          <w:szCs w:val="24"/>
        </w:rPr>
        <w:t xml:space="preserve"> A </w:t>
      </w:r>
      <w:proofErr w:type="spellStart"/>
      <w:r w:rsidR="000F0A79">
        <w:rPr>
          <w:rFonts w:eastAsia="Times" w:cs="Times"/>
          <w:szCs w:val="24"/>
        </w:rPr>
        <w:t>mesclagem</w:t>
      </w:r>
      <w:proofErr w:type="spellEnd"/>
      <w:r w:rsidR="000F0A79">
        <w:rPr>
          <w:rFonts w:eastAsia="Times" w:cs="Times"/>
          <w:szCs w:val="24"/>
        </w:rPr>
        <w:t xml:space="preserve"> desse tipo de gráfico com outros modelos formam um importante conjunto de ferramentas para uma análise abrangente e minuciosa dos mais diversos tipos de dados.</w:t>
      </w:r>
    </w:p>
    <w:sectPr w:rsidR="000F0A79">
      <w:pgSz w:w="11906" w:h="16838"/>
      <w:pgMar w:top="198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909BF"/>
    <w:multiLevelType w:val="multilevel"/>
    <w:tmpl w:val="4D46EFEA"/>
    <w:lvl w:ilvl="0">
      <w:start w:val="1"/>
      <w:numFmt w:val="bullet"/>
      <w:pStyle w:val="SBCtitle1"/>
      <w:lvlText w:val="●"/>
      <w:lvlJc w:val="left"/>
      <w:pPr>
        <w:ind w:left="1919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pStyle w:val="SBCtitle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</w:abstractNum>
  <w:abstractNum w:abstractNumId="1" w15:restartNumberingAfterBreak="0">
    <w:nsid w:val="47250F76"/>
    <w:multiLevelType w:val="multilevel"/>
    <w:tmpl w:val="8C9E2764"/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45C0CBA"/>
    <w:multiLevelType w:val="multilevel"/>
    <w:tmpl w:val="D6868CDA"/>
    <w:lvl w:ilvl="0">
      <w:start w:val="1"/>
      <w:numFmt w:val="decimal"/>
      <w:pStyle w:val="SBC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9D"/>
    <w:rsid w:val="000F0A79"/>
    <w:rsid w:val="001B01A5"/>
    <w:rsid w:val="001B3E5C"/>
    <w:rsid w:val="001E701B"/>
    <w:rsid w:val="00206D7E"/>
    <w:rsid w:val="00220B9D"/>
    <w:rsid w:val="00234330"/>
    <w:rsid w:val="003A0224"/>
    <w:rsid w:val="003E0B77"/>
    <w:rsid w:val="00420EB1"/>
    <w:rsid w:val="00473D1D"/>
    <w:rsid w:val="004F6FBB"/>
    <w:rsid w:val="00656367"/>
    <w:rsid w:val="006C7389"/>
    <w:rsid w:val="00791087"/>
    <w:rsid w:val="00916851"/>
    <w:rsid w:val="00971921"/>
    <w:rsid w:val="009A4D5C"/>
    <w:rsid w:val="009F213E"/>
    <w:rsid w:val="00A923D6"/>
    <w:rsid w:val="00EE22B3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B870E-69DA-4037-8C09-8F6DBBBE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</w:rPr>
  </w:style>
  <w:style w:type="paragraph" w:styleId="Ttulo1">
    <w:name w:val="heading 1"/>
    <w:basedOn w:val="Normal"/>
    <w:next w:val="SBCparagraph"/>
    <w:pPr>
      <w:keepNext/>
      <w:widowControl/>
      <w:spacing w:before="360"/>
      <w:ind w:left="0" w:firstLine="0"/>
    </w:pPr>
    <w:rPr>
      <w:b/>
      <w:smallCaps/>
      <w:sz w:val="28"/>
    </w:rPr>
  </w:style>
  <w:style w:type="paragraph" w:styleId="Ttulo2">
    <w:name w:val="heading 2"/>
    <w:basedOn w:val="Ttulo1"/>
    <w:next w:val="SBCparagraph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SBCparagraph"/>
    <w:pPr>
      <w:keepNext/>
      <w:spacing w:before="240"/>
      <w:ind w:left="0" w:firstLine="0"/>
      <w:outlineLvl w:val="2"/>
    </w:pPr>
    <w:rPr>
      <w:b/>
    </w:rPr>
  </w:style>
  <w:style w:type="paragraph" w:styleId="Ttulo4">
    <w:name w:val="heading 4"/>
    <w:basedOn w:val="Normal"/>
    <w:next w:val="SBCparagraph"/>
    <w:pPr>
      <w:keepNext/>
      <w:ind w:left="0" w:firstLine="0"/>
      <w:jc w:val="both"/>
      <w:outlineLvl w:val="3"/>
    </w:pPr>
    <w:rPr>
      <w:i/>
    </w:rPr>
  </w:style>
  <w:style w:type="paragraph" w:styleId="Ttulo5">
    <w:name w:val="heading 5"/>
    <w:basedOn w:val="Normal"/>
    <w:next w:val="SBCparagraph"/>
    <w:pPr>
      <w:keepNext/>
      <w:ind w:left="0" w:firstLine="0"/>
      <w:outlineLvl w:val="4"/>
    </w:pPr>
    <w:rPr>
      <w:rFonts w:ascii="TimesNewRoman" w:hAnsi="TimesNewRoman" w:cs="TimesNewRoman"/>
      <w:b/>
    </w:rPr>
  </w:style>
  <w:style w:type="paragraph" w:styleId="Ttulo6">
    <w:name w:val="heading 6"/>
    <w:basedOn w:val="Normal"/>
    <w:next w:val="SBCparagraph"/>
    <w:pPr>
      <w:keepNext/>
      <w:ind w:left="0" w:firstLine="0"/>
      <w:jc w:val="center"/>
      <w:outlineLvl w:val="5"/>
    </w:pPr>
    <w:rPr>
      <w:b/>
      <w:i/>
    </w:rPr>
  </w:style>
  <w:style w:type="paragraph" w:styleId="Ttulo7">
    <w:name w:val="heading 7"/>
    <w:basedOn w:val="Normal"/>
    <w:next w:val="SBCparagraph"/>
    <w:pPr>
      <w:keepNext/>
      <w:ind w:left="0" w:firstLine="0"/>
      <w:jc w:val="both"/>
      <w:outlineLvl w:val="6"/>
    </w:pPr>
    <w:rPr>
      <w:b/>
    </w:rPr>
  </w:style>
  <w:style w:type="paragraph" w:styleId="Ttulo8">
    <w:name w:val="heading 8"/>
    <w:basedOn w:val="Normal"/>
    <w:next w:val="SBCparagraph"/>
    <w:pPr>
      <w:keepNext/>
      <w:ind w:left="0" w:firstLine="0"/>
      <w:outlineLvl w:val="7"/>
    </w:pPr>
    <w:rPr>
      <w:b/>
    </w:rPr>
  </w:style>
  <w:style w:type="paragraph" w:styleId="Ttulo9">
    <w:name w:val="heading 9"/>
    <w:basedOn w:val="Normal"/>
    <w:next w:val="SBCparagraph"/>
    <w:pPr>
      <w:keepNext/>
      <w:ind w:left="0" w:firstLine="0"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BCauthors"/>
    <w:pPr>
      <w:spacing w:after="227"/>
      <w:jc w:val="center"/>
    </w:pPr>
    <w:rPr>
      <w:rFonts w:cs="Times"/>
      <w:b/>
      <w:smallCaps/>
      <w:kern w:val="1"/>
      <w:sz w:val="36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tarSymbol"/>
      <w:w w:val="100"/>
      <w:position w:val="-1"/>
      <w:sz w:val="22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WW8Num4z1">
    <w:name w:val="WW8Num4z1"/>
    <w:rPr>
      <w:rFonts w:ascii="OpenSymbol" w:hAnsi="OpenSymbol" w:cs="StarSymbol"/>
      <w:w w:val="100"/>
      <w:position w:val="-1"/>
      <w:sz w:val="22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FootnoteCharacters">
    <w:name w:val="Footnote Characters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22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noteAnchor">
    <w:name w:val="Footnote Anchor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EndnoteCharacters">
    <w:name w:val="Endnote Character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ucida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ListIndent">
    <w:name w:val="List Indent"/>
    <w:basedOn w:val="TextBody"/>
    <w:pPr>
      <w:tabs>
        <w:tab w:val="left" w:pos="0"/>
      </w:tabs>
      <w:ind w:left="2835" w:hanging="2551"/>
    </w:pPr>
  </w:style>
  <w:style w:type="paragraph" w:styleId="Subttulo">
    <w:name w:val="Subtitle"/>
    <w:basedOn w:val="Normal"/>
    <w:next w:val="Normal"/>
    <w:pPr>
      <w:spacing w:after="227"/>
      <w:jc w:val="center"/>
    </w:pPr>
    <w:rPr>
      <w:rFonts w:eastAsia="Times" w:cs="Times"/>
      <w:b/>
      <w:i/>
      <w:smallCaps/>
      <w:sz w:val="28"/>
      <w:szCs w:val="28"/>
    </w:rPr>
  </w:style>
  <w:style w:type="paragraph" w:customStyle="1" w:styleId="Heading10">
    <w:name w:val="Heading 10"/>
    <w:basedOn w:val="Ttulo"/>
    <w:next w:val="TextBody"/>
    <w:rPr>
      <w:bCs/>
      <w:sz w:val="27"/>
      <w:szCs w:val="15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</w:rPr>
  </w:style>
  <w:style w:type="paragraph" w:customStyle="1" w:styleId="SBCauthors">
    <w:name w:val="SBC:author(s)"/>
    <w:basedOn w:val="Normal"/>
    <w:next w:val="SBCinstitution"/>
    <w:pPr>
      <w:spacing w:before="238"/>
      <w:jc w:val="center"/>
    </w:pPr>
    <w:rPr>
      <w:b/>
    </w:rPr>
  </w:style>
  <w:style w:type="paragraph" w:customStyle="1" w:styleId="SBCaddress">
    <w:name w:val="SBC:address"/>
    <w:basedOn w:val="Normal"/>
    <w:next w:val="SBCinstitution"/>
    <w:pPr>
      <w:jc w:val="center"/>
    </w:pPr>
  </w:style>
  <w:style w:type="paragraph" w:customStyle="1" w:styleId="SBCreference">
    <w:name w:val="SBC:reference"/>
    <w:basedOn w:val="Normal"/>
    <w:pPr>
      <w:spacing w:before="119"/>
      <w:ind w:left="283" w:hanging="283"/>
      <w:jc w:val="both"/>
    </w:pPr>
  </w:style>
  <w:style w:type="paragraph" w:customStyle="1" w:styleId="SBCparagraph">
    <w:name w:val="SBC:paragraph"/>
    <w:basedOn w:val="Normal"/>
    <w:pPr>
      <w:spacing w:before="119"/>
      <w:ind w:left="0" w:firstLine="709"/>
      <w:jc w:val="both"/>
    </w:pPr>
  </w:style>
  <w:style w:type="paragraph" w:customStyle="1" w:styleId="SBCinstitution">
    <w:name w:val="SBC:institution"/>
    <w:basedOn w:val="Normal"/>
    <w:next w:val="SBCaddress"/>
    <w:pPr>
      <w:spacing w:before="238"/>
      <w:jc w:val="center"/>
    </w:pPr>
  </w:style>
  <w:style w:type="paragraph" w:customStyle="1" w:styleId="SBCresumo">
    <w:name w:val="SBC:resumo"/>
    <w:basedOn w:val="Normal"/>
    <w:next w:val="SBCtitle1"/>
    <w:pPr>
      <w:spacing w:before="119" w:after="119"/>
      <w:ind w:left="454" w:right="454" w:firstLine="0"/>
      <w:jc w:val="both"/>
    </w:pPr>
    <w:rPr>
      <w:i/>
    </w:rPr>
  </w:style>
  <w:style w:type="paragraph" w:customStyle="1" w:styleId="SBCabstract">
    <w:name w:val="SBC:abstract"/>
    <w:basedOn w:val="Normal"/>
    <w:next w:val="SBCresumo"/>
    <w:pPr>
      <w:spacing w:before="119" w:after="119"/>
      <w:ind w:left="454" w:right="454" w:firstLine="0"/>
      <w:jc w:val="both"/>
    </w:pPr>
    <w:rPr>
      <w:i/>
      <w:lang w:val="en-US"/>
    </w:rPr>
  </w:style>
  <w:style w:type="paragraph" w:customStyle="1" w:styleId="SBClist">
    <w:name w:val="SBC:list"/>
    <w:basedOn w:val="Normal"/>
    <w:pPr>
      <w:numPr>
        <w:numId w:val="3"/>
      </w:numPr>
      <w:tabs>
        <w:tab w:val="left" w:pos="0"/>
      </w:tabs>
      <w:ind w:left="709" w:firstLine="0"/>
      <w:jc w:val="both"/>
    </w:pPr>
  </w:style>
  <w:style w:type="paragraph" w:customStyle="1" w:styleId="SBCfigure">
    <w:name w:val="SBC:figure"/>
    <w:basedOn w:val="Normal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Normal"/>
    <w:next w:val="SBCparagraph"/>
    <w:pPr>
      <w:widowControl/>
      <w:spacing w:before="119" w:after="119"/>
      <w:ind w:left="454" w:right="454" w:firstLine="0"/>
      <w:jc w:val="center"/>
    </w:pPr>
    <w:rPr>
      <w:rFonts w:ascii="Helvetica" w:hAnsi="Helvetica"/>
      <w:b/>
      <w:sz w:val="20"/>
    </w:rPr>
  </w:style>
  <w:style w:type="paragraph" w:customStyle="1" w:styleId="SBCreferences">
    <w:name w:val="SBC:references"/>
    <w:basedOn w:val="Normal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Normal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Normal"/>
    <w:next w:val="SBCparagraphfirst"/>
    <w:pPr>
      <w:keepNext/>
      <w:numPr>
        <w:numId w:val="2"/>
      </w:numPr>
      <w:spacing w:before="238"/>
      <w:ind w:left="425" w:hanging="425"/>
    </w:pPr>
    <w:rPr>
      <w:b/>
      <w:sz w:val="26"/>
    </w:rPr>
  </w:style>
  <w:style w:type="paragraph" w:customStyle="1" w:styleId="SBCtitle2">
    <w:name w:val="SBC:title:2"/>
    <w:basedOn w:val="Normal"/>
    <w:next w:val="SBCparagraphfirst"/>
    <w:pPr>
      <w:keepNext/>
      <w:numPr>
        <w:ilvl w:val="1"/>
        <w:numId w:val="2"/>
      </w:numPr>
      <w:spacing w:before="238"/>
      <w:ind w:left="567" w:hanging="567"/>
      <w:outlineLvl w:val="1"/>
    </w:pPr>
    <w:rPr>
      <w:b/>
    </w:rPr>
  </w:style>
  <w:style w:type="paragraph" w:customStyle="1" w:styleId="SBCtitle3">
    <w:name w:val="SBC:title:3"/>
    <w:basedOn w:val="Normal"/>
    <w:next w:val="SBCparagraphfirst"/>
    <w:pPr>
      <w:keepNext/>
      <w:spacing w:before="113"/>
    </w:pPr>
  </w:style>
  <w:style w:type="paragraph" w:customStyle="1" w:styleId="SBClistnumbered">
    <w:name w:val="SBC:list:numbered"/>
    <w:basedOn w:val="Normal"/>
    <w:pPr>
      <w:tabs>
        <w:tab w:val="left" w:pos="0"/>
        <w:tab w:val="num" w:pos="720"/>
      </w:tabs>
      <w:ind w:left="0" w:firstLine="0"/>
      <w:jc w:val="both"/>
    </w:pPr>
  </w:style>
  <w:style w:type="paragraph" w:customStyle="1" w:styleId="SBCfootnote">
    <w:name w:val="SBC:footnote"/>
    <w:basedOn w:val="Normal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Normal"/>
    <w:next w:val="SBCabstract"/>
    <w:pPr>
      <w:spacing w:before="119" w:after="119"/>
      <w:jc w:val="center"/>
    </w:pPr>
    <w:rPr>
      <w:rFonts w:ascii="Courier" w:hAnsi="Courier" w:cs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paragraph" w:customStyle="1" w:styleId="Default">
    <w:name w:val="Default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Objectwitharrow">
    <w:name w:val="Object with arrow"/>
    <w:basedOn w:val="Default"/>
    <w:rPr>
      <w:rFonts w:cs="FreeSans"/>
    </w:rPr>
  </w:style>
  <w:style w:type="paragraph" w:customStyle="1" w:styleId="Objectwithshadow">
    <w:name w:val="Object with shadow"/>
    <w:basedOn w:val="Default"/>
    <w:rPr>
      <w:rFonts w:cs="FreeSans"/>
    </w:rPr>
  </w:style>
  <w:style w:type="paragraph" w:customStyle="1" w:styleId="Objectwithoutfill">
    <w:name w:val="Object without fill"/>
    <w:basedOn w:val="Default"/>
    <w:rPr>
      <w:rFonts w:cs="FreeSans"/>
    </w:rPr>
  </w:style>
  <w:style w:type="paragraph" w:customStyle="1" w:styleId="Objectwithnofillandnoline">
    <w:name w:val="Object with no fill and no line"/>
    <w:basedOn w:val="Default"/>
    <w:rPr>
      <w:rFonts w:cs="FreeSans"/>
    </w:rPr>
  </w:style>
  <w:style w:type="paragraph" w:customStyle="1" w:styleId="Textbodyjustified">
    <w:name w:val="Text body justified"/>
    <w:basedOn w:val="Default"/>
    <w:rPr>
      <w:rFonts w:cs="FreeSans"/>
    </w:rPr>
  </w:style>
  <w:style w:type="paragraph" w:customStyle="1" w:styleId="Title1">
    <w:name w:val="Title1"/>
    <w:basedOn w:val="Default"/>
    <w:pPr>
      <w:jc w:val="center"/>
    </w:pPr>
    <w:rPr>
      <w:rFonts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cs="FreeSans"/>
    </w:rPr>
  </w:style>
  <w:style w:type="paragraph" w:customStyle="1" w:styleId="DimensionLine">
    <w:name w:val="Dimension Line"/>
    <w:basedOn w:val="Default"/>
    <w:rPr>
      <w:rFonts w:cs="FreeSans"/>
    </w:rPr>
  </w:style>
  <w:style w:type="paragraph" w:customStyle="1" w:styleId="SlidedettuloLTGliederung1">
    <w:name w:val="Slide de título~LT~Gliederung 1"/>
    <w:pPr>
      <w:widowControl/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SlidedettuloLTGliederung2">
    <w:name w:val="Slide de título~LT~Gliederung 2"/>
    <w:basedOn w:val="SlidedettuloLTGliederung1"/>
    <w:pPr>
      <w:spacing w:after="227"/>
    </w:pPr>
    <w:rPr>
      <w:rFonts w:cs="FreeSans"/>
      <w:sz w:val="48"/>
    </w:rPr>
  </w:style>
  <w:style w:type="paragraph" w:customStyle="1" w:styleId="SlidedettuloLTGliederung3">
    <w:name w:val="Slide de título~LT~Gliederung 3"/>
    <w:basedOn w:val="SlidedettuloLTGliederung2"/>
    <w:pPr>
      <w:spacing w:after="170"/>
    </w:pPr>
    <w:rPr>
      <w:sz w:val="40"/>
    </w:rPr>
  </w:style>
  <w:style w:type="paragraph" w:customStyle="1" w:styleId="SlidedettuloLTGliederung4">
    <w:name w:val="Slide de título~LT~Gliederung 4"/>
    <w:basedOn w:val="SlidedettuloLTGliederung3"/>
    <w:pPr>
      <w:spacing w:after="113"/>
    </w:pPr>
  </w:style>
  <w:style w:type="paragraph" w:customStyle="1" w:styleId="SlidedettuloLTGliederung5">
    <w:name w:val="Slide de título~LT~Gliederung 5"/>
    <w:basedOn w:val="SlidedettuloLTGliederung4"/>
    <w:pPr>
      <w:spacing w:after="57"/>
    </w:pPr>
  </w:style>
  <w:style w:type="paragraph" w:customStyle="1" w:styleId="SlidedettuloLTGliederung6">
    <w:name w:val="Slide de título~LT~Gliederung 6"/>
    <w:basedOn w:val="SlidedettuloLTGliederung5"/>
  </w:style>
  <w:style w:type="paragraph" w:customStyle="1" w:styleId="SlidedettuloLTGliederung7">
    <w:name w:val="Slide de título~LT~Gliederung 7"/>
    <w:basedOn w:val="SlidedettuloLTGliederung6"/>
  </w:style>
  <w:style w:type="paragraph" w:customStyle="1" w:styleId="SlidedettuloLTGliederung8">
    <w:name w:val="Slide de título~LT~Gliederung 8"/>
    <w:basedOn w:val="SlidedettuloLTGliederung7"/>
  </w:style>
  <w:style w:type="paragraph" w:customStyle="1" w:styleId="SlidedettuloLTGliederung9">
    <w:name w:val="Slide de título~LT~Gliederung 9"/>
    <w:basedOn w:val="SlidedettuloLTGliederung8"/>
  </w:style>
  <w:style w:type="paragraph" w:customStyle="1" w:styleId="SlidedettuloLTTitel">
    <w:name w:val="Slide de título~LT~Titel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SlidedettuloLTUntertitel">
    <w:name w:val="Slide de título~LT~Untertitel"/>
    <w:pPr>
      <w:widowControl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SlidedettuloLTNotizen">
    <w:name w:val="Slide de título~LT~Notizen"/>
    <w:pPr>
      <w:widowControl/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40"/>
    </w:rPr>
  </w:style>
  <w:style w:type="paragraph" w:customStyle="1" w:styleId="SlidedettuloLTHintergrundobjekte">
    <w:name w:val="Slide de título~LT~Hintergrundobjekte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SlidedettuloLTHintergrund">
    <w:name w:val="Slide de título~LT~Hintergrund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default0">
    <w:name w:val="default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gray1">
    <w:name w:val="gray1"/>
    <w:basedOn w:val="default0"/>
    <w:rPr>
      <w:rFonts w:cs="FreeSans"/>
    </w:rPr>
  </w:style>
  <w:style w:type="paragraph" w:customStyle="1" w:styleId="gray2">
    <w:name w:val="gray2"/>
    <w:basedOn w:val="default0"/>
    <w:rPr>
      <w:rFonts w:cs="FreeSans"/>
    </w:rPr>
  </w:style>
  <w:style w:type="paragraph" w:customStyle="1" w:styleId="gray3">
    <w:name w:val="gray3"/>
    <w:basedOn w:val="default0"/>
    <w:rPr>
      <w:rFonts w:cs="FreeSans"/>
    </w:rPr>
  </w:style>
  <w:style w:type="paragraph" w:customStyle="1" w:styleId="bw1">
    <w:name w:val="bw1"/>
    <w:basedOn w:val="default0"/>
    <w:rPr>
      <w:rFonts w:cs="FreeSans"/>
    </w:rPr>
  </w:style>
  <w:style w:type="paragraph" w:customStyle="1" w:styleId="bw2">
    <w:name w:val="bw2"/>
    <w:basedOn w:val="default0"/>
    <w:rPr>
      <w:rFonts w:cs="FreeSans"/>
    </w:rPr>
  </w:style>
  <w:style w:type="paragraph" w:customStyle="1" w:styleId="bw3">
    <w:name w:val="bw3"/>
    <w:basedOn w:val="default0"/>
    <w:rPr>
      <w:rFonts w:cs="FreeSans"/>
    </w:rPr>
  </w:style>
  <w:style w:type="paragraph" w:customStyle="1" w:styleId="orange1">
    <w:name w:val="orange1"/>
    <w:basedOn w:val="default0"/>
    <w:rPr>
      <w:rFonts w:cs="FreeSans"/>
    </w:rPr>
  </w:style>
  <w:style w:type="paragraph" w:customStyle="1" w:styleId="orange2">
    <w:name w:val="orange2"/>
    <w:basedOn w:val="default0"/>
    <w:rPr>
      <w:rFonts w:cs="FreeSans"/>
    </w:rPr>
  </w:style>
  <w:style w:type="paragraph" w:customStyle="1" w:styleId="orange3">
    <w:name w:val="orange3"/>
    <w:basedOn w:val="default0"/>
    <w:rPr>
      <w:rFonts w:cs="FreeSans"/>
    </w:rPr>
  </w:style>
  <w:style w:type="paragraph" w:customStyle="1" w:styleId="turquoise1">
    <w:name w:val="turquoise1"/>
    <w:basedOn w:val="default0"/>
    <w:rPr>
      <w:rFonts w:cs="FreeSans"/>
    </w:rPr>
  </w:style>
  <w:style w:type="paragraph" w:customStyle="1" w:styleId="turquoise2">
    <w:name w:val="turquoise2"/>
    <w:basedOn w:val="default0"/>
    <w:rPr>
      <w:rFonts w:cs="FreeSans"/>
    </w:rPr>
  </w:style>
  <w:style w:type="paragraph" w:customStyle="1" w:styleId="turquoise3">
    <w:name w:val="turquoise3"/>
    <w:basedOn w:val="default0"/>
    <w:rPr>
      <w:rFonts w:cs="FreeSans"/>
    </w:rPr>
  </w:style>
  <w:style w:type="paragraph" w:customStyle="1" w:styleId="blue1">
    <w:name w:val="blue1"/>
    <w:basedOn w:val="default0"/>
    <w:rPr>
      <w:rFonts w:cs="FreeSans"/>
    </w:rPr>
  </w:style>
  <w:style w:type="paragraph" w:customStyle="1" w:styleId="blue2">
    <w:name w:val="blue2"/>
    <w:basedOn w:val="default0"/>
    <w:rPr>
      <w:rFonts w:cs="FreeSans"/>
    </w:rPr>
  </w:style>
  <w:style w:type="paragraph" w:customStyle="1" w:styleId="blue3">
    <w:name w:val="blue3"/>
    <w:basedOn w:val="default0"/>
    <w:rPr>
      <w:rFonts w:cs="FreeSans"/>
    </w:rPr>
  </w:style>
  <w:style w:type="paragraph" w:customStyle="1" w:styleId="sun1">
    <w:name w:val="sun1"/>
    <w:basedOn w:val="default0"/>
    <w:rPr>
      <w:rFonts w:cs="FreeSans"/>
    </w:rPr>
  </w:style>
  <w:style w:type="paragraph" w:customStyle="1" w:styleId="sun2">
    <w:name w:val="sun2"/>
    <w:basedOn w:val="default0"/>
    <w:rPr>
      <w:rFonts w:cs="FreeSans"/>
    </w:rPr>
  </w:style>
  <w:style w:type="paragraph" w:customStyle="1" w:styleId="sun3">
    <w:name w:val="sun3"/>
    <w:basedOn w:val="default0"/>
    <w:rPr>
      <w:rFonts w:cs="FreeSans"/>
    </w:rPr>
  </w:style>
  <w:style w:type="paragraph" w:customStyle="1" w:styleId="earth1">
    <w:name w:val="earth1"/>
    <w:basedOn w:val="default0"/>
    <w:rPr>
      <w:rFonts w:cs="FreeSans"/>
    </w:rPr>
  </w:style>
  <w:style w:type="paragraph" w:customStyle="1" w:styleId="earth2">
    <w:name w:val="earth2"/>
    <w:basedOn w:val="default0"/>
    <w:rPr>
      <w:rFonts w:cs="FreeSans"/>
    </w:rPr>
  </w:style>
  <w:style w:type="paragraph" w:customStyle="1" w:styleId="earth3">
    <w:name w:val="earth3"/>
    <w:basedOn w:val="default0"/>
    <w:rPr>
      <w:rFonts w:cs="FreeSans"/>
    </w:rPr>
  </w:style>
  <w:style w:type="paragraph" w:customStyle="1" w:styleId="green1">
    <w:name w:val="green1"/>
    <w:basedOn w:val="default0"/>
    <w:rPr>
      <w:rFonts w:cs="FreeSans"/>
    </w:rPr>
  </w:style>
  <w:style w:type="paragraph" w:customStyle="1" w:styleId="green2">
    <w:name w:val="green2"/>
    <w:basedOn w:val="default0"/>
    <w:rPr>
      <w:rFonts w:cs="FreeSans"/>
    </w:rPr>
  </w:style>
  <w:style w:type="paragraph" w:customStyle="1" w:styleId="green3">
    <w:name w:val="green3"/>
    <w:basedOn w:val="default0"/>
    <w:rPr>
      <w:rFonts w:cs="FreeSans"/>
    </w:rPr>
  </w:style>
  <w:style w:type="paragraph" w:customStyle="1" w:styleId="seetang1">
    <w:name w:val="seetang1"/>
    <w:basedOn w:val="default0"/>
    <w:rPr>
      <w:rFonts w:cs="FreeSans"/>
    </w:rPr>
  </w:style>
  <w:style w:type="paragraph" w:customStyle="1" w:styleId="seetang2">
    <w:name w:val="seetang2"/>
    <w:basedOn w:val="default0"/>
    <w:rPr>
      <w:rFonts w:cs="FreeSans"/>
    </w:rPr>
  </w:style>
  <w:style w:type="paragraph" w:customStyle="1" w:styleId="seetang3">
    <w:name w:val="seetang3"/>
    <w:basedOn w:val="default0"/>
    <w:rPr>
      <w:rFonts w:cs="FreeSans"/>
    </w:rPr>
  </w:style>
  <w:style w:type="paragraph" w:customStyle="1" w:styleId="lightblue1">
    <w:name w:val="lightblue1"/>
    <w:basedOn w:val="default0"/>
    <w:rPr>
      <w:rFonts w:cs="FreeSans"/>
    </w:rPr>
  </w:style>
  <w:style w:type="paragraph" w:customStyle="1" w:styleId="lightblue2">
    <w:name w:val="lightblue2"/>
    <w:basedOn w:val="default0"/>
    <w:rPr>
      <w:rFonts w:cs="FreeSans"/>
    </w:rPr>
  </w:style>
  <w:style w:type="paragraph" w:customStyle="1" w:styleId="lightblue3">
    <w:name w:val="lightblue3"/>
    <w:basedOn w:val="default0"/>
    <w:rPr>
      <w:rFonts w:cs="FreeSans"/>
    </w:rPr>
  </w:style>
  <w:style w:type="paragraph" w:customStyle="1" w:styleId="yellow1">
    <w:name w:val="yellow1"/>
    <w:basedOn w:val="default0"/>
    <w:rPr>
      <w:rFonts w:cs="FreeSans"/>
    </w:rPr>
  </w:style>
  <w:style w:type="paragraph" w:customStyle="1" w:styleId="yellow2">
    <w:name w:val="yellow2"/>
    <w:basedOn w:val="default0"/>
    <w:rPr>
      <w:rFonts w:cs="FreeSans"/>
    </w:rPr>
  </w:style>
  <w:style w:type="paragraph" w:customStyle="1" w:styleId="yellow3">
    <w:name w:val="yellow3"/>
    <w:basedOn w:val="default0"/>
    <w:rPr>
      <w:rFonts w:cs="FreeSans"/>
    </w:rPr>
  </w:style>
  <w:style w:type="paragraph" w:customStyle="1" w:styleId="Backgroundobjects">
    <w:name w:val="Background objects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Background">
    <w:name w:val="Background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Notes">
    <w:name w:val="Notes"/>
    <w:pPr>
      <w:widowControl/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40"/>
    </w:rPr>
  </w:style>
  <w:style w:type="paragraph" w:customStyle="1" w:styleId="Outline1">
    <w:name w:val="Outline 1"/>
    <w:pPr>
      <w:widowControl/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Outline2">
    <w:name w:val="Outline 2"/>
    <w:basedOn w:val="Outline1"/>
    <w:pPr>
      <w:spacing w:after="227"/>
    </w:pPr>
    <w:rPr>
      <w:rFonts w:cs="FreeSans"/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tuloecontedoLTGliederung1">
    <w:name w:val="Título e conteúdo~LT~Gliederung 1"/>
    <w:pPr>
      <w:widowControl/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TtuloecontedoLTGliederung2">
    <w:name w:val="Título e conteúdo~LT~Gliederung 2"/>
    <w:basedOn w:val="TtuloecontedoLTGliederung1"/>
    <w:pPr>
      <w:spacing w:after="227"/>
    </w:pPr>
    <w:rPr>
      <w:rFonts w:cs="FreeSans"/>
      <w:sz w:val="48"/>
    </w:rPr>
  </w:style>
  <w:style w:type="paragraph" w:customStyle="1" w:styleId="TtuloecontedoLTGliederung3">
    <w:name w:val="Título e conteúdo~LT~Gliederung 3"/>
    <w:basedOn w:val="TtuloecontedoLTGliederung2"/>
    <w:pPr>
      <w:spacing w:after="170"/>
    </w:pPr>
    <w:rPr>
      <w:sz w:val="40"/>
    </w:rPr>
  </w:style>
  <w:style w:type="paragraph" w:customStyle="1" w:styleId="TtuloecontedoLTGliederung4">
    <w:name w:val="Título e conteúdo~LT~Gliederung 4"/>
    <w:basedOn w:val="TtuloecontedoLTGliederung3"/>
    <w:pPr>
      <w:spacing w:after="113"/>
    </w:pPr>
  </w:style>
  <w:style w:type="paragraph" w:customStyle="1" w:styleId="TtuloecontedoLTGliederung5">
    <w:name w:val="Título e conteúdo~LT~Gliederung 5"/>
    <w:basedOn w:val="TtuloecontedoLTGliederung4"/>
    <w:pPr>
      <w:spacing w:after="57"/>
    </w:pPr>
  </w:style>
  <w:style w:type="paragraph" w:customStyle="1" w:styleId="TtuloecontedoLTGliederung6">
    <w:name w:val="Título e conteúdo~LT~Gliederung 6"/>
    <w:basedOn w:val="TtuloecontedoLTGliederung5"/>
  </w:style>
  <w:style w:type="paragraph" w:customStyle="1" w:styleId="TtuloecontedoLTGliederung7">
    <w:name w:val="Título e conteúdo~LT~Gliederung 7"/>
    <w:basedOn w:val="TtuloecontedoLTGliederung6"/>
  </w:style>
  <w:style w:type="paragraph" w:customStyle="1" w:styleId="TtuloecontedoLTGliederung8">
    <w:name w:val="Título e conteúdo~LT~Gliederung 8"/>
    <w:basedOn w:val="TtuloecontedoLTGliederung7"/>
  </w:style>
  <w:style w:type="paragraph" w:customStyle="1" w:styleId="TtuloecontedoLTGliederung9">
    <w:name w:val="Título e conteúdo~LT~Gliederung 9"/>
    <w:basedOn w:val="TtuloecontedoLTGliederung8"/>
  </w:style>
  <w:style w:type="paragraph" w:customStyle="1" w:styleId="TtuloecontedoLTTitel">
    <w:name w:val="Título e conteúdo~LT~Titel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TtuloecontedoLTUntertitel">
    <w:name w:val="Título e conteúdo~LT~Untertitel"/>
    <w:pPr>
      <w:widowControl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TtuloecontedoLTNotizen">
    <w:name w:val="Título e conteúdo~LT~Notizen"/>
    <w:pPr>
      <w:widowControl/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40"/>
    </w:rPr>
  </w:style>
  <w:style w:type="paragraph" w:customStyle="1" w:styleId="TtuloecontedoLTHintergrundobjekte">
    <w:name w:val="Título e conteúdo~LT~Hintergrundobjekte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TtuloecontedoLTHintergrund">
    <w:name w:val="Título e conteúdo~LT~Hintergrund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Quotations">
    <w:name w:val="Quotations"/>
    <w:basedOn w:val="Normal"/>
  </w:style>
  <w:style w:type="paragraph" w:styleId="Textodebalo">
    <w:name w:val="Balloon Text"/>
    <w:basedOn w:val="Normal"/>
    <w:link w:val="TextodebaloChar"/>
    <w:uiPriority w:val="99"/>
    <w:semiHidden/>
    <w:unhideWhenUsed/>
    <w:rsid w:val="007910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087"/>
    <w:rPr>
      <w:rFonts w:ascii="Segoe UI" w:eastAsia="Times New Roman" w:hAnsi="Segoe UI" w:cs="Segoe UI"/>
      <w:position w:val="-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E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Jardel Brandon</cp:lastModifiedBy>
  <cp:revision>2</cp:revision>
  <cp:lastPrinted>2018-03-07T14:38:00Z</cp:lastPrinted>
  <dcterms:created xsi:type="dcterms:W3CDTF">2018-03-07T14:41:00Z</dcterms:created>
  <dcterms:modified xsi:type="dcterms:W3CDTF">2018-03-07T14:41:00Z</dcterms:modified>
</cp:coreProperties>
</file>