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bookmarkStart w:colFirst="0" w:colLast="0" w:name="_you1yxem11do" w:id="0"/>
      <w:bookmarkEnd w:id="0"/>
      <w:r w:rsidDel="00000000" w:rsidR="00000000" w:rsidRPr="00000000">
        <w:rPr>
          <w:color w:val="000000"/>
          <w:rtl w:val="0"/>
        </w:rPr>
        <w:t xml:space="preserve">UC-7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color w:val="000000"/>
        </w:rPr>
      </w:pPr>
      <w:bookmarkStart w:colFirst="0" w:colLast="0" w:name="_eijsh7x8wajj" w:id="1"/>
      <w:bookmarkEnd w:id="1"/>
      <w:r w:rsidDel="00000000" w:rsidR="00000000" w:rsidRPr="00000000">
        <w:rPr>
          <w:color w:val="000000"/>
          <w:rtl w:val="0"/>
        </w:rPr>
        <w:t xml:space="preserve">Detailed Use Cases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570"/>
        <w:gridCol w:w="1185"/>
        <w:gridCol w:w="6600"/>
        <w:tblGridChange w:id="0">
          <w:tblGrid>
            <w:gridCol w:w="660"/>
            <w:gridCol w:w="570"/>
            <w:gridCol w:w="1185"/>
            <w:gridCol w:w="66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UC-7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Money Management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Related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Req-3, and Req-5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Initiating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Actor’s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앱에서 사용할 돈을 충전한다.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Participating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Money Management System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사용자의 정보가 Money Management System에 저장되어있다.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시스템에서 사용가능한 기능들을 표시해준다.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충전된 금액을 표시한다.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Flow of Events for Main Success Scenario: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사용자가 어플의 “금액 충전” 버튼을 누른다.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Include AuthenticateUser (UC-8)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Money Management System에 사용자의 잔액을 요청한다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Money Management System에서 사용자의 잔액을 반환해준다.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사용자가 충전하길 원하는 금액을 입력받는 화면을 보여준다.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사용자가 충전하길 희망하는 금액을 입력한다.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시스템은 Money Management System에게 충전 금액을 전송한다.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사용자는 충전된 금액을 확인하고 메뉴를 종료한다</w:t>
            </w:r>
          </w:p>
        </w:tc>
      </w:tr>
    </w:tbl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Subtitle"/>
        <w:rPr>
          <w:color w:val="000000"/>
        </w:rPr>
      </w:pPr>
      <w:bookmarkStart w:colFirst="0" w:colLast="0" w:name="_hh17xu65hgkw" w:id="2"/>
      <w:bookmarkEnd w:id="2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sz w:val="22"/>
        <w:szCs w:val="22"/>
        <w:lang w:val="k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