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487"/>
        <w:gridCol w:w="2502"/>
        <w:gridCol w:w="1903"/>
        <w:gridCol w:w="2037"/>
      </w:tblGrid>
      <w:tr>
        <w:trPr>
          <w:trHeight w:val="615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Soybean: Pitfall totals by year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Araneomorphae 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Carabidae 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Formicidae sum 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2024-03-18T11:12:08Z</dcterms:modified>
  <cp:category/>
</cp:coreProperties>
</file>