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646"/>
        <w:gridCol w:w="1451"/>
        <w:gridCol w:w="1646"/>
        <w:gridCol w:w="4265"/>
      </w:tblGrid>
      <w:tr>
        <w:trPr>
          <w:trHeight w:val="574" w:hRule="auto"/>
          <w:tblHeader/>
        </w:trPr>
        header1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Multiple Pest: Summary</w:t>
            </w:r>
          </w:p>
        </w:tc>
      </w:tr>
      <w:tr>
        <w:trPr>
          <w:trHeight w:val="574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-3.47911811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-10.1484521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0.000000000000000000000003366605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0.36495050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0.3909216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0.350528669002444837055065818276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1.11113108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0.3750227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2.9628370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0.003048179181624441000386660505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0.38257607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0.3911194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0.9781568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0.327996799702646502083780433168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-0.79697264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-1.7949415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0.072663017898888709877880387467</w:t>
            </w:r>
          </w:p>
        </w:tc>
      </w:tr>
      <w:tr>
        <w:trPr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14-28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0.22238983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0.3709507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0.710674251431563153147408229415</w:t>
            </w:r>
          </w:p>
        </w:tc>
      </w:tr>
      <w:tr>
        <w:trPr>
          <w:trHeight w:val="57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DAP:V5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0.58738241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0.5640164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1.0414279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0.297677010452381984872971543155</w:t>
            </w:r>
          </w:p>
        </w:tc>
      </w:tr>
      <w:tr>
        <w:trPr>
          <w:trHeight w:val="572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3-7 DPP:V5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0.07154976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0.905186447908800317918576183729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2024-03-18T09:49:19Z</dcterms:modified>
  <cp:category/>
</cp:coreProperties>
</file>