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1487"/>
        <w:gridCol w:w="2502"/>
        <w:gridCol w:w="1903"/>
      </w:tblGrid>
      <w:tr>
        <w:trPr>
          <w:trHeight w:val="615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Corn: Pitfall totals by year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Araneomorphae 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Carabidae sum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14-28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3-7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DAP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14-28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3-7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57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DAP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2024-03-18T11:05:58Z</dcterms:modified>
  <cp:category/>
</cp:coreProperties>
</file>