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28"/>
          <w:szCs w:val="28"/>
        </w:rPr>
      </w:pPr>
      <w:r w:rsidDel="00000000" w:rsidR="00000000" w:rsidRPr="00000000">
        <w:rPr>
          <w:rtl w:val="0"/>
        </w:rPr>
      </w:r>
    </w:p>
    <w:p w:rsidR="00000000" w:rsidDel="00000000" w:rsidP="00000000" w:rsidRDefault="00000000" w:rsidRPr="00000000" w14:paraId="00000002">
      <w:pPr>
        <w:spacing w:line="360" w:lineRule="auto"/>
        <w:jc w:val="center"/>
        <w:rPr>
          <w:sz w:val="28"/>
          <w:szCs w:val="28"/>
        </w:rPr>
      </w:pPr>
      <w:r w:rsidDel="00000000" w:rsidR="00000000" w:rsidRPr="00000000">
        <w:rPr>
          <w:rtl w:val="0"/>
        </w:rPr>
      </w:r>
    </w:p>
    <w:p w:rsidR="00000000" w:rsidDel="00000000" w:rsidP="00000000" w:rsidRDefault="00000000" w:rsidRPr="00000000" w14:paraId="00000003">
      <w:pPr>
        <w:spacing w:line="360" w:lineRule="auto"/>
        <w:jc w:val="center"/>
        <w:rPr>
          <w:sz w:val="28"/>
          <w:szCs w:val="28"/>
        </w:rPr>
      </w:pPr>
      <w:r w:rsidDel="00000000" w:rsidR="00000000" w:rsidRPr="00000000">
        <w:rPr>
          <w:rtl w:val="0"/>
        </w:rPr>
      </w:r>
    </w:p>
    <w:p w:rsidR="00000000" w:rsidDel="00000000" w:rsidP="00000000" w:rsidRDefault="00000000" w:rsidRPr="00000000" w14:paraId="00000004">
      <w:pPr>
        <w:spacing w:line="360" w:lineRule="auto"/>
        <w:jc w:val="center"/>
        <w:rPr>
          <w:sz w:val="28"/>
          <w:szCs w:val="28"/>
        </w:rPr>
      </w:pPr>
      <w:r w:rsidDel="00000000" w:rsidR="00000000" w:rsidRPr="00000000">
        <w:rPr>
          <w:rtl w:val="0"/>
        </w:rPr>
      </w:r>
    </w:p>
    <w:p w:rsidR="00000000" w:rsidDel="00000000" w:rsidP="00000000" w:rsidRDefault="00000000" w:rsidRPr="00000000" w14:paraId="00000005">
      <w:pPr>
        <w:spacing w:line="360" w:lineRule="auto"/>
        <w:jc w:val="center"/>
        <w:rPr>
          <w:sz w:val="28"/>
          <w:szCs w:val="28"/>
        </w:rPr>
      </w:pPr>
      <w:r w:rsidDel="00000000" w:rsidR="00000000" w:rsidRPr="00000000">
        <w:rPr>
          <w:rtl w:val="0"/>
        </w:rPr>
      </w:r>
    </w:p>
    <w:p w:rsidR="00000000" w:rsidDel="00000000" w:rsidP="00000000" w:rsidRDefault="00000000" w:rsidRPr="00000000" w14:paraId="00000006">
      <w:pPr>
        <w:spacing w:line="360" w:lineRule="auto"/>
        <w:jc w:val="center"/>
        <w:rPr>
          <w:sz w:val="28"/>
          <w:szCs w:val="28"/>
        </w:rPr>
      </w:pPr>
      <w:r w:rsidDel="00000000" w:rsidR="00000000" w:rsidRPr="00000000">
        <w:rPr>
          <w:rtl w:val="0"/>
        </w:rPr>
      </w:r>
    </w:p>
    <w:p w:rsidR="00000000" w:rsidDel="00000000" w:rsidP="00000000" w:rsidRDefault="00000000" w:rsidRPr="00000000" w14:paraId="00000007">
      <w:pPr>
        <w:spacing w:line="360" w:lineRule="auto"/>
        <w:jc w:val="center"/>
        <w:rPr>
          <w:sz w:val="28"/>
          <w:szCs w:val="28"/>
        </w:rPr>
      </w:pPr>
      <w:r w:rsidDel="00000000" w:rsidR="00000000" w:rsidRPr="00000000">
        <w:rPr>
          <w:rtl w:val="0"/>
        </w:rPr>
      </w:r>
    </w:p>
    <w:p w:rsidR="00000000" w:rsidDel="00000000" w:rsidP="00000000" w:rsidRDefault="00000000" w:rsidRPr="00000000" w14:paraId="00000008">
      <w:pPr>
        <w:spacing w:line="360" w:lineRule="auto"/>
        <w:jc w:val="center"/>
        <w:rPr>
          <w:sz w:val="28"/>
          <w:szCs w:val="28"/>
        </w:rPr>
      </w:pPr>
      <w:r w:rsidDel="00000000" w:rsidR="00000000" w:rsidRPr="00000000">
        <w:rPr>
          <w:sz w:val="28"/>
          <w:szCs w:val="28"/>
          <w:rtl w:val="0"/>
        </w:rPr>
        <w:t xml:space="preserve">Uber Security Breach Analyst</w:t>
      </w:r>
    </w:p>
    <w:p w:rsidR="00000000" w:rsidDel="00000000" w:rsidP="00000000" w:rsidRDefault="00000000" w:rsidRPr="00000000" w14:paraId="00000009">
      <w:pPr>
        <w:spacing w:line="360" w:lineRule="auto"/>
        <w:jc w:val="center"/>
        <w:rPr>
          <w:sz w:val="28"/>
          <w:szCs w:val="28"/>
        </w:rPr>
      </w:pPr>
      <w:r w:rsidDel="00000000" w:rsidR="00000000" w:rsidRPr="00000000">
        <w:rPr>
          <w:sz w:val="28"/>
          <w:szCs w:val="28"/>
          <w:rtl w:val="0"/>
        </w:rPr>
        <w:t xml:space="preserve">By: Kellen, Jared, Antonio, Alex, Daylen, Jaeden </w:t>
      </w:r>
    </w:p>
    <w:p w:rsidR="00000000" w:rsidDel="00000000" w:rsidP="00000000" w:rsidRDefault="00000000" w:rsidRPr="00000000" w14:paraId="0000000A">
      <w:pPr>
        <w:spacing w:line="360" w:lineRule="auto"/>
        <w:jc w:val="center"/>
        <w:rPr>
          <w:sz w:val="28"/>
          <w:szCs w:val="28"/>
        </w:rPr>
      </w:pPr>
      <w:r w:rsidDel="00000000" w:rsidR="00000000" w:rsidRPr="00000000">
        <w:rPr>
          <w:sz w:val="28"/>
          <w:szCs w:val="28"/>
          <w:rtl w:val="0"/>
        </w:rPr>
        <w:t xml:space="preserve">Information Assurance 4820</w:t>
      </w:r>
    </w:p>
    <w:p w:rsidR="00000000" w:rsidDel="00000000" w:rsidP="00000000" w:rsidRDefault="00000000" w:rsidRPr="00000000" w14:paraId="0000000B">
      <w:pPr>
        <w:spacing w:line="360" w:lineRule="auto"/>
        <w:jc w:val="center"/>
        <w:rPr>
          <w:sz w:val="28"/>
          <w:szCs w:val="28"/>
          <w:highlight w:val="white"/>
        </w:rPr>
      </w:pPr>
      <w:r w:rsidDel="00000000" w:rsidR="00000000" w:rsidRPr="00000000">
        <w:rPr>
          <w:sz w:val="28"/>
          <w:szCs w:val="28"/>
          <w:highlight w:val="white"/>
          <w:rtl w:val="0"/>
        </w:rPr>
        <w:t xml:space="preserve">Dr. Yvonne Kamegne</w:t>
      </w:r>
    </w:p>
    <w:p w:rsidR="00000000" w:rsidDel="00000000" w:rsidP="00000000" w:rsidRDefault="00000000" w:rsidRPr="00000000" w14:paraId="0000000C">
      <w:pPr>
        <w:spacing w:line="360" w:lineRule="auto"/>
        <w:jc w:val="center"/>
        <w:rPr>
          <w:sz w:val="28"/>
          <w:szCs w:val="28"/>
        </w:rPr>
      </w:pPr>
      <w:r w:rsidDel="00000000" w:rsidR="00000000" w:rsidRPr="00000000">
        <w:rPr>
          <w:sz w:val="28"/>
          <w:szCs w:val="28"/>
          <w:rtl w:val="0"/>
        </w:rPr>
        <w:t xml:space="preserve">15 April 2026</w:t>
      </w:r>
    </w:p>
    <w:p w:rsidR="00000000" w:rsidDel="00000000" w:rsidP="00000000" w:rsidRDefault="00000000" w:rsidRPr="00000000" w14:paraId="0000000D">
      <w:pPr>
        <w:spacing w:line="360" w:lineRule="auto"/>
        <w:jc w:val="center"/>
        <w:rPr>
          <w:sz w:val="28"/>
          <w:szCs w:val="28"/>
        </w:rPr>
      </w:pPr>
      <w:r w:rsidDel="00000000" w:rsidR="00000000" w:rsidRPr="00000000">
        <w:rPr>
          <w:rtl w:val="0"/>
        </w:rPr>
      </w:r>
    </w:p>
    <w:p w:rsidR="00000000" w:rsidDel="00000000" w:rsidP="00000000" w:rsidRDefault="00000000" w:rsidRPr="00000000" w14:paraId="0000000E">
      <w:pPr>
        <w:spacing w:line="360" w:lineRule="auto"/>
        <w:jc w:val="center"/>
        <w:rPr>
          <w:sz w:val="28"/>
          <w:szCs w:val="28"/>
        </w:rPr>
      </w:pPr>
      <w:r w:rsidDel="00000000" w:rsidR="00000000" w:rsidRPr="00000000">
        <w:rPr>
          <w:rtl w:val="0"/>
        </w:rPr>
      </w:r>
    </w:p>
    <w:p w:rsidR="00000000" w:rsidDel="00000000" w:rsidP="00000000" w:rsidRDefault="00000000" w:rsidRPr="00000000" w14:paraId="0000000F">
      <w:pPr>
        <w:spacing w:line="360" w:lineRule="auto"/>
        <w:jc w:val="center"/>
        <w:rPr>
          <w:sz w:val="28"/>
          <w:szCs w:val="28"/>
        </w:rPr>
      </w:pPr>
      <w:r w:rsidDel="00000000" w:rsidR="00000000" w:rsidRPr="00000000">
        <w:rPr>
          <w:rtl w:val="0"/>
        </w:rPr>
      </w:r>
    </w:p>
    <w:p w:rsidR="00000000" w:rsidDel="00000000" w:rsidP="00000000" w:rsidRDefault="00000000" w:rsidRPr="00000000" w14:paraId="00000010">
      <w:pPr>
        <w:spacing w:line="360" w:lineRule="auto"/>
        <w:jc w:val="center"/>
        <w:rPr>
          <w:sz w:val="28"/>
          <w:szCs w:val="28"/>
        </w:rPr>
      </w:pPr>
      <w:r w:rsidDel="00000000" w:rsidR="00000000" w:rsidRPr="00000000">
        <w:rPr>
          <w:rtl w:val="0"/>
        </w:rPr>
      </w:r>
    </w:p>
    <w:p w:rsidR="00000000" w:rsidDel="00000000" w:rsidP="00000000" w:rsidRDefault="00000000" w:rsidRPr="00000000" w14:paraId="00000011">
      <w:pPr>
        <w:spacing w:line="360" w:lineRule="auto"/>
        <w:jc w:val="center"/>
        <w:rPr>
          <w:sz w:val="28"/>
          <w:szCs w:val="28"/>
        </w:rPr>
      </w:pPr>
      <w:r w:rsidDel="00000000" w:rsidR="00000000" w:rsidRPr="00000000">
        <w:rPr>
          <w:rtl w:val="0"/>
        </w:rPr>
      </w:r>
    </w:p>
    <w:p w:rsidR="00000000" w:rsidDel="00000000" w:rsidP="00000000" w:rsidRDefault="00000000" w:rsidRPr="00000000" w14:paraId="00000012">
      <w:pPr>
        <w:spacing w:line="360" w:lineRule="auto"/>
        <w:jc w:val="center"/>
        <w:rPr>
          <w:sz w:val="28"/>
          <w:szCs w:val="28"/>
        </w:rPr>
      </w:pPr>
      <w:r w:rsidDel="00000000" w:rsidR="00000000" w:rsidRPr="00000000">
        <w:rPr>
          <w:rtl w:val="0"/>
        </w:rPr>
      </w:r>
    </w:p>
    <w:p w:rsidR="00000000" w:rsidDel="00000000" w:rsidP="00000000" w:rsidRDefault="00000000" w:rsidRPr="00000000" w14:paraId="00000013">
      <w:pPr>
        <w:spacing w:line="360" w:lineRule="auto"/>
        <w:jc w:val="center"/>
        <w:rPr>
          <w:sz w:val="28"/>
          <w:szCs w:val="28"/>
        </w:rPr>
      </w:pPr>
      <w:r w:rsidDel="00000000" w:rsidR="00000000" w:rsidRPr="00000000">
        <w:rPr>
          <w:rtl w:val="0"/>
        </w:rPr>
      </w:r>
    </w:p>
    <w:p w:rsidR="00000000" w:rsidDel="00000000" w:rsidP="00000000" w:rsidRDefault="00000000" w:rsidRPr="00000000" w14:paraId="00000014">
      <w:pPr>
        <w:spacing w:line="360" w:lineRule="auto"/>
        <w:jc w:val="center"/>
        <w:rPr>
          <w:sz w:val="28"/>
          <w:szCs w:val="28"/>
        </w:rPr>
      </w:pPr>
      <w:r w:rsidDel="00000000" w:rsidR="00000000" w:rsidRPr="00000000">
        <w:rPr>
          <w:rtl w:val="0"/>
        </w:rPr>
      </w:r>
    </w:p>
    <w:p w:rsidR="00000000" w:rsidDel="00000000" w:rsidP="00000000" w:rsidRDefault="00000000" w:rsidRPr="00000000" w14:paraId="00000015">
      <w:pPr>
        <w:spacing w:line="360" w:lineRule="auto"/>
        <w:jc w:val="center"/>
        <w:rPr>
          <w:sz w:val="28"/>
          <w:szCs w:val="28"/>
        </w:rPr>
      </w:pPr>
      <w:r w:rsidDel="00000000" w:rsidR="00000000" w:rsidRPr="00000000">
        <w:rPr>
          <w:rtl w:val="0"/>
        </w:rPr>
      </w:r>
    </w:p>
    <w:p w:rsidR="00000000" w:rsidDel="00000000" w:rsidP="00000000" w:rsidRDefault="00000000" w:rsidRPr="00000000" w14:paraId="00000016">
      <w:pPr>
        <w:spacing w:line="360" w:lineRule="auto"/>
        <w:jc w:val="center"/>
        <w:rPr>
          <w:sz w:val="28"/>
          <w:szCs w:val="28"/>
        </w:rPr>
      </w:pPr>
      <w:r w:rsidDel="00000000" w:rsidR="00000000" w:rsidRPr="00000000">
        <w:rPr>
          <w:rtl w:val="0"/>
        </w:rPr>
      </w:r>
    </w:p>
    <w:p w:rsidR="00000000" w:rsidDel="00000000" w:rsidP="00000000" w:rsidRDefault="00000000" w:rsidRPr="00000000" w14:paraId="00000017">
      <w:pPr>
        <w:spacing w:line="360" w:lineRule="auto"/>
        <w:jc w:val="center"/>
        <w:rPr>
          <w:sz w:val="28"/>
          <w:szCs w:val="28"/>
        </w:rPr>
      </w:pPr>
      <w:r w:rsidDel="00000000" w:rsidR="00000000" w:rsidRPr="00000000">
        <w:rPr>
          <w:rtl w:val="0"/>
        </w:rPr>
      </w:r>
    </w:p>
    <w:p w:rsidR="00000000" w:rsidDel="00000000" w:rsidP="00000000" w:rsidRDefault="00000000" w:rsidRPr="00000000" w14:paraId="00000018">
      <w:pPr>
        <w:spacing w:line="360" w:lineRule="auto"/>
        <w:jc w:val="center"/>
        <w:rPr>
          <w:sz w:val="28"/>
          <w:szCs w:val="28"/>
        </w:rPr>
      </w:pPr>
      <w:r w:rsidDel="00000000" w:rsidR="00000000" w:rsidRPr="00000000">
        <w:rPr>
          <w:rtl w:val="0"/>
        </w:rPr>
      </w:r>
    </w:p>
    <w:p w:rsidR="00000000" w:rsidDel="00000000" w:rsidP="00000000" w:rsidRDefault="00000000" w:rsidRPr="00000000" w14:paraId="00000019">
      <w:pPr>
        <w:spacing w:line="360" w:lineRule="auto"/>
        <w:jc w:val="center"/>
        <w:rPr>
          <w:sz w:val="28"/>
          <w:szCs w:val="28"/>
        </w:rPr>
      </w:pPr>
      <w:r w:rsidDel="00000000" w:rsidR="00000000" w:rsidRPr="00000000">
        <w:rPr>
          <w:rtl w:val="0"/>
        </w:rPr>
      </w:r>
    </w:p>
    <w:p w:rsidR="00000000" w:rsidDel="00000000" w:rsidP="00000000" w:rsidRDefault="00000000" w:rsidRPr="00000000" w14:paraId="0000001A">
      <w:pPr>
        <w:spacing w:line="360" w:lineRule="auto"/>
        <w:jc w:val="left"/>
        <w:rPr>
          <w:sz w:val="28"/>
          <w:szCs w:val="28"/>
        </w:rPr>
      </w:pPr>
      <w:r w:rsidDel="00000000" w:rsidR="00000000" w:rsidRPr="00000000">
        <w:rPr>
          <w:rtl w:val="0"/>
        </w:rPr>
      </w:r>
    </w:p>
    <w:p w:rsidR="00000000" w:rsidDel="00000000" w:rsidP="00000000" w:rsidRDefault="00000000" w:rsidRPr="00000000" w14:paraId="0000001B">
      <w:pPr>
        <w:spacing w:line="360" w:lineRule="auto"/>
        <w:jc w:val="left"/>
        <w:rPr>
          <w:sz w:val="28"/>
          <w:szCs w:val="28"/>
        </w:rPr>
      </w:pPr>
      <w:r w:rsidDel="00000000" w:rsidR="00000000" w:rsidRPr="00000000">
        <w:rPr>
          <w:rtl w:val="0"/>
        </w:rPr>
      </w:r>
    </w:p>
    <w:p w:rsidR="00000000" w:rsidDel="00000000" w:rsidP="00000000" w:rsidRDefault="00000000" w:rsidRPr="00000000" w14:paraId="0000001C">
      <w:pPr>
        <w:numPr>
          <w:ilvl w:val="0"/>
          <w:numId w:val="1"/>
        </w:numPr>
        <w:spacing w:line="360" w:lineRule="auto"/>
        <w:ind w:left="720" w:hanging="360"/>
        <w:jc w:val="left"/>
        <w:rPr>
          <w:sz w:val="24"/>
          <w:szCs w:val="24"/>
        </w:rPr>
      </w:pPr>
      <w:r w:rsidDel="00000000" w:rsidR="00000000" w:rsidRPr="00000000">
        <w:rPr>
          <w:sz w:val="24"/>
          <w:szCs w:val="24"/>
          <w:u w:val="single"/>
          <w:rtl w:val="0"/>
        </w:rPr>
        <w:t xml:space="preserve">Executive Summary–Kellen </w:t>
      </w:r>
    </w:p>
    <w:p w:rsidR="00000000" w:rsidDel="00000000" w:rsidP="00000000" w:rsidRDefault="00000000" w:rsidRPr="00000000" w14:paraId="0000001D">
      <w:pPr>
        <w:spacing w:line="360" w:lineRule="auto"/>
        <w:ind w:firstLine="720"/>
        <w:jc w:val="left"/>
        <w:rPr>
          <w:sz w:val="24"/>
          <w:szCs w:val="24"/>
        </w:rPr>
      </w:pPr>
      <w:r w:rsidDel="00000000" w:rsidR="00000000" w:rsidRPr="00000000">
        <w:rPr>
          <w:sz w:val="24"/>
          <w:szCs w:val="24"/>
          <w:rtl w:val="0"/>
        </w:rPr>
        <w:t xml:space="preserve">On September 15th 2022, news began to circulate that Uber, the largest ride-sharing provider, was subject to a security breach. This information was first made public by the New York Times, and later Uber themselves released a statement about the attack. An attacker, who was later found to be a teenager just looking to get some publicity, was able to access Uber's internal network and the company's internal messaging system called Slack. The attacker was able to gain access to the system using social engineering. The attacker sent push notifications for MFA repeatedly to a trusted contractor and then impersonated the IT Help Desk, acting like he was able to help the contractor. The attacker was able to get the contractor to authorize one of the logins, allowing the attacker to gain access to Uber’s VPN. Once the attacker was logged into the VPN, Uber’s internal networks were able to be accessed. </w:t>
      </w:r>
    </w:p>
    <w:p w:rsidR="00000000" w:rsidDel="00000000" w:rsidP="00000000" w:rsidRDefault="00000000" w:rsidRPr="00000000" w14:paraId="0000001E">
      <w:pPr>
        <w:spacing w:line="360" w:lineRule="auto"/>
        <w:jc w:val="left"/>
        <w:rPr>
          <w:sz w:val="24"/>
          <w:szCs w:val="24"/>
        </w:rPr>
      </w:pPr>
      <w:r w:rsidDel="00000000" w:rsidR="00000000" w:rsidRPr="00000000">
        <w:rPr>
          <w:sz w:val="24"/>
          <w:szCs w:val="24"/>
          <w:rtl w:val="0"/>
        </w:rPr>
        <w:tab/>
        <w:t xml:space="preserve">This attack was successful for two main reasons. One reason is human error. Because the contractor approved the Multi-factor Authentication request, the attacker was able to gain access to the network. This showed that social engineering is an effective method that attackers use to exploit human behavior. The second reason this attack was successful is a technical error on Uber’s end. Uber was using Multi-Factor Authentication, which sends a notification to the contractor's phone to confirm the login. While MFA is good for verifying users, the attacker was able to continuously send these requests until one got approved. This exposed a vulnerability with Uber in the use of MFA. It is also worth noting that the attacker only accessed one user account. Once the attacker was in, he was able to access the whole internal network. This shows that Uber did not have proper access controls and network segmentation. </w:t>
      </w:r>
    </w:p>
    <w:p w:rsidR="00000000" w:rsidDel="00000000" w:rsidP="00000000" w:rsidRDefault="00000000" w:rsidRPr="00000000" w14:paraId="0000001F">
      <w:pPr>
        <w:spacing w:line="360" w:lineRule="auto"/>
        <w:jc w:val="left"/>
        <w:rPr>
          <w:sz w:val="24"/>
          <w:szCs w:val="24"/>
          <w:u w:val="single"/>
        </w:rPr>
      </w:pPr>
      <w:r w:rsidDel="00000000" w:rsidR="00000000" w:rsidRPr="00000000">
        <w:rPr>
          <w:sz w:val="24"/>
          <w:szCs w:val="24"/>
          <w:rtl w:val="0"/>
        </w:rPr>
        <w:tab/>
        <w:t xml:space="preserve">This attack is a key example of the importance of ensuring that both human and technical vulnerabilities are understood and addressed in cybersecurity today. The following sections will dive deeper into how the breach occurred, what weaknesses were exploited, mitigations for these vulnerabilities, and what a good incident response plan looks like. </w:t>
      </w:r>
      <w:r w:rsidDel="00000000" w:rsidR="00000000" w:rsidRPr="00000000">
        <w:rPr>
          <w:rtl w:val="0"/>
        </w:rPr>
      </w:r>
    </w:p>
    <w:p w:rsidR="00000000" w:rsidDel="00000000" w:rsidP="00000000" w:rsidRDefault="00000000" w:rsidRPr="00000000" w14:paraId="00000020">
      <w:pPr>
        <w:numPr>
          <w:ilvl w:val="0"/>
          <w:numId w:val="1"/>
        </w:numPr>
        <w:spacing w:line="360" w:lineRule="auto"/>
        <w:ind w:left="720" w:hanging="360"/>
        <w:jc w:val="left"/>
        <w:rPr>
          <w:sz w:val="24"/>
          <w:szCs w:val="24"/>
          <w:u w:val="none"/>
        </w:rPr>
      </w:pPr>
      <w:r w:rsidDel="00000000" w:rsidR="00000000" w:rsidRPr="00000000">
        <w:rPr>
          <w:sz w:val="24"/>
          <w:szCs w:val="24"/>
          <w:u w:val="single"/>
          <w:rtl w:val="0"/>
        </w:rPr>
        <w:t xml:space="preserve">Breach Analysis–</w:t>
      </w:r>
      <w:r w:rsidDel="00000000" w:rsidR="00000000" w:rsidRPr="00000000">
        <w:rPr>
          <w:sz w:val="24"/>
          <w:szCs w:val="24"/>
          <w:u w:val="single"/>
          <w:rtl w:val="0"/>
        </w:rPr>
        <w:t xml:space="preserve">Antonio</w:t>
      </w:r>
      <w:r w:rsidDel="00000000" w:rsidR="00000000" w:rsidRPr="00000000">
        <w:rPr>
          <w:rtl w:val="0"/>
        </w:rPr>
      </w:r>
    </w:p>
    <w:p w:rsidR="00000000" w:rsidDel="00000000" w:rsidP="00000000" w:rsidRDefault="00000000" w:rsidRPr="00000000" w14:paraId="00000021">
      <w:pPr>
        <w:spacing w:line="360" w:lineRule="auto"/>
        <w:ind w:left="0" w:firstLine="720"/>
        <w:rPr>
          <w:sz w:val="24"/>
          <w:szCs w:val="24"/>
        </w:rPr>
      </w:pPr>
      <w:r w:rsidDel="00000000" w:rsidR="00000000" w:rsidRPr="00000000">
        <w:rPr>
          <w:sz w:val="24"/>
          <w:szCs w:val="24"/>
          <w:rtl w:val="0"/>
        </w:rPr>
        <w:t xml:space="preserve">The Uber breach of 2022, which was released to the public in September 2022, emphasizes the importance of cybersecurity attacks and how they don't exploit software vulnerabilities but human error and identity systems. The attacker, linked to the Lapsus$ collective, began the attack by acquiring login credentials from a trusted Uber contractor, gaining access to highly targeted systems. This access gained by the attacker emphasizes a risk in the cybersecurity world, which is credential usage and access through third-party vendors. The attacker was continuously triggering push notifications, which overwhelmed the highly targeted contractor with requests. Then, the attacker was impersonating the IT support desk, which convinced the contractor to approve one of the login attempts to gain access to the system. This form of social engineering attack outlines the importance and weaknesses in multi-factor authentication systems relying solely on user judgment, which can be manipulated very easily.</w:t>
      </w:r>
    </w:p>
    <w:p w:rsidR="00000000" w:rsidDel="00000000" w:rsidP="00000000" w:rsidRDefault="00000000" w:rsidRPr="00000000" w14:paraId="00000022">
      <w:pPr>
        <w:spacing w:line="360" w:lineRule="auto"/>
        <w:ind w:left="0" w:firstLine="720"/>
        <w:rPr>
          <w:sz w:val="24"/>
          <w:szCs w:val="24"/>
        </w:rPr>
      </w:pPr>
      <w:r w:rsidDel="00000000" w:rsidR="00000000" w:rsidRPr="00000000">
        <w:rPr>
          <w:sz w:val="24"/>
          <w:szCs w:val="24"/>
          <w:rtl w:val="0"/>
        </w:rPr>
        <w:t xml:space="preserve">Once the attacker gained access to the systems, the attacker gained access to Uber’s network internally and changed the privileges of users, helping the attacker. While the attacker could have deployed malware and other software bugs to destroy the system, the attacker decided to use tools within the system to alter the system to perform anything they wanted. While the attacker was performing the network scan, they discovered login credentials within source code, poorly hidden resources, and scripts. This highlights the dangers of poor security and the false sense of secure systems. With the attacker having these privileges in the Uber internal network, the attacker was able to move across the network uninterrupted and free of concerns or issues. They then accessed many information critical systems within Uber, including but not limited to: channels, emails, documents, cloud management consoles, and even Uber’s account on the HackerOne bug bounty platform. This access the attacker gained throughout this whole process reveals significant gaps in Uber’s security protocols, such as the principle of least privilege, as well as inefficient separation between systems that should have been isolated from one another to prevent cross-contamination.</w:t>
      </w:r>
    </w:p>
    <w:p w:rsidR="00000000" w:rsidDel="00000000" w:rsidP="00000000" w:rsidRDefault="00000000" w:rsidRPr="00000000" w14:paraId="00000023">
      <w:pPr>
        <w:spacing w:line="360" w:lineRule="auto"/>
        <w:ind w:left="0" w:firstLine="720"/>
        <w:rPr>
          <w:sz w:val="24"/>
          <w:szCs w:val="24"/>
        </w:rPr>
      </w:pPr>
      <w:r w:rsidDel="00000000" w:rsidR="00000000" w:rsidRPr="00000000">
        <w:rPr>
          <w:sz w:val="24"/>
          <w:szCs w:val="24"/>
          <w:rtl w:val="0"/>
        </w:rPr>
        <w:t xml:space="preserve">The attacker gained access and took control over the environment. The attacker announced a breach on Uber's internal network, allowing all workers to see it, along with screenshots of privileges and administrative tools as proof. While Uber did not specifically state that there was a data breach and that all data still remained safe, the hacker exposed the internal data of the administrative tools, systems, and security implementations. This incident immediately caused reputational damage, damaged the internal operations of Uber, and raised higher security concerns and trust issues among customers to safeguard the company and customer information. Most importantly, this breach highlighted the challenges Uber faced in fixing, as new security implementations needed to be put in place since the attacker was allowed to move through multiple platforms uninterrupted.</w:t>
      </w:r>
    </w:p>
    <w:p w:rsidR="00000000" w:rsidDel="00000000" w:rsidP="00000000" w:rsidRDefault="00000000" w:rsidRPr="00000000" w14:paraId="00000024">
      <w:pPr>
        <w:spacing w:line="360" w:lineRule="auto"/>
        <w:ind w:left="0" w:firstLine="720"/>
        <w:rPr>
          <w:sz w:val="24"/>
          <w:szCs w:val="24"/>
        </w:rPr>
      </w:pPr>
      <w:r w:rsidDel="00000000" w:rsidR="00000000" w:rsidRPr="00000000">
        <w:rPr>
          <w:sz w:val="24"/>
          <w:szCs w:val="24"/>
          <w:rtl w:val="0"/>
        </w:rPr>
        <w:t xml:space="preserve">From a root cause perspective, the breach was caused by a combination of technical, human, and organizational planning. The main cause of failure was human error, as humans are the weakest link in security. The success of the social engineering attack demonstrated insufficient security against impersonation and mental manipulation. This was compounded by identity and access management deficiencies, including over-reliance on push-based multi-factor authentication instead of phishing-resistant/familiarization methods such as hardware security keys or number matching authentication. Additionally, Uber having hardcoded credentials in unsecure systems and easy access control permissions highlights the security weaknesses in Uber's internal network. The role Uber has in having third-party controllers also allows more chances to have a security breach, as they can be used for an easy access control point, which was proven in the breach, not just employees, but also administrators. Finally, the attacker’s ability to switch from one system to a different system with no issue also highlights poor network monitoring and inadequate protocols limiting Uber’s ability to detect and quickly respond to attacks that may be present.</w:t>
      </w:r>
    </w:p>
    <w:p w:rsidR="00000000" w:rsidDel="00000000" w:rsidP="00000000" w:rsidRDefault="00000000" w:rsidRPr="00000000" w14:paraId="00000025">
      <w:pPr>
        <w:spacing w:line="360" w:lineRule="auto"/>
        <w:ind w:left="0" w:firstLine="720"/>
        <w:rPr>
          <w:sz w:val="24"/>
          <w:szCs w:val="24"/>
        </w:rPr>
      </w:pPr>
      <w:r w:rsidDel="00000000" w:rsidR="00000000" w:rsidRPr="00000000">
        <w:rPr>
          <w:sz w:val="24"/>
          <w:szCs w:val="24"/>
          <w:rtl w:val="0"/>
        </w:rPr>
        <w:t xml:space="preserve">In a broader scheme of cybersecurity, the Uber breach of 2022 is significant because it highlights that organizations with the limited amount of security needed and highly trusted security systems are not enough to protect you from a data breach and can be compromised through low technical threats and human error. This attack closely compares with tactics outlined in frameworks like MITRE ATT&amp;CK, particularly getting credentials of valid accounts, using weak systems that protect credentials, and lateral movement through network apps and critical infrastructure. It also reinforces that identity has now become a security protocol in the security world as it is targeted for high profile individuals. In conclusion, the lessons Uber has learned from this security breach include the company needing to enforce phishing awareness and training, enforce strict access controls to specific systems and/or networks by using the principle of least privilege, eliminate sensitive data that may be accessible to everyone, enhance training for staff and personnel to recognize and report recognizable social engineering attacks, and enforce monitoring of networks. Additionally, organizations need to apply security standards across third-party users and improve network fragmentation limiting the attack radius of any single compromised account.</w:t>
      </w:r>
    </w:p>
    <w:p w:rsidR="00000000" w:rsidDel="00000000" w:rsidP="00000000" w:rsidRDefault="00000000" w:rsidRPr="00000000" w14:paraId="00000026">
      <w:pPr>
        <w:spacing w:line="360" w:lineRule="auto"/>
        <w:ind w:left="0" w:firstLine="720"/>
        <w:rPr>
          <w:sz w:val="24"/>
          <w:szCs w:val="24"/>
        </w:rPr>
      </w:pPr>
      <w:r w:rsidDel="00000000" w:rsidR="00000000" w:rsidRPr="00000000">
        <w:rPr>
          <w:sz w:val="24"/>
          <w:szCs w:val="24"/>
          <w:rtl w:val="0"/>
        </w:rPr>
        <w:t xml:space="preserve">Finally, the 2022 Uber breach is a prime example that attackers do not need to alter systems to gain access if they can gain access using valid credentials from known users. It underestimates where threats may be present, where identity theft and human manipulation are often more effective than software exploitations. The strength of an organization's computer systems depends on its weakest link, whether it may be people, processes, or access management.</w:t>
      </w:r>
    </w:p>
    <w:p w:rsidR="00000000" w:rsidDel="00000000" w:rsidP="00000000" w:rsidRDefault="00000000" w:rsidRPr="00000000" w14:paraId="00000027">
      <w:pPr>
        <w:spacing w:line="360" w:lineRule="auto"/>
        <w:ind w:left="720" w:firstLine="0"/>
        <w:jc w:val="left"/>
        <w:rPr>
          <w:sz w:val="24"/>
          <w:szCs w:val="24"/>
          <w:u w:val="single"/>
        </w:rPr>
      </w:pPr>
      <w:r w:rsidDel="00000000" w:rsidR="00000000" w:rsidRPr="00000000">
        <w:rPr>
          <w:rtl w:val="0"/>
        </w:rPr>
      </w:r>
    </w:p>
    <w:p w:rsidR="00000000" w:rsidDel="00000000" w:rsidP="00000000" w:rsidRDefault="00000000" w:rsidRPr="00000000" w14:paraId="00000028">
      <w:pPr>
        <w:numPr>
          <w:ilvl w:val="0"/>
          <w:numId w:val="1"/>
        </w:numPr>
        <w:spacing w:line="360" w:lineRule="auto"/>
        <w:ind w:left="720" w:hanging="360"/>
        <w:jc w:val="left"/>
        <w:rPr>
          <w:sz w:val="24"/>
          <w:szCs w:val="24"/>
          <w:u w:val="none"/>
        </w:rPr>
      </w:pPr>
      <w:r w:rsidDel="00000000" w:rsidR="00000000" w:rsidRPr="00000000">
        <w:rPr>
          <w:sz w:val="24"/>
          <w:szCs w:val="24"/>
          <w:u w:val="single"/>
          <w:rtl w:val="0"/>
        </w:rPr>
        <w:t xml:space="preserve">Incident Response Plan–Daylen</w:t>
      </w:r>
    </w:p>
    <w:p w:rsidR="00000000" w:rsidDel="00000000" w:rsidP="00000000" w:rsidRDefault="00000000" w:rsidRPr="00000000" w14:paraId="00000029">
      <w:pPr>
        <w:spacing w:line="360" w:lineRule="auto"/>
        <w:ind w:left="0" w:firstLine="720"/>
        <w:jc w:val="left"/>
        <w:rPr>
          <w:sz w:val="24"/>
          <w:szCs w:val="24"/>
        </w:rPr>
      </w:pPr>
      <w:r w:rsidDel="00000000" w:rsidR="00000000" w:rsidRPr="00000000">
        <w:rPr>
          <w:sz w:val="24"/>
          <w:szCs w:val="24"/>
          <w:rtl w:val="0"/>
        </w:rPr>
        <w:t xml:space="preserve">Building on the breach analysis, it is clear that Uber’s incident was not just a failure in their technology, but also a failure in detection and response. Since the attacker was able to move through multiple systems using valid credentials, the most important thing is not just how the attack happened, but how it should have been handled in real time while the attack was happening. This is why having an effective Incident Response Plan becomes so important in situations like this. It helps organizations to quickly detect threats, and to limit the damage. </w:t>
      </w:r>
    </w:p>
    <w:p w:rsidR="00000000" w:rsidDel="00000000" w:rsidP="00000000" w:rsidRDefault="00000000" w:rsidRPr="00000000" w14:paraId="0000002A">
      <w:pPr>
        <w:spacing w:line="360" w:lineRule="auto"/>
        <w:ind w:left="0" w:firstLine="720"/>
        <w:jc w:val="left"/>
        <w:rPr>
          <w:sz w:val="24"/>
          <w:szCs w:val="24"/>
        </w:rPr>
      </w:pPr>
      <w:r w:rsidDel="00000000" w:rsidR="00000000" w:rsidRPr="00000000">
        <w:rPr>
          <w:sz w:val="24"/>
          <w:szCs w:val="24"/>
          <w:rtl w:val="0"/>
        </w:rPr>
        <w:t xml:space="preserve">The first phase of response is detection. In this case, the detection was delayed. The attacker was able to access their internal tools, such as their Slack channels, administrative dashboards, and other internal resources all before even being identified. Ideally, Uber should have had stronger monitoring systems in place to detect these strange behaviors. Things like repeated MFA requests, logins from weird locations, or abnormal access patterns across multiple systems should have been flagged as soon as they were happening. Overall, earlier detection and having a monitoring system in place would have greatly reduced the attackers ability to escalate privileges to continue to move around the network. </w:t>
      </w:r>
    </w:p>
    <w:p w:rsidR="00000000" w:rsidDel="00000000" w:rsidP="00000000" w:rsidRDefault="00000000" w:rsidRPr="00000000" w14:paraId="0000002B">
      <w:pPr>
        <w:spacing w:line="360" w:lineRule="auto"/>
        <w:ind w:left="0" w:firstLine="720"/>
        <w:jc w:val="left"/>
        <w:rPr>
          <w:sz w:val="24"/>
          <w:szCs w:val="24"/>
        </w:rPr>
      </w:pPr>
      <w:r w:rsidDel="00000000" w:rsidR="00000000" w:rsidRPr="00000000">
        <w:rPr>
          <w:sz w:val="24"/>
          <w:szCs w:val="24"/>
          <w:rtl w:val="0"/>
        </w:rPr>
        <w:t xml:space="preserve">The next phase is containment, which is limiting the spread of the attack once it is identified. When Uber confirmed unauthorized access, the first priority should have been to disable the compromised account, and revoke all the active sessions on the account. In addition to this, access to the internal systems such as cloud consoles and their Slack channels should have been restricted while the security team investigated the breach. Containing these systems should have been the first step after they found an attacker in the system. Stronger network segmentation would have also limited the attacker to move further, as well as efforts to reset the breached credentials, removing any hardcoded secrets, and overall isolating the systems that could have been compromised by the attacker. Acting quickly during the containment phase helps reduce the overall impact and prevents further escalation in the attack. </w:t>
      </w:r>
    </w:p>
    <w:p w:rsidR="00000000" w:rsidDel="00000000" w:rsidP="00000000" w:rsidRDefault="00000000" w:rsidRPr="00000000" w14:paraId="0000002C">
      <w:pPr>
        <w:spacing w:line="360" w:lineRule="auto"/>
        <w:ind w:left="0" w:firstLine="720"/>
        <w:jc w:val="left"/>
        <w:rPr>
          <w:sz w:val="24"/>
          <w:szCs w:val="24"/>
        </w:rPr>
      </w:pPr>
      <w:r w:rsidDel="00000000" w:rsidR="00000000" w:rsidRPr="00000000">
        <w:rPr>
          <w:sz w:val="24"/>
          <w:szCs w:val="24"/>
          <w:rtl w:val="0"/>
        </w:rPr>
        <w:t xml:space="preserve">The third phase of the response plan is communication. It often is forgotten, but is really important. Internally, Uber's security team needed to inform employees about the breach, especially warning about the social engineering attempts. There should have been clear communication to the staff about not approving MFA requests, and to report any suspicious messages. On the external side, Uber had the responsibility of communicating the breach with any partners, stakeholders, or customers. Even if they didn’t exactly know all the details of the breach, communication on both levels is key to make sure the information of the attack is known and being handled. </w:t>
      </w:r>
    </w:p>
    <w:p w:rsidR="00000000" w:rsidDel="00000000" w:rsidP="00000000" w:rsidRDefault="00000000" w:rsidRPr="00000000" w14:paraId="0000002D">
      <w:pPr>
        <w:spacing w:line="360" w:lineRule="auto"/>
        <w:ind w:left="0" w:firstLine="720"/>
        <w:jc w:val="left"/>
        <w:rPr>
          <w:sz w:val="24"/>
          <w:szCs w:val="24"/>
        </w:rPr>
      </w:pPr>
      <w:r w:rsidDel="00000000" w:rsidR="00000000" w:rsidRPr="00000000">
        <w:rPr>
          <w:sz w:val="24"/>
          <w:szCs w:val="24"/>
          <w:rtl w:val="0"/>
        </w:rPr>
        <w:t xml:space="preserve">After containing the breach and communicating it, the focus shifts to recovery. First, ensuring that all threats have been fully removed, reviewing any affected systems, and finding the logs. The systems should only be brought back online after they are audited and confirmed to be secure. In addition to this, all credentials needed to be reset, along with stronger authentication methods before restoring access. The recovery phase should also include evaluating any disruptions caused by the breach, and making sure that business functions can resume safely back to normal. This phase is critical for minimizing long-term damage and getting systems back to normal. </w:t>
      </w:r>
    </w:p>
    <w:p w:rsidR="00000000" w:rsidDel="00000000" w:rsidP="00000000" w:rsidRDefault="00000000" w:rsidRPr="00000000" w14:paraId="0000002E">
      <w:pPr>
        <w:spacing w:line="360" w:lineRule="auto"/>
        <w:ind w:left="0" w:firstLine="720"/>
        <w:jc w:val="left"/>
        <w:rPr>
          <w:sz w:val="24"/>
          <w:szCs w:val="24"/>
        </w:rPr>
      </w:pPr>
      <w:r w:rsidDel="00000000" w:rsidR="00000000" w:rsidRPr="00000000">
        <w:rPr>
          <w:sz w:val="24"/>
          <w:szCs w:val="24"/>
          <w:rtl w:val="0"/>
        </w:rPr>
        <w:t xml:space="preserve">Finally, the last phase focuses on making improvements to prevent incidents like this from happening again. Based on the breach, Uber needs to have phishing-resistant MFA methods. This could be done by having hardware security keys, or some sort of number matching authentication, instead of push based approvals that allowed the breach to happen. Employee training is also one of the most important parts of all attacks. Uber needed to train their employees better to recognize these social engineering attacks. From a technical standpoint, implementing the principle of least privilege would limit access that a single account has, which would reduce the damage when an account is compromised. As well as stated in the recovery phase, all hardcoded credentials need to be removed, and using a secure vaulting system would make finding sensitive information much harder for an attacker. </w:t>
      </w:r>
    </w:p>
    <w:p w:rsidR="00000000" w:rsidDel="00000000" w:rsidP="00000000" w:rsidRDefault="00000000" w:rsidRPr="00000000" w14:paraId="0000002F">
      <w:pPr>
        <w:spacing w:line="360" w:lineRule="auto"/>
        <w:ind w:left="0" w:firstLine="720"/>
        <w:jc w:val="left"/>
        <w:rPr>
          <w:sz w:val="24"/>
          <w:szCs w:val="24"/>
        </w:rPr>
      </w:pPr>
      <w:r w:rsidDel="00000000" w:rsidR="00000000" w:rsidRPr="00000000">
        <w:rPr>
          <w:sz w:val="24"/>
          <w:szCs w:val="24"/>
          <w:rtl w:val="0"/>
        </w:rPr>
        <w:t xml:space="preserve">Overall, the Uber breach shows that even when security tools are in place, they must be monitored and managed properly or they mean nothing. A well structured incident response plan not only helps organizations react to attacks better, but also strengthens their overall security by learning from incidents like this. </w:t>
      </w:r>
    </w:p>
    <w:p w:rsidR="00000000" w:rsidDel="00000000" w:rsidP="00000000" w:rsidRDefault="00000000" w:rsidRPr="00000000" w14:paraId="00000030">
      <w:pPr>
        <w:numPr>
          <w:ilvl w:val="0"/>
          <w:numId w:val="1"/>
        </w:numPr>
        <w:spacing w:line="360" w:lineRule="auto"/>
        <w:ind w:left="720" w:hanging="360"/>
        <w:jc w:val="left"/>
        <w:rPr>
          <w:sz w:val="24"/>
          <w:szCs w:val="24"/>
        </w:rPr>
      </w:pPr>
      <w:r w:rsidDel="00000000" w:rsidR="00000000" w:rsidRPr="00000000">
        <w:rPr>
          <w:sz w:val="24"/>
          <w:szCs w:val="24"/>
          <w:u w:val="single"/>
          <w:rtl w:val="0"/>
        </w:rPr>
        <w:t xml:space="preserve">Prevention Recommendations-Jared</w:t>
      </w:r>
    </w:p>
    <w:p w:rsidR="00000000" w:rsidDel="00000000" w:rsidP="00000000" w:rsidRDefault="00000000" w:rsidRPr="00000000" w14:paraId="00000031">
      <w:pPr>
        <w:spacing w:line="360" w:lineRule="auto"/>
        <w:ind w:left="0" w:firstLine="720"/>
        <w:jc w:val="left"/>
        <w:rPr>
          <w:sz w:val="24"/>
          <w:szCs w:val="24"/>
        </w:rPr>
      </w:pPr>
      <w:r w:rsidDel="00000000" w:rsidR="00000000" w:rsidRPr="00000000">
        <w:rPr>
          <w:sz w:val="24"/>
          <w:szCs w:val="24"/>
          <w:rtl w:val="0"/>
        </w:rPr>
        <w:t xml:space="preserve">This attack was made possible by a number of failures in Uber’s security policies, and could have been prevented very easily. First, simple security training for employees would have prevented this attack completely. The contractor who approved the MFA request and allowed the attacker access into the system, clearly had not had proper security training to be able to recognize the suspicious activity and social engineering.</w:t>
      </w:r>
    </w:p>
    <w:p w:rsidR="00000000" w:rsidDel="00000000" w:rsidP="00000000" w:rsidRDefault="00000000" w:rsidRPr="00000000" w14:paraId="00000032">
      <w:pPr>
        <w:spacing w:line="360" w:lineRule="auto"/>
        <w:ind w:left="0" w:firstLine="720"/>
        <w:jc w:val="left"/>
        <w:rPr>
          <w:sz w:val="24"/>
          <w:szCs w:val="24"/>
        </w:rPr>
      </w:pPr>
      <w:r w:rsidDel="00000000" w:rsidR="00000000" w:rsidRPr="00000000">
        <w:rPr>
          <w:sz w:val="24"/>
          <w:szCs w:val="24"/>
          <w:rtl w:val="0"/>
        </w:rPr>
        <w:t xml:space="preserve">The next way this attack could have been prevented is by having an intrusion detection system. Uber had no intrusion detection system which allowed the attacker to move laterally without them even knowing. Uber had no idea they had been attacked until the attacker themself sent a message to all the employees on Uber’s Slack channel, announcing that they had hacked them. If an intrusion detection system was present, Uber could have responded and mitigated the attack once the intrusion was detected.</w:t>
      </w:r>
    </w:p>
    <w:p w:rsidR="00000000" w:rsidDel="00000000" w:rsidP="00000000" w:rsidRDefault="00000000" w:rsidRPr="00000000" w14:paraId="00000033">
      <w:pPr>
        <w:spacing w:line="360" w:lineRule="auto"/>
        <w:ind w:left="0" w:firstLine="720"/>
        <w:jc w:val="left"/>
        <w:rPr>
          <w:sz w:val="24"/>
          <w:szCs w:val="24"/>
          <w:u w:val="single"/>
        </w:rPr>
      </w:pPr>
      <w:r w:rsidDel="00000000" w:rsidR="00000000" w:rsidRPr="00000000">
        <w:rPr>
          <w:sz w:val="24"/>
          <w:szCs w:val="24"/>
          <w:rtl w:val="0"/>
        </w:rPr>
        <w:t xml:space="preserve">The final way this attack could have been prevented is by making sure credentials are never hardcoded. Once the attacker gained access into Uber’s Access VPN, they found a number of powershell scripts, one of which contained the credentials to an admin account that the attacker then used to elevate their privileges and escalate the attack further. By following secure programming practices such as not allowing credentials to be hardcoded, the attacker wouldn’t have been able to elevate their privileges.</w:t>
      </w:r>
      <w:r w:rsidDel="00000000" w:rsidR="00000000" w:rsidRPr="00000000">
        <w:rPr>
          <w:rtl w:val="0"/>
        </w:rPr>
      </w:r>
    </w:p>
    <w:p w:rsidR="00000000" w:rsidDel="00000000" w:rsidP="00000000" w:rsidRDefault="00000000" w:rsidRPr="00000000" w14:paraId="00000034">
      <w:pPr>
        <w:numPr>
          <w:ilvl w:val="0"/>
          <w:numId w:val="1"/>
        </w:numPr>
        <w:spacing w:line="360" w:lineRule="auto"/>
        <w:ind w:left="720" w:hanging="360"/>
        <w:jc w:val="left"/>
        <w:rPr>
          <w:sz w:val="24"/>
          <w:szCs w:val="24"/>
          <w:u w:val="none"/>
        </w:rPr>
      </w:pPr>
      <w:r w:rsidDel="00000000" w:rsidR="00000000" w:rsidRPr="00000000">
        <w:rPr>
          <w:sz w:val="24"/>
          <w:szCs w:val="24"/>
          <w:u w:val="single"/>
          <w:rtl w:val="0"/>
        </w:rPr>
        <w:t xml:space="preserve">Conclusion–Alex </w:t>
      </w:r>
    </w:p>
    <w:p w:rsidR="00000000" w:rsidDel="00000000" w:rsidP="00000000" w:rsidRDefault="00000000" w:rsidRPr="00000000" w14:paraId="00000035">
      <w:pPr>
        <w:spacing w:line="360" w:lineRule="auto"/>
        <w:ind w:left="0" w:firstLine="0"/>
        <w:jc w:val="left"/>
        <w:rPr>
          <w:sz w:val="24"/>
          <w:szCs w:val="24"/>
        </w:rPr>
      </w:pPr>
      <w:r w:rsidDel="00000000" w:rsidR="00000000" w:rsidRPr="00000000">
        <w:rPr>
          <w:sz w:val="24"/>
          <w:szCs w:val="24"/>
          <w:rtl w:val="0"/>
        </w:rPr>
        <w:tab/>
        <w:t xml:space="preserve">In conclusion, the Uber breach attack affected millions of users and drivers. Due to the negligence of Uber and a third party contractor, Uber had to pay millions out in a settlement and also suffer long reputational damage. This breach used </w:t>
      </w:r>
      <w:r w:rsidDel="00000000" w:rsidR="00000000" w:rsidRPr="00000000">
        <w:rPr>
          <w:i w:val="1"/>
          <w:iCs w:val="1"/>
          <w:sz w:val="24"/>
          <w:szCs w:val="24"/>
          <w:rtl w:val="0"/>
        </w:rPr>
        <w:t xml:space="preserve">social engineering, </w:t>
      </w:r>
      <w:r w:rsidDel="00000000" w:rsidR="00000000" w:rsidRPr="00000000">
        <w:rPr>
          <w:sz w:val="24"/>
          <w:szCs w:val="24"/>
          <w:rtl w:val="0"/>
        </w:rPr>
        <w:t xml:space="preserve">a type of manipulation used to get people to do things or share information. In a way, it can be considered </w:t>
      </w:r>
      <w:r w:rsidDel="00000000" w:rsidR="00000000" w:rsidRPr="00000000">
        <w:rPr>
          <w:i w:val="1"/>
          <w:iCs w:val="1"/>
          <w:sz w:val="24"/>
          <w:szCs w:val="24"/>
          <w:rtl w:val="0"/>
        </w:rPr>
        <w:t xml:space="preserve">human hacking. </w:t>
      </w:r>
      <w:r w:rsidDel="00000000" w:rsidR="00000000" w:rsidRPr="00000000">
        <w:rPr>
          <w:sz w:val="24"/>
          <w:szCs w:val="24"/>
          <w:rtl w:val="0"/>
        </w:rPr>
        <w:t xml:space="preserve">This just shows how even the strongest, most sophisticated encryption and security, the weakest link will always be a human.</w:t>
      </w:r>
    </w:p>
    <w:p w:rsidR="00000000" w:rsidDel="00000000" w:rsidP="00000000" w:rsidRDefault="00000000" w:rsidRPr="00000000" w14:paraId="00000036">
      <w:pPr>
        <w:spacing w:line="360" w:lineRule="auto"/>
        <w:ind w:left="0" w:firstLine="0"/>
        <w:jc w:val="left"/>
        <w:rPr>
          <w:sz w:val="24"/>
          <w:szCs w:val="24"/>
        </w:rPr>
      </w:pPr>
      <w:r w:rsidDel="00000000" w:rsidR="00000000" w:rsidRPr="00000000">
        <w:rPr>
          <w:sz w:val="24"/>
          <w:szCs w:val="24"/>
          <w:rtl w:val="0"/>
        </w:rPr>
        <w:t xml:space="preserve">Along with social engineering, the way that MFA was used to gain access into Uber's systems proves how important it is to have hardware keys or number matching systems to mitigate the risks of MFA fatigue. The constant spam of MFA requests overwhelmed the third-party contractor, which led this person to seek help from the attacker. The attacker acted as IT support for Uber by exploiting (social engineering) the trust that the contractor would have. The attacker used WhatsApp to contact the contractor and told them to approve the requests. This allowed the attacker to gain access to Uber’s internal VPN. After searching through the network, the attacker found credentials for an Admin user, showcasing how bad Uber’s basic security policies are. Using this, the attacker was able to access the PAM to access other applications. The attacker accessed Google Workspace, Slack as well as Uber’s own systems showing no network segmentation. The attacker then announced that the company had been compromised, which led to everyone knowing. This all could have been prevented with intrusion systems, contractors that train their employees in cyber threats and finally with Uber ensuring that the policies are followed and regular auditing of the network.</w:t>
      </w:r>
    </w:p>
    <w:p w:rsidR="00000000" w:rsidDel="00000000" w:rsidP="00000000" w:rsidRDefault="00000000" w:rsidRPr="00000000" w14:paraId="00000037">
      <w:pPr>
        <w:spacing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038">
      <w:pPr>
        <w:spacing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039">
      <w:pPr>
        <w:spacing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03A">
      <w:pPr>
        <w:spacing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03B">
      <w:pPr>
        <w:spacing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03C">
      <w:pPr>
        <w:spacing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03D">
      <w:pPr>
        <w:spacing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03E">
      <w:pPr>
        <w:spacing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03F">
      <w:pPr>
        <w:spacing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040">
      <w:pPr>
        <w:spacing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041">
      <w:pPr>
        <w:spacing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042">
      <w:pPr>
        <w:spacing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043">
      <w:pPr>
        <w:spacing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044">
      <w:pPr>
        <w:numPr>
          <w:ilvl w:val="0"/>
          <w:numId w:val="1"/>
        </w:numPr>
        <w:spacing w:line="360" w:lineRule="auto"/>
        <w:ind w:left="720" w:hanging="360"/>
        <w:jc w:val="left"/>
        <w:rPr>
          <w:sz w:val="24"/>
          <w:szCs w:val="24"/>
          <w:u w:val="none"/>
        </w:rPr>
      </w:pPr>
      <w:r w:rsidDel="00000000" w:rsidR="00000000" w:rsidRPr="00000000">
        <w:rPr>
          <w:sz w:val="24"/>
          <w:szCs w:val="24"/>
          <w:u w:val="single"/>
          <w:rtl w:val="0"/>
        </w:rPr>
        <w:t xml:space="preserve">References–All</w:t>
      </w:r>
    </w:p>
    <w:p w:rsidR="00000000" w:rsidDel="00000000" w:rsidP="00000000" w:rsidRDefault="00000000" w:rsidRPr="00000000" w14:paraId="00000045">
      <w:pPr>
        <w:spacing w:after="240" w:before="240" w:line="360" w:lineRule="auto"/>
        <w:rPr>
          <w:color w:val="1155cc"/>
          <w:sz w:val="24"/>
          <w:szCs w:val="24"/>
          <w:u w:val="single"/>
        </w:rPr>
      </w:pPr>
      <w:r w:rsidDel="00000000" w:rsidR="00000000" w:rsidRPr="00000000">
        <w:rPr>
          <w:sz w:val="24"/>
          <w:szCs w:val="24"/>
          <w:u w:val="single"/>
          <w:rtl w:val="0"/>
        </w:rPr>
        <w:t xml:space="preserve">National Institute of Standards and Technology (NIST). </w:t>
      </w:r>
      <w:r w:rsidDel="00000000" w:rsidR="00000000" w:rsidRPr="00000000">
        <w:rPr>
          <w:i w:val="1"/>
          <w:iCs w:val="1"/>
          <w:sz w:val="24"/>
          <w:szCs w:val="24"/>
          <w:u w:val="single"/>
          <w:rtl w:val="0"/>
        </w:rPr>
        <w:t xml:space="preserve">Computer Security Incident Handling Guide (SP 800-61 Rev. 2).</w:t>
        <w:br w:type="textWrapping"/>
      </w:r>
      <w:hyperlink r:id="rId6">
        <w:r w:rsidDel="00000000" w:rsidR="00000000" w:rsidRPr="00000000">
          <w:rPr>
            <w:sz w:val="24"/>
            <w:szCs w:val="24"/>
            <w:u w:val="single"/>
            <w:rtl w:val="0"/>
          </w:rPr>
          <w:t xml:space="preserve"> </w:t>
        </w:r>
      </w:hyperlink>
      <w:hyperlink r:id="rId7">
        <w:r w:rsidDel="00000000" w:rsidR="00000000" w:rsidRPr="00000000">
          <w:rPr>
            <w:color w:val="1155cc"/>
            <w:sz w:val="24"/>
            <w:szCs w:val="24"/>
            <w:u w:val="single"/>
            <w:rtl w:val="0"/>
          </w:rPr>
          <w:t xml:space="preserve">https://nvlpubs.nist.gov/nistpubs/SpecialPublications/NIST.SP.800-61r2.pdf</w:t>
        </w:r>
      </w:hyperlink>
      <w:r w:rsidDel="00000000" w:rsidR="00000000" w:rsidRPr="00000000">
        <w:rPr>
          <w:rtl w:val="0"/>
        </w:rPr>
      </w:r>
    </w:p>
    <w:p w:rsidR="00000000" w:rsidDel="00000000" w:rsidP="00000000" w:rsidRDefault="00000000" w:rsidRPr="00000000" w14:paraId="00000046">
      <w:pPr>
        <w:spacing w:after="240" w:before="240" w:line="360" w:lineRule="auto"/>
        <w:rPr>
          <w:sz w:val="24"/>
          <w:szCs w:val="24"/>
          <w:u w:val="single"/>
        </w:rPr>
      </w:pPr>
      <w:r w:rsidDel="00000000" w:rsidR="00000000" w:rsidRPr="00000000">
        <w:rPr>
          <w:sz w:val="24"/>
          <w:szCs w:val="24"/>
          <w:u w:val="single"/>
          <w:rtl w:val="0"/>
        </w:rPr>
        <w:t xml:space="preserve">Cybersecurity and Infrastructure Security Agency (CISA). </w:t>
      </w:r>
      <w:r w:rsidDel="00000000" w:rsidR="00000000" w:rsidRPr="00000000">
        <w:rPr>
          <w:i w:val="1"/>
          <w:iCs w:val="1"/>
          <w:sz w:val="24"/>
          <w:szCs w:val="24"/>
          <w:u w:val="single"/>
          <w:rtl w:val="0"/>
        </w:rPr>
        <w:t xml:space="preserve">Incident Response Guide.</w:t>
        <w:br w:type="textWrapping"/>
      </w:r>
      <w:r w:rsidDel="00000000" w:rsidR="00000000" w:rsidRPr="00000000">
        <w:rPr>
          <w:sz w:val="24"/>
          <w:szCs w:val="24"/>
          <w:u w:val="single"/>
          <w:rtl w:val="0"/>
        </w:rPr>
        <w:t xml:space="preserve"> </w:t>
      </w:r>
      <w:hyperlink r:id="rId8">
        <w:r w:rsidDel="00000000" w:rsidR="00000000" w:rsidRPr="00000000">
          <w:rPr>
            <w:color w:val="1155cc"/>
            <w:sz w:val="24"/>
            <w:szCs w:val="24"/>
            <w:u w:val="single"/>
            <w:rtl w:val="0"/>
          </w:rPr>
          <w:t xml:space="preserve">https://www.cisa.gov/incident-response</w:t>
        </w:r>
      </w:hyperlink>
      <w:r w:rsidDel="00000000" w:rsidR="00000000" w:rsidRPr="00000000">
        <w:rPr>
          <w:sz w:val="24"/>
          <w:szCs w:val="24"/>
          <w:u w:val="single"/>
          <w:rtl w:val="0"/>
        </w:rPr>
        <w:t xml:space="preserve"> </w:t>
      </w:r>
    </w:p>
    <w:p w:rsidR="00000000" w:rsidDel="00000000" w:rsidP="00000000" w:rsidRDefault="00000000" w:rsidRPr="00000000" w14:paraId="00000047">
      <w:pPr>
        <w:spacing w:after="240" w:before="240" w:line="360" w:lineRule="auto"/>
        <w:rPr>
          <w:sz w:val="24"/>
          <w:szCs w:val="24"/>
          <w:u w:val="single"/>
        </w:rPr>
      </w:pPr>
      <w:r w:rsidDel="00000000" w:rsidR="00000000" w:rsidRPr="00000000">
        <w:rPr>
          <w:sz w:val="24"/>
          <w:szCs w:val="24"/>
          <w:u w:val="single"/>
          <w:rtl w:val="0"/>
        </w:rPr>
        <w:t xml:space="preserve">Microsoft. </w:t>
      </w:r>
      <w:r w:rsidDel="00000000" w:rsidR="00000000" w:rsidRPr="00000000">
        <w:rPr>
          <w:i w:val="1"/>
          <w:iCs w:val="1"/>
          <w:sz w:val="24"/>
          <w:szCs w:val="24"/>
          <w:u w:val="single"/>
          <w:rtl w:val="0"/>
        </w:rPr>
        <w:t xml:space="preserve">Security Response Best Practices.</w:t>
        <w:br w:type="textWrapping"/>
      </w:r>
      <w:r w:rsidDel="00000000" w:rsidR="00000000" w:rsidRPr="00000000">
        <w:rPr>
          <w:sz w:val="24"/>
          <w:szCs w:val="24"/>
          <w:u w:val="single"/>
          <w:rtl w:val="0"/>
        </w:rPr>
        <w:t xml:space="preserve"> </w:t>
      </w:r>
      <w:hyperlink r:id="rId9">
        <w:r w:rsidDel="00000000" w:rsidR="00000000" w:rsidRPr="00000000">
          <w:rPr>
            <w:color w:val="1155cc"/>
            <w:sz w:val="24"/>
            <w:szCs w:val="24"/>
            <w:u w:val="single"/>
            <w:rtl w:val="0"/>
          </w:rPr>
          <w:t xml:space="preserve">https://learn.microsoft.com/en-us/security/compass/incident-response</w:t>
        </w:r>
      </w:hyperlink>
      <w:r w:rsidDel="00000000" w:rsidR="00000000" w:rsidRPr="00000000">
        <w:rPr>
          <w:sz w:val="24"/>
          <w:szCs w:val="24"/>
          <w:u w:val="single"/>
          <w:rtl w:val="0"/>
        </w:rPr>
        <w:t xml:space="preserve"> </w:t>
      </w:r>
    </w:p>
    <w:p w:rsidR="00000000" w:rsidDel="00000000" w:rsidP="00000000" w:rsidRDefault="00000000" w:rsidRPr="00000000" w14:paraId="00000048">
      <w:pPr>
        <w:spacing w:after="240" w:before="240" w:line="360" w:lineRule="auto"/>
        <w:rPr>
          <w:color w:val="1155cc"/>
          <w:sz w:val="24"/>
          <w:szCs w:val="24"/>
          <w:u w:val="single"/>
        </w:rPr>
      </w:pPr>
      <w:r w:rsidDel="00000000" w:rsidR="00000000" w:rsidRPr="00000000">
        <w:rPr>
          <w:sz w:val="24"/>
          <w:szCs w:val="24"/>
          <w:u w:val="single"/>
          <w:rtl w:val="0"/>
        </w:rPr>
        <w:t xml:space="preserve">Google Cloud. </w:t>
      </w:r>
      <w:r w:rsidDel="00000000" w:rsidR="00000000" w:rsidRPr="00000000">
        <w:rPr>
          <w:i w:val="1"/>
          <w:iCs w:val="1"/>
          <w:sz w:val="24"/>
          <w:szCs w:val="24"/>
          <w:u w:val="single"/>
          <w:rtl w:val="0"/>
        </w:rPr>
        <w:t xml:space="preserve">Incident Response Lifecycle.</w:t>
        <w:br w:type="textWrapping"/>
      </w:r>
      <w:hyperlink r:id="rId10">
        <w:r w:rsidDel="00000000" w:rsidR="00000000" w:rsidRPr="00000000">
          <w:rPr>
            <w:sz w:val="24"/>
            <w:szCs w:val="24"/>
            <w:u w:val="single"/>
            <w:rtl w:val="0"/>
          </w:rPr>
          <w:t xml:space="preserve"> </w:t>
        </w:r>
      </w:hyperlink>
      <w:hyperlink r:id="rId11">
        <w:r w:rsidDel="00000000" w:rsidR="00000000" w:rsidRPr="00000000">
          <w:rPr>
            <w:color w:val="1155cc"/>
            <w:sz w:val="24"/>
            <w:szCs w:val="24"/>
            <w:u w:val="single"/>
            <w:rtl w:val="0"/>
          </w:rPr>
          <w:t xml:space="preserve">https://cloud.google.com/security/incident-response</w:t>
        </w:r>
      </w:hyperlink>
      <w:r w:rsidDel="00000000" w:rsidR="00000000" w:rsidRPr="00000000">
        <w:rPr>
          <w:rtl w:val="0"/>
        </w:rPr>
      </w:r>
    </w:p>
    <w:p w:rsidR="00000000" w:rsidDel="00000000" w:rsidP="00000000" w:rsidRDefault="00000000" w:rsidRPr="00000000" w14:paraId="00000049">
      <w:pPr>
        <w:spacing w:line="360" w:lineRule="auto"/>
        <w:ind w:left="0" w:firstLine="0"/>
        <w:jc w:val="left"/>
        <w:rPr>
          <w:sz w:val="24"/>
          <w:szCs w:val="24"/>
          <w:u w:val="single"/>
        </w:rPr>
      </w:pPr>
      <w:r w:rsidDel="00000000" w:rsidR="00000000" w:rsidRPr="00000000">
        <w:rPr>
          <w:sz w:val="24"/>
          <w:szCs w:val="24"/>
          <w:u w:val="single"/>
          <w:rtl w:val="0"/>
        </w:rPr>
        <w:t xml:space="preserve">UpGuard. What Caused the Uber Data Breach in 2022?</w:t>
      </w:r>
    </w:p>
    <w:p w:rsidR="00000000" w:rsidDel="00000000" w:rsidP="00000000" w:rsidRDefault="00000000" w:rsidRPr="00000000" w14:paraId="0000004A">
      <w:pPr>
        <w:spacing w:line="360" w:lineRule="auto"/>
        <w:ind w:left="0" w:firstLine="0"/>
        <w:jc w:val="left"/>
        <w:rPr>
          <w:sz w:val="24"/>
          <w:szCs w:val="24"/>
          <w:u w:val="single"/>
        </w:rPr>
      </w:pPr>
      <w:hyperlink r:id="rId12">
        <w:r w:rsidDel="00000000" w:rsidR="00000000" w:rsidRPr="00000000">
          <w:rPr>
            <w:color w:val="1155cc"/>
            <w:sz w:val="24"/>
            <w:szCs w:val="24"/>
            <w:u w:val="single"/>
            <w:rtl w:val="0"/>
          </w:rPr>
          <w:t xml:space="preserve">https://www.upguard.com/blog/what-caused-the-uber-data-breach#4-key-lesson-from-the-uber-data-breach</w:t>
        </w:r>
      </w:hyperlink>
      <w:r w:rsidDel="00000000" w:rsidR="00000000" w:rsidRPr="00000000">
        <w:rPr>
          <w:rtl w:val="0"/>
        </w:rPr>
      </w:r>
    </w:p>
    <w:p w:rsidR="00000000" w:rsidDel="00000000" w:rsidP="00000000" w:rsidRDefault="00000000" w:rsidRPr="00000000" w14:paraId="0000004B">
      <w:pPr>
        <w:spacing w:line="360" w:lineRule="auto"/>
        <w:ind w:left="0" w:firstLine="0"/>
        <w:jc w:val="left"/>
        <w:rPr>
          <w:sz w:val="24"/>
          <w:szCs w:val="24"/>
          <w:u w:val="single"/>
        </w:rPr>
      </w:pPr>
      <w:r w:rsidDel="00000000" w:rsidR="00000000" w:rsidRPr="00000000">
        <w:rPr>
          <w:sz w:val="24"/>
          <w:szCs w:val="24"/>
          <w:u w:val="single"/>
          <w:rtl w:val="0"/>
        </w:rPr>
        <w:t xml:space="preserve">HumanFirewall. The Uber Breach Case Study: CyberSecurity Lessons Learned.</w:t>
      </w:r>
    </w:p>
    <w:p w:rsidR="00000000" w:rsidDel="00000000" w:rsidP="00000000" w:rsidRDefault="00000000" w:rsidRPr="00000000" w14:paraId="0000004C">
      <w:pPr>
        <w:spacing w:line="360" w:lineRule="auto"/>
        <w:ind w:left="0" w:firstLine="0"/>
        <w:jc w:val="left"/>
        <w:rPr>
          <w:sz w:val="24"/>
          <w:szCs w:val="24"/>
          <w:u w:val="single"/>
        </w:rPr>
      </w:pPr>
      <w:hyperlink r:id="rId13">
        <w:r w:rsidDel="00000000" w:rsidR="00000000" w:rsidRPr="00000000">
          <w:rPr>
            <w:color w:val="1155cc"/>
            <w:sz w:val="24"/>
            <w:szCs w:val="24"/>
            <w:u w:val="single"/>
            <w:rtl w:val="0"/>
          </w:rPr>
          <w:t xml:space="preserve">https://humanfirewall.io/the-uber-breach-case-study-cybersecurity-lessons-learned/</w:t>
        </w:r>
      </w:hyperlink>
      <w:r w:rsidDel="00000000" w:rsidR="00000000" w:rsidRPr="00000000">
        <w:rPr>
          <w:rtl w:val="0"/>
        </w:rPr>
      </w:r>
    </w:p>
    <w:p w:rsidR="00000000" w:rsidDel="00000000" w:rsidP="00000000" w:rsidRDefault="00000000" w:rsidRPr="00000000" w14:paraId="0000004D">
      <w:pPr>
        <w:pStyle w:val="Heading1"/>
        <w:keepNext w:val="0"/>
        <w:keepLines w:val="0"/>
        <w:shd w:fill="ffffff" w:val="clear"/>
        <w:spacing w:after="0" w:before="0" w:line="360" w:lineRule="auto"/>
        <w:jc w:val="left"/>
        <w:rPr>
          <w:color w:val="384056"/>
          <w:sz w:val="24"/>
          <w:szCs w:val="24"/>
          <w:u w:val="single"/>
        </w:rPr>
      </w:pPr>
      <w:bookmarkStart w:colFirst="0" w:colLast="0" w:name="_qrnxaj91rcx" w:id="0"/>
      <w:bookmarkEnd w:id="0"/>
      <w:r w:rsidDel="00000000" w:rsidR="00000000" w:rsidRPr="00000000">
        <w:rPr>
          <w:color w:val="384056"/>
          <w:sz w:val="24"/>
          <w:szCs w:val="24"/>
          <w:u w:val="single"/>
          <w:rtl w:val="0"/>
        </w:rPr>
        <w:t xml:space="preserve">The Uber Hack - A step by step breakdown of the 2022 Uber data breach</w:t>
      </w:r>
    </w:p>
    <w:p w:rsidR="00000000" w:rsidDel="00000000" w:rsidP="00000000" w:rsidRDefault="00000000" w:rsidRPr="00000000" w14:paraId="0000004E">
      <w:pPr>
        <w:spacing w:line="360" w:lineRule="auto"/>
        <w:ind w:left="0" w:firstLine="0"/>
        <w:jc w:val="left"/>
        <w:rPr>
          <w:sz w:val="24"/>
          <w:szCs w:val="24"/>
        </w:rPr>
      </w:pPr>
      <w:hyperlink r:id="rId14">
        <w:r w:rsidDel="00000000" w:rsidR="00000000" w:rsidRPr="00000000">
          <w:rPr>
            <w:color w:val="1155cc"/>
            <w:sz w:val="24"/>
            <w:szCs w:val="24"/>
            <w:u w:val="single"/>
            <w:rtl w:val="0"/>
          </w:rPr>
          <w:t xml:space="preserve">https://www.gitguardian.com/videos/step-by-step-breakdown-of-the-2022-uber-data-breach</w:t>
        </w:r>
      </w:hyperlink>
      <w:r w:rsidDel="00000000" w:rsidR="00000000" w:rsidRPr="00000000">
        <w:rPr>
          <w:rtl w:val="0"/>
        </w:rPr>
      </w:r>
    </w:p>
    <w:p w:rsidR="00000000" w:rsidDel="00000000" w:rsidP="00000000" w:rsidRDefault="00000000" w:rsidRPr="00000000" w14:paraId="0000004F">
      <w:pPr>
        <w:spacing w:line="360" w:lineRule="auto"/>
        <w:ind w:left="0" w:firstLine="0"/>
        <w:jc w:val="left"/>
        <w:rPr>
          <w:sz w:val="24"/>
          <w:szCs w:val="24"/>
          <w:u w:val="single"/>
        </w:rPr>
      </w:pPr>
      <w:r w:rsidDel="00000000" w:rsidR="00000000" w:rsidRPr="00000000">
        <w:rPr>
          <w:sz w:val="24"/>
          <w:szCs w:val="24"/>
          <w:u w:val="single"/>
          <w:rtl w:val="0"/>
        </w:rPr>
        <w:t xml:space="preserve">The Uber Breach Case Study: Cybersecurity Lessons</w:t>
      </w:r>
    </w:p>
    <w:p w:rsidR="00000000" w:rsidDel="00000000" w:rsidP="00000000" w:rsidRDefault="00000000" w:rsidRPr="00000000" w14:paraId="00000050">
      <w:pPr>
        <w:spacing w:line="360" w:lineRule="auto"/>
        <w:ind w:left="0" w:firstLine="0"/>
        <w:jc w:val="left"/>
        <w:rPr>
          <w:sz w:val="24"/>
          <w:szCs w:val="24"/>
        </w:rPr>
      </w:pPr>
      <w:hyperlink r:id="rId15">
        <w:r w:rsidDel="00000000" w:rsidR="00000000" w:rsidRPr="00000000">
          <w:rPr>
            <w:color w:val="1155cc"/>
            <w:sz w:val="24"/>
            <w:szCs w:val="24"/>
            <w:u w:val="single"/>
            <w:rtl w:val="0"/>
          </w:rPr>
          <w:t xml:space="preserve">https://humanfirewall.io/the-uber-breach-case-study-cybersecurity-lessons-learned/</w:t>
        </w:r>
      </w:hyperlink>
      <w:r w:rsidDel="00000000" w:rsidR="00000000" w:rsidRPr="00000000">
        <w:rPr>
          <w:rtl w:val="0"/>
        </w:rPr>
      </w:r>
    </w:p>
    <w:p w:rsidR="00000000" w:rsidDel="00000000" w:rsidP="00000000" w:rsidRDefault="00000000" w:rsidRPr="00000000" w14:paraId="00000051">
      <w:pPr>
        <w:spacing w:line="360" w:lineRule="auto"/>
        <w:ind w:left="720" w:firstLine="0"/>
        <w:jc w:val="left"/>
        <w:rPr>
          <w:sz w:val="24"/>
          <w:szCs w:val="24"/>
        </w:rPr>
      </w:pPr>
      <w:r w:rsidDel="00000000" w:rsidR="00000000" w:rsidRPr="00000000">
        <w:rPr>
          <w:rtl w:val="0"/>
        </w:rPr>
      </w:r>
    </w:p>
    <w:p w:rsidR="00000000" w:rsidDel="00000000" w:rsidP="00000000" w:rsidRDefault="00000000" w:rsidRPr="00000000" w14:paraId="00000052">
      <w:pPr>
        <w:spacing w:line="360" w:lineRule="auto"/>
        <w:ind w:left="720" w:firstLine="0"/>
        <w:jc w:val="left"/>
        <w:rPr>
          <w:sz w:val="24"/>
          <w:szCs w:val="24"/>
        </w:rPr>
      </w:pPr>
      <w:r w:rsidDel="00000000" w:rsidR="00000000" w:rsidRPr="00000000">
        <w:rPr>
          <w:rtl w:val="0"/>
        </w:rPr>
      </w:r>
    </w:p>
    <w:p w:rsidR="00000000" w:rsidDel="00000000" w:rsidP="00000000" w:rsidRDefault="00000000" w:rsidRPr="00000000" w14:paraId="00000053">
      <w:pPr>
        <w:spacing w:line="360" w:lineRule="auto"/>
        <w:ind w:left="720" w:firstLine="0"/>
        <w:jc w:val="left"/>
        <w:rPr>
          <w:sz w:val="24"/>
          <w:szCs w:val="24"/>
        </w:rPr>
      </w:pPr>
      <w:r w:rsidDel="00000000" w:rsidR="00000000" w:rsidRPr="00000000">
        <w:rPr>
          <w:rtl w:val="0"/>
        </w:rPr>
      </w:r>
    </w:p>
    <w:p w:rsidR="00000000" w:rsidDel="00000000" w:rsidP="00000000" w:rsidRDefault="00000000" w:rsidRPr="00000000" w14:paraId="00000054">
      <w:pPr>
        <w:spacing w:line="360" w:lineRule="auto"/>
        <w:ind w:left="720" w:firstLine="0"/>
        <w:jc w:val="left"/>
        <w:rPr>
          <w:sz w:val="24"/>
          <w:szCs w:val="24"/>
        </w:rPr>
      </w:pPr>
      <w:r w:rsidDel="00000000" w:rsidR="00000000" w:rsidRPr="00000000">
        <w:rPr>
          <w:rtl w:val="0"/>
        </w:rPr>
      </w:r>
    </w:p>
    <w:p w:rsidR="00000000" w:rsidDel="00000000" w:rsidP="00000000" w:rsidRDefault="00000000" w:rsidRPr="00000000" w14:paraId="00000055">
      <w:pPr>
        <w:spacing w:line="360" w:lineRule="auto"/>
        <w:ind w:left="720" w:firstLine="0"/>
        <w:jc w:val="left"/>
        <w:rPr>
          <w:sz w:val="24"/>
          <w:szCs w:val="24"/>
        </w:rPr>
      </w:pPr>
      <w:r w:rsidDel="00000000" w:rsidR="00000000" w:rsidRPr="00000000">
        <w:rPr>
          <w:rtl w:val="0"/>
        </w:rPr>
      </w:r>
    </w:p>
    <w:sectPr>
      <w:head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cloud.google.com/security/incident-response" TargetMode="External"/><Relationship Id="rId10" Type="http://schemas.openxmlformats.org/officeDocument/2006/relationships/hyperlink" Target="https://cloud.google.com/security/incident-response" TargetMode="External"/><Relationship Id="rId13" Type="http://schemas.openxmlformats.org/officeDocument/2006/relationships/hyperlink" Target="https://humanfirewall.io/the-uber-breach-case-study-cybersecurity-lessons-learned/" TargetMode="External"/><Relationship Id="rId12" Type="http://schemas.openxmlformats.org/officeDocument/2006/relationships/hyperlink" Target="https://www.upguard.com/blog/what-caused-the-uber-data-breach#4-key-lesson-from-the-uber-data-brea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arn.microsoft.com/en-us/security/compass/incident-response" TargetMode="External"/><Relationship Id="rId15" Type="http://schemas.openxmlformats.org/officeDocument/2006/relationships/hyperlink" Target="https://humanfirewall.io/the-uber-breach-case-study-cybersecurity-lessons-learned/" TargetMode="External"/><Relationship Id="rId14" Type="http://schemas.openxmlformats.org/officeDocument/2006/relationships/hyperlink" Target="https://www.gitguardian.com/videos/step-by-step-breakdown-of-the-2022-uber-data-breach"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nvlpubs.nist.gov/nistpubs/SpecialPublications/NIST.SP.800-61r2.pdf" TargetMode="External"/><Relationship Id="rId7" Type="http://schemas.openxmlformats.org/officeDocument/2006/relationships/hyperlink" Target="https://nvlpubs.nist.gov/nistpubs/SpecialPublications/NIST.SP.800-61r2.pdf" TargetMode="External"/><Relationship Id="rId8" Type="http://schemas.openxmlformats.org/officeDocument/2006/relationships/hyperlink" Target="https://www.cisa.gov/incident-respo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