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C0652">
      <w:pPr>
        <w:tabs>
          <w:tab w:val="left" w:pos="1725"/>
        </w:tabs>
        <w:spacing w:before="100" w:line="360" w:lineRule="auto"/>
        <w:jc w:val="center"/>
        <w:rPr>
          <w:rFonts w:hint="eastAsia" w:ascii="华文新魏" w:hAnsi="仿宋" w:eastAsia="华文新魏"/>
          <w:b/>
          <w:bCs/>
          <w:spacing w:val="30"/>
          <w:sz w:val="96"/>
          <w:szCs w:val="96"/>
        </w:rPr>
      </w:pPr>
      <w:r>
        <w:rPr>
          <w:rFonts w:hint="eastAsia" w:ascii="华文新魏" w:hAnsi="仿宋" w:eastAsia="华文新魏"/>
          <w:b/>
          <w:bCs/>
          <w:spacing w:val="30"/>
          <w:sz w:val="96"/>
          <w:szCs w:val="96"/>
        </w:rPr>
        <w:t>滇池学院</w:t>
      </w:r>
    </w:p>
    <w:p w14:paraId="1FB26BA4">
      <w:pPr>
        <w:tabs>
          <w:tab w:val="left" w:pos="1725"/>
        </w:tabs>
        <w:spacing w:before="100" w:line="360" w:lineRule="auto"/>
        <w:jc w:val="center"/>
        <w:rPr>
          <w:rFonts w:hint="eastAsia" w:ascii="华文新魏" w:hAnsi="仿宋" w:eastAsia="华文新魏"/>
          <w:b/>
          <w:bCs/>
          <w:spacing w:val="30"/>
          <w:sz w:val="72"/>
          <w:szCs w:val="72"/>
        </w:rPr>
      </w:pPr>
      <w:bookmarkStart w:id="0" w:name="OLE_LINK1"/>
      <w:r>
        <w:rPr>
          <w:rFonts w:hint="eastAsia" w:ascii="华文新魏" w:hAnsi="仿宋" w:eastAsia="华文新魏"/>
          <w:b/>
          <w:bCs/>
          <w:spacing w:val="30"/>
          <w:sz w:val="72"/>
          <w:szCs w:val="72"/>
          <w:lang w:val="en-US" w:eastAsia="zh-CN"/>
        </w:rPr>
        <w:t>电子信息与自动化学院</w:t>
      </w:r>
      <w:r>
        <w:rPr>
          <w:rFonts w:hint="eastAsia" w:ascii="华文新魏" w:hAnsi="仿宋" w:eastAsia="华文新魏"/>
          <w:b/>
          <w:bCs/>
          <w:spacing w:val="30"/>
          <w:sz w:val="72"/>
          <w:szCs w:val="72"/>
        </w:rPr>
        <w:t>考查课程材料</w:t>
      </w:r>
    </w:p>
    <w:bookmarkEnd w:id="0"/>
    <w:p w14:paraId="5E7E2D16">
      <w:pPr>
        <w:spacing w:before="240" w:line="600" w:lineRule="exact"/>
        <w:jc w:val="center"/>
        <w:rPr>
          <w:rFonts w:hint="eastAsia" w:ascii="华文新魏" w:hAnsi="仿宋" w:eastAsia="华文新魏"/>
          <w:spacing w:val="32"/>
          <w:sz w:val="52"/>
          <w:szCs w:val="52"/>
        </w:rPr>
      </w:pPr>
      <w:r>
        <w:rPr>
          <w:rFonts w:hint="eastAsia" w:ascii="华文新魏" w:hAnsi="仿宋" w:eastAsia="华文新魏"/>
          <w:spacing w:val="32"/>
          <w:sz w:val="36"/>
          <w:szCs w:val="36"/>
        </w:rPr>
        <w:t>20</w:t>
      </w:r>
      <w:r>
        <w:rPr>
          <w:rFonts w:hint="eastAsia" w:ascii="华文新魏" w:hAnsi="仿宋" w:eastAsia="华文新魏"/>
          <w:spacing w:val="32"/>
          <w:sz w:val="36"/>
          <w:szCs w:val="36"/>
          <w:lang w:val="en-US" w:eastAsia="zh-CN"/>
        </w:rPr>
        <w:t>25</w:t>
      </w:r>
      <w:r>
        <w:rPr>
          <w:rFonts w:hint="eastAsia" w:ascii="华文新魏" w:hAnsi="仿宋" w:eastAsia="华文新魏"/>
          <w:spacing w:val="32"/>
          <w:sz w:val="36"/>
          <w:szCs w:val="36"/>
        </w:rPr>
        <w:t xml:space="preserve"> - 20</w:t>
      </w:r>
      <w:r>
        <w:rPr>
          <w:rFonts w:hint="eastAsia" w:ascii="华文新魏" w:hAnsi="仿宋" w:eastAsia="华文新魏"/>
          <w:spacing w:val="32"/>
          <w:sz w:val="36"/>
          <w:szCs w:val="36"/>
          <w:lang w:val="en-US" w:eastAsia="zh-CN"/>
        </w:rPr>
        <w:t>26</w:t>
      </w:r>
      <w:r>
        <w:rPr>
          <w:rFonts w:hint="eastAsia" w:ascii="华文新魏" w:hAnsi="仿宋" w:eastAsia="华文新魏"/>
          <w:spacing w:val="32"/>
          <w:sz w:val="36"/>
          <w:szCs w:val="36"/>
        </w:rPr>
        <w:t xml:space="preserve"> 学年第 </w:t>
      </w:r>
      <w:r>
        <w:rPr>
          <w:rFonts w:hint="eastAsia" w:ascii="华文新魏" w:hAnsi="仿宋" w:eastAsia="华文新魏"/>
          <w:spacing w:val="32"/>
          <w:sz w:val="36"/>
          <w:szCs w:val="36"/>
          <w:lang w:val="en-US" w:eastAsia="zh-CN"/>
        </w:rPr>
        <w:t>二</w:t>
      </w:r>
      <w:r>
        <w:rPr>
          <w:rFonts w:hint="eastAsia" w:ascii="华文新魏" w:hAnsi="仿宋" w:eastAsia="华文新魏"/>
          <w:spacing w:val="32"/>
          <w:sz w:val="36"/>
          <w:szCs w:val="36"/>
        </w:rPr>
        <w:t xml:space="preserve"> 学期</w:t>
      </w:r>
    </w:p>
    <w:p w14:paraId="26DDB9FE">
      <w:pPr>
        <w:spacing w:before="240" w:line="600" w:lineRule="exact"/>
        <w:jc w:val="center"/>
        <w:rPr>
          <w:rFonts w:hint="eastAsia" w:ascii="仿宋" w:hAnsi="仿宋" w:eastAsia="仿宋"/>
          <w:spacing w:val="32"/>
          <w:sz w:val="48"/>
          <w:szCs w:val="48"/>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3"/>
        <w:gridCol w:w="5982"/>
      </w:tblGrid>
      <w:tr w14:paraId="27D91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vAlign w:val="center"/>
          </w:tcPr>
          <w:p w14:paraId="1E8678E8">
            <w:pPr>
              <w:jc w:val="left"/>
              <w:rPr>
                <w:rFonts w:hint="eastAsia" w:ascii="仿宋" w:hAnsi="仿宋" w:eastAsia="仿宋"/>
                <w:b/>
                <w:bCs/>
                <w:spacing w:val="6"/>
                <w:w w:val="99"/>
                <w:kern w:val="0"/>
                <w:sz w:val="32"/>
                <w:szCs w:val="32"/>
              </w:rPr>
            </w:pPr>
            <w:r>
              <w:rPr>
                <w:rFonts w:hint="eastAsia" w:ascii="仿宋" w:hAnsi="仿宋" w:eastAsia="仿宋"/>
                <w:b/>
                <w:bCs/>
                <w:spacing w:val="6"/>
                <w:w w:val="99"/>
                <w:kern w:val="0"/>
                <w:sz w:val="32"/>
                <w:szCs w:val="32"/>
              </w:rPr>
              <w:t>课程名称：</w:t>
            </w:r>
          </w:p>
        </w:tc>
        <w:tc>
          <w:tcPr>
            <w:tcW w:w="6327" w:type="dxa"/>
          </w:tcPr>
          <w:p w14:paraId="45C8BF49">
            <w:pPr>
              <w:jc w:val="left"/>
              <w:rPr>
                <w:rFonts w:hint="default" w:ascii="仿宋" w:hAnsi="仿宋" w:eastAsia="仿宋"/>
                <w:b/>
                <w:bCs/>
                <w:spacing w:val="6"/>
                <w:w w:val="99"/>
                <w:kern w:val="0"/>
                <w:sz w:val="32"/>
                <w:szCs w:val="32"/>
                <w:lang w:val="en-US" w:eastAsia="zh-CN"/>
              </w:rPr>
            </w:pPr>
            <w:r>
              <w:rPr>
                <w:rFonts w:hint="eastAsia" w:ascii="仿宋" w:hAnsi="仿宋" w:eastAsia="仿宋"/>
                <w:b/>
                <w:bCs/>
                <w:spacing w:val="6"/>
                <w:w w:val="99"/>
                <w:kern w:val="0"/>
                <w:sz w:val="32"/>
                <w:szCs w:val="32"/>
                <w:lang w:val="en-US" w:eastAsia="zh-CN"/>
              </w:rPr>
              <w:t>自然语言处理</w:t>
            </w:r>
          </w:p>
        </w:tc>
      </w:tr>
      <w:tr w14:paraId="1BAA3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vAlign w:val="center"/>
          </w:tcPr>
          <w:p w14:paraId="491A93F0">
            <w:pPr>
              <w:jc w:val="left"/>
              <w:rPr>
                <w:rFonts w:hint="eastAsia" w:ascii="仿宋" w:hAnsi="仿宋" w:eastAsia="仿宋"/>
                <w:b/>
                <w:bCs/>
                <w:spacing w:val="32"/>
                <w:sz w:val="32"/>
                <w:szCs w:val="32"/>
                <w:u w:val="single"/>
              </w:rPr>
            </w:pPr>
            <w:r>
              <w:rPr>
                <w:rFonts w:hint="eastAsia" w:ascii="仿宋" w:hAnsi="仿宋" w:eastAsia="仿宋"/>
                <w:b/>
                <w:bCs/>
                <w:spacing w:val="6"/>
                <w:w w:val="99"/>
                <w:kern w:val="0"/>
                <w:sz w:val="32"/>
                <w:szCs w:val="32"/>
              </w:rPr>
              <w:t>考核方</w:t>
            </w:r>
            <w:r>
              <w:rPr>
                <w:rFonts w:hint="eastAsia" w:ascii="仿宋" w:hAnsi="仿宋" w:eastAsia="仿宋"/>
                <w:b/>
                <w:bCs/>
                <w:spacing w:val="-8"/>
                <w:w w:val="99"/>
                <w:kern w:val="0"/>
                <w:sz w:val="32"/>
                <w:szCs w:val="32"/>
              </w:rPr>
              <w:t>式</w:t>
            </w:r>
            <w:r>
              <w:rPr>
                <w:rFonts w:hint="eastAsia" w:ascii="仿宋" w:hAnsi="仿宋" w:eastAsia="仿宋"/>
                <w:b/>
                <w:bCs/>
                <w:spacing w:val="32"/>
                <w:sz w:val="32"/>
                <w:szCs w:val="32"/>
              </w:rPr>
              <w:t>：</w:t>
            </w:r>
          </w:p>
        </w:tc>
        <w:tc>
          <w:tcPr>
            <w:tcW w:w="6327" w:type="dxa"/>
          </w:tcPr>
          <w:p w14:paraId="7D7E1B85">
            <w:pPr>
              <w:jc w:val="left"/>
              <w:rPr>
                <w:rFonts w:hint="eastAsia" w:ascii="仿宋" w:hAnsi="仿宋" w:eastAsia="仿宋"/>
                <w:b/>
                <w:bCs/>
                <w:color w:val="FF0000"/>
                <w:spacing w:val="6"/>
                <w:w w:val="99"/>
                <w:kern w:val="0"/>
                <w:sz w:val="32"/>
                <w:szCs w:val="32"/>
              </w:rPr>
            </w:pPr>
            <w:r>
              <w:rPr>
                <w:rFonts w:hint="eastAsia" w:ascii="仿宋" w:hAnsi="仿宋" w:eastAsia="仿宋"/>
                <w:b/>
                <w:bCs/>
                <w:color w:val="FF0000"/>
                <w:spacing w:val="6"/>
                <w:w w:val="99"/>
                <w:kern w:val="0"/>
                <w:sz w:val="32"/>
                <w:szCs w:val="32"/>
              </w:rPr>
              <w:t>论文</w:t>
            </w:r>
          </w:p>
        </w:tc>
      </w:tr>
      <w:tr w14:paraId="39A52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vAlign w:val="center"/>
          </w:tcPr>
          <w:p w14:paraId="6D3F8A2F">
            <w:pPr>
              <w:jc w:val="left"/>
              <w:rPr>
                <w:rFonts w:hint="eastAsia" w:ascii="仿宋" w:hAnsi="仿宋" w:eastAsia="仿宋"/>
                <w:b/>
                <w:bCs/>
                <w:spacing w:val="32"/>
                <w:sz w:val="32"/>
                <w:szCs w:val="32"/>
                <w:u w:val="single"/>
              </w:rPr>
            </w:pPr>
            <w:r>
              <w:rPr>
                <w:rFonts w:hint="eastAsia" w:ascii="仿宋" w:hAnsi="仿宋" w:eastAsia="仿宋"/>
                <w:b/>
                <w:bCs/>
                <w:kern w:val="0"/>
                <w:sz w:val="32"/>
                <w:szCs w:val="32"/>
              </w:rPr>
              <w:t>考查题目</w:t>
            </w:r>
            <w:r>
              <w:rPr>
                <w:rFonts w:hint="eastAsia" w:ascii="仿宋" w:hAnsi="仿宋" w:eastAsia="仿宋"/>
                <w:b/>
                <w:bCs/>
                <w:spacing w:val="32"/>
                <w:sz w:val="32"/>
                <w:szCs w:val="32"/>
              </w:rPr>
              <w:t>：</w:t>
            </w:r>
          </w:p>
        </w:tc>
        <w:tc>
          <w:tcPr>
            <w:tcW w:w="6327" w:type="dxa"/>
          </w:tcPr>
          <w:p w14:paraId="1DF08500">
            <w:pPr>
              <w:jc w:val="left"/>
              <w:rPr>
                <w:rFonts w:hint="eastAsia" w:ascii="仿宋" w:hAnsi="仿宋" w:eastAsia="仿宋"/>
                <w:b/>
                <w:bCs/>
                <w:kern w:val="0"/>
                <w:sz w:val="32"/>
                <w:szCs w:val="32"/>
              </w:rPr>
            </w:pPr>
          </w:p>
        </w:tc>
      </w:tr>
      <w:tr w14:paraId="47AAD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vAlign w:val="center"/>
          </w:tcPr>
          <w:p w14:paraId="10C3EEBF">
            <w:pPr>
              <w:jc w:val="left"/>
              <w:rPr>
                <w:rFonts w:hint="eastAsia" w:ascii="仿宋" w:hAnsi="仿宋" w:eastAsia="仿宋"/>
                <w:b/>
                <w:bCs/>
                <w:spacing w:val="32"/>
                <w:sz w:val="32"/>
                <w:szCs w:val="32"/>
              </w:rPr>
            </w:pPr>
            <w:r>
              <w:rPr>
                <w:rFonts w:hint="eastAsia" w:ascii="仿宋" w:hAnsi="仿宋" w:eastAsia="仿宋"/>
                <w:b/>
                <w:bCs/>
                <w:spacing w:val="32"/>
                <w:sz w:val="32"/>
                <w:szCs w:val="32"/>
              </w:rPr>
              <w:t>姓  名：</w:t>
            </w:r>
          </w:p>
        </w:tc>
        <w:tc>
          <w:tcPr>
            <w:tcW w:w="6327" w:type="dxa"/>
          </w:tcPr>
          <w:p w14:paraId="227C954B">
            <w:pPr>
              <w:jc w:val="left"/>
              <w:rPr>
                <w:rFonts w:hint="eastAsia" w:ascii="仿宋" w:hAnsi="仿宋" w:eastAsia="仿宋"/>
                <w:b/>
                <w:bCs/>
                <w:spacing w:val="32"/>
                <w:sz w:val="32"/>
                <w:szCs w:val="32"/>
              </w:rPr>
            </w:pPr>
          </w:p>
        </w:tc>
      </w:tr>
      <w:tr w14:paraId="19BD9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vAlign w:val="center"/>
          </w:tcPr>
          <w:p w14:paraId="008C1992">
            <w:pPr>
              <w:rPr>
                <w:rFonts w:hint="eastAsia" w:ascii="仿宋" w:hAnsi="仿宋" w:eastAsia="仿宋"/>
                <w:b/>
                <w:bCs/>
                <w:spacing w:val="32"/>
                <w:sz w:val="32"/>
                <w:szCs w:val="32"/>
              </w:rPr>
            </w:pPr>
            <w:r>
              <w:rPr>
                <w:rFonts w:hint="eastAsia" w:ascii="仿宋" w:hAnsi="仿宋" w:eastAsia="仿宋"/>
                <w:b/>
                <w:bCs/>
                <w:spacing w:val="32"/>
                <w:sz w:val="32"/>
                <w:szCs w:val="32"/>
              </w:rPr>
              <w:t>学  号：</w:t>
            </w:r>
          </w:p>
        </w:tc>
        <w:tc>
          <w:tcPr>
            <w:tcW w:w="6327" w:type="dxa"/>
          </w:tcPr>
          <w:p w14:paraId="3C0178B6">
            <w:pPr>
              <w:jc w:val="left"/>
              <w:rPr>
                <w:rFonts w:hint="eastAsia" w:ascii="仿宋" w:hAnsi="仿宋" w:eastAsia="仿宋"/>
                <w:b/>
                <w:bCs/>
                <w:spacing w:val="32"/>
                <w:sz w:val="32"/>
                <w:szCs w:val="32"/>
              </w:rPr>
            </w:pPr>
          </w:p>
        </w:tc>
      </w:tr>
      <w:tr w14:paraId="3158F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vAlign w:val="center"/>
          </w:tcPr>
          <w:p w14:paraId="1AA46F92">
            <w:pPr>
              <w:jc w:val="left"/>
              <w:rPr>
                <w:rFonts w:hint="eastAsia" w:ascii="仿宋" w:hAnsi="仿宋" w:eastAsia="仿宋"/>
                <w:b/>
                <w:bCs/>
                <w:spacing w:val="32"/>
                <w:sz w:val="32"/>
                <w:szCs w:val="32"/>
              </w:rPr>
            </w:pPr>
            <w:r>
              <w:rPr>
                <w:rFonts w:hint="eastAsia" w:ascii="仿宋" w:hAnsi="仿宋" w:eastAsia="仿宋"/>
                <w:b/>
                <w:bCs/>
                <w:spacing w:val="32"/>
                <w:sz w:val="32"/>
                <w:szCs w:val="32"/>
              </w:rPr>
              <w:t>年  级：</w:t>
            </w:r>
          </w:p>
        </w:tc>
        <w:tc>
          <w:tcPr>
            <w:tcW w:w="6327" w:type="dxa"/>
          </w:tcPr>
          <w:p w14:paraId="28B09D15">
            <w:pPr>
              <w:jc w:val="left"/>
              <w:rPr>
                <w:rFonts w:hint="eastAsia" w:ascii="仿宋" w:hAnsi="仿宋" w:eastAsia="仿宋"/>
                <w:b/>
                <w:bCs/>
                <w:spacing w:val="32"/>
                <w:sz w:val="32"/>
                <w:szCs w:val="32"/>
              </w:rPr>
            </w:pPr>
          </w:p>
        </w:tc>
      </w:tr>
      <w:tr w14:paraId="0F7A1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vAlign w:val="center"/>
          </w:tcPr>
          <w:p w14:paraId="5F38BE3A">
            <w:pPr>
              <w:jc w:val="left"/>
              <w:rPr>
                <w:rFonts w:hint="eastAsia" w:ascii="仿宋" w:hAnsi="仿宋" w:eastAsia="仿宋"/>
                <w:b/>
                <w:bCs/>
                <w:spacing w:val="32"/>
                <w:sz w:val="32"/>
                <w:szCs w:val="32"/>
              </w:rPr>
            </w:pPr>
            <w:r>
              <w:rPr>
                <w:rFonts w:hint="eastAsia" w:ascii="仿宋" w:hAnsi="仿宋" w:eastAsia="仿宋"/>
                <w:b/>
                <w:bCs/>
                <w:spacing w:val="32"/>
                <w:sz w:val="32"/>
                <w:szCs w:val="32"/>
              </w:rPr>
              <w:t>专业班级：</w:t>
            </w:r>
          </w:p>
        </w:tc>
        <w:tc>
          <w:tcPr>
            <w:tcW w:w="6327" w:type="dxa"/>
          </w:tcPr>
          <w:p w14:paraId="1EE698A1">
            <w:pPr>
              <w:jc w:val="left"/>
              <w:rPr>
                <w:rFonts w:hint="eastAsia" w:ascii="仿宋" w:hAnsi="仿宋" w:eastAsia="仿宋"/>
                <w:b/>
                <w:bCs/>
                <w:spacing w:val="32"/>
                <w:sz w:val="32"/>
                <w:szCs w:val="32"/>
              </w:rPr>
            </w:pPr>
          </w:p>
        </w:tc>
      </w:tr>
    </w:tbl>
    <w:p w14:paraId="43A68821">
      <w:pPr>
        <w:rPr>
          <w:rFonts w:hint="eastAsia" w:ascii="仿宋" w:hAnsi="仿宋" w:eastAsia="仿宋"/>
          <w:b/>
          <w:bCs/>
          <w:spacing w:val="6"/>
          <w:w w:val="99"/>
          <w:kern w:val="0"/>
          <w:sz w:val="32"/>
          <w:szCs w:val="32"/>
        </w:rPr>
      </w:pPr>
    </w:p>
    <w:p w14:paraId="1A253DC3">
      <w:pPr>
        <w:rPr>
          <w:rFonts w:hint="eastAsia" w:ascii="仿宋" w:hAnsi="仿宋" w:eastAsia="仿宋"/>
          <w:b/>
          <w:bCs/>
          <w:spacing w:val="6"/>
          <w:w w:val="99"/>
          <w:kern w:val="0"/>
          <w:sz w:val="32"/>
          <w:szCs w:val="32"/>
        </w:rPr>
      </w:pPr>
    </w:p>
    <w:p w14:paraId="35909B53">
      <w:pPr>
        <w:ind w:firstLine="960" w:firstLineChars="300"/>
        <w:rPr>
          <w:rFonts w:hint="eastAsia" w:ascii="仿宋" w:hAnsi="仿宋" w:eastAsia="仿宋"/>
          <w:b/>
          <w:bCs/>
          <w:kern w:val="0"/>
          <w:sz w:val="32"/>
          <w:szCs w:val="32"/>
        </w:rPr>
      </w:pPr>
    </w:p>
    <w:p w14:paraId="2811D264">
      <w:pPr>
        <w:ind w:firstLine="960" w:firstLineChars="300"/>
        <w:rPr>
          <w:rFonts w:hint="eastAsia" w:ascii="仿宋" w:hAnsi="仿宋" w:eastAsia="仿宋"/>
          <w:b/>
          <w:bCs/>
          <w:kern w:val="0"/>
          <w:sz w:val="32"/>
          <w:szCs w:val="32"/>
        </w:rPr>
      </w:pPr>
    </w:p>
    <w:p w14:paraId="5DE8723D">
      <w:pPr>
        <w:ind w:firstLine="960" w:firstLineChars="300"/>
        <w:rPr>
          <w:rFonts w:hint="eastAsia" w:ascii="仿宋" w:hAnsi="仿宋" w:eastAsia="仿宋"/>
          <w:b/>
          <w:bCs/>
          <w:kern w:val="0"/>
          <w:sz w:val="32"/>
          <w:szCs w:val="32"/>
        </w:rPr>
      </w:pPr>
    </w:p>
    <w:p w14:paraId="2304860C">
      <w:pPr>
        <w:ind w:firstLine="2304" w:firstLineChars="600"/>
        <w:rPr>
          <w:rFonts w:hint="eastAsia" w:ascii="仿宋" w:hAnsi="仿宋" w:eastAsia="仿宋"/>
          <w:b/>
          <w:bCs/>
          <w:spacing w:val="32"/>
          <w:sz w:val="32"/>
          <w:szCs w:val="32"/>
        </w:rPr>
      </w:pPr>
      <w:r>
        <w:rPr>
          <w:rFonts w:hint="eastAsia" w:ascii="仿宋" w:hAnsi="仿宋" w:eastAsia="仿宋"/>
          <w:b/>
          <w:bCs/>
          <w:spacing w:val="32"/>
          <w:sz w:val="32"/>
          <w:szCs w:val="32"/>
          <w:lang w:val="en-US" w:eastAsia="zh-CN"/>
        </w:rPr>
        <w:t>2026</w:t>
      </w:r>
      <w:r>
        <w:rPr>
          <w:rFonts w:hint="eastAsia" w:ascii="仿宋" w:hAnsi="仿宋" w:eastAsia="仿宋"/>
          <w:b/>
          <w:bCs/>
          <w:spacing w:val="32"/>
          <w:sz w:val="32"/>
          <w:szCs w:val="32"/>
        </w:rPr>
        <w:t xml:space="preserve">年 </w:t>
      </w:r>
      <w:r>
        <w:rPr>
          <w:rFonts w:hint="eastAsia" w:ascii="仿宋" w:hAnsi="仿宋" w:eastAsia="仿宋"/>
          <w:b/>
          <w:bCs/>
          <w:spacing w:val="32"/>
          <w:sz w:val="32"/>
          <w:szCs w:val="32"/>
          <w:lang w:val="en-US" w:eastAsia="zh-CN"/>
        </w:rPr>
        <w:t>6</w:t>
      </w:r>
      <w:r>
        <w:rPr>
          <w:rFonts w:hint="eastAsia" w:ascii="仿宋" w:hAnsi="仿宋" w:eastAsia="仿宋"/>
          <w:b/>
          <w:bCs/>
          <w:spacing w:val="32"/>
          <w:sz w:val="32"/>
          <w:szCs w:val="32"/>
        </w:rPr>
        <w:t xml:space="preserve"> 月 </w:t>
      </w:r>
      <w:r>
        <w:rPr>
          <w:rFonts w:hint="eastAsia" w:ascii="仿宋" w:hAnsi="仿宋" w:eastAsia="仿宋"/>
          <w:b/>
          <w:bCs/>
          <w:spacing w:val="32"/>
          <w:sz w:val="32"/>
          <w:szCs w:val="32"/>
          <w:lang w:val="en-US" w:eastAsia="zh-CN"/>
        </w:rPr>
        <w:t>24</w:t>
      </w:r>
      <w:r>
        <w:rPr>
          <w:rFonts w:hint="eastAsia" w:ascii="仿宋" w:hAnsi="仿宋" w:eastAsia="仿宋"/>
          <w:b/>
          <w:bCs/>
          <w:spacing w:val="32"/>
          <w:sz w:val="32"/>
          <w:szCs w:val="32"/>
        </w:rPr>
        <w:t>日</w:t>
      </w:r>
    </w:p>
    <w:p w14:paraId="3C58037A">
      <w:pPr>
        <w:jc w:val="center"/>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基于Qwen3.5的情感问答系</w:t>
      </w:r>
      <w:bookmarkStart w:id="1" w:name="_GoBack"/>
      <w:bookmarkEnd w:id="1"/>
      <w:r>
        <w:rPr>
          <w:rFonts w:hint="eastAsia" w:ascii="仿宋" w:hAnsi="仿宋" w:eastAsia="仿宋"/>
          <w:b/>
          <w:bCs/>
          <w:sz w:val="28"/>
          <w:szCs w:val="28"/>
          <w:lang w:val="en-US" w:eastAsia="zh-CN"/>
        </w:rPr>
        <w:t>统设计与实现</w:t>
      </w:r>
    </w:p>
    <w:p w14:paraId="0ADE7B13">
      <w:pPr>
        <w:jc w:val="left"/>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摘要</w:t>
      </w:r>
    </w:p>
    <w:p w14:paraId="0B413458">
      <w:pPr>
        <w:ind w:firstLine="560" w:firstLineChars="200"/>
        <w:jc w:val="left"/>
        <w:rPr>
          <w:rFonts w:hint="eastAsia" w:ascii="仿宋" w:hAnsi="仿宋" w:eastAsia="仿宋"/>
          <w:sz w:val="28"/>
          <w:szCs w:val="28"/>
          <w:lang w:val="en-US" w:eastAsia="zh-CN"/>
        </w:rPr>
      </w:pPr>
      <w:r>
        <w:rPr>
          <w:rFonts w:hint="eastAsia" w:ascii="仿宋" w:hAnsi="仿宋" w:eastAsia="仿宋"/>
          <w:sz w:val="28"/>
          <w:szCs w:val="28"/>
          <w:lang w:val="en-US" w:eastAsia="zh-CN"/>
        </w:rPr>
        <w:t>高等教育普及化进程中……</w:t>
      </w:r>
    </w:p>
    <w:p w14:paraId="2BB1744C">
      <w:pPr>
        <w:jc w:val="left"/>
        <w:rPr>
          <w:rFonts w:hint="eastAsia" w:ascii="仿宋" w:hAnsi="仿宋" w:eastAsia="仿宋"/>
          <w:sz w:val="28"/>
          <w:szCs w:val="28"/>
          <w:lang w:val="en-US" w:eastAsia="zh-CN"/>
        </w:rPr>
      </w:pPr>
      <w:r>
        <w:rPr>
          <w:rFonts w:hint="eastAsia" w:ascii="仿宋" w:hAnsi="仿宋" w:eastAsia="仿宋"/>
          <w:sz w:val="28"/>
          <w:szCs w:val="28"/>
          <w:lang w:val="en-US" w:eastAsia="zh-CN"/>
        </w:rPr>
        <w:t>关键词：多源文本融合；BERT</w:t>
      </w:r>
      <w:r>
        <w:rPr>
          <w:rFonts w:hint="eastAsia" w:ascii="仿宋" w:hAnsi="仿宋" w:eastAsia="仿宋"/>
          <w:sz w:val="28"/>
          <w:szCs w:val="28"/>
          <w:lang w:val="en-US" w:eastAsia="zh-CN"/>
        </w:rPr>
        <w:noBreakHyphen/>
      </w:r>
      <w:r>
        <w:rPr>
          <w:rFonts w:hint="eastAsia" w:ascii="仿宋" w:hAnsi="仿宋" w:eastAsia="仿宋"/>
          <w:sz w:val="28"/>
          <w:szCs w:val="28"/>
          <w:lang w:val="en-US" w:eastAsia="zh-CN"/>
        </w:rPr>
        <w:t>LSTM；大学生</w:t>
      </w:r>
    </w:p>
    <w:p w14:paraId="7EFF1CA2">
      <w:pPr>
        <w:jc w:val="left"/>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一、引言</w:t>
      </w:r>
    </w:p>
    <w:p w14:paraId="65E54003">
      <w:pPr>
        <w:jc w:val="left"/>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1.1 研究背景与问题提出</w:t>
      </w:r>
    </w:p>
    <w:p w14:paraId="102B9DC6">
      <w:pPr>
        <w:ind w:firstLine="980" w:firstLineChars="350"/>
        <w:jc w:val="left"/>
        <w:rPr>
          <w:rFonts w:hint="eastAsia" w:ascii="仿宋" w:hAnsi="仿宋" w:eastAsia="仿宋"/>
          <w:sz w:val="28"/>
          <w:szCs w:val="28"/>
          <w:lang w:val="en-US" w:eastAsia="zh-CN"/>
        </w:rPr>
      </w:pPr>
      <w:r>
        <w:rPr>
          <w:rFonts w:hint="eastAsia" w:ascii="仿宋" w:hAnsi="仿宋" w:eastAsia="仿宋"/>
          <w:sz w:val="28"/>
          <w:szCs w:val="28"/>
          <w:lang w:val="en-US" w:eastAsia="zh-CN"/>
        </w:rPr>
        <w:t>随着社会竞争加剧与高等教育规模持续扩大，大学生在学业、社交、就业等方面面临的多重压力日益显著。《2024年中国大学生心理健康发展报告》显示，我国近30%的大学生存在不同程度的心理困扰，其中12.8%已达到中度及以上心理危机水平，心理健康已成为影响大学生成长成才的关键因素。</w:t>
      </w:r>
    </w:p>
    <w:p w14:paraId="28E5707B">
      <w:pPr>
        <w:ind w:firstLine="980" w:firstLineChars="350"/>
        <w:jc w:val="left"/>
        <w:rPr>
          <w:rFonts w:hint="eastAsia" w:ascii="仿宋" w:hAnsi="仿宋" w:eastAsia="仿宋"/>
          <w:sz w:val="28"/>
          <w:szCs w:val="28"/>
          <w:lang w:val="en-US" w:eastAsia="zh-CN"/>
        </w:rPr>
      </w:pPr>
      <w:r>
        <w:rPr>
          <w:rFonts w:hint="eastAsia" w:ascii="仿宋" w:hAnsi="仿宋" w:eastAsia="仿宋"/>
          <w:sz w:val="28"/>
          <w:szCs w:val="28"/>
          <w:lang w:val="en-US" w:eastAsia="zh-CN"/>
        </w:rPr>
        <w:t>目前高校普遍采用的心理健康排查方式主要依赖人工发放问卷与面对面访谈，此类方法存在明显不足：其一，覆盖范围有限，某高校2023年统计表明，约65%的心理危机事件未能被提前识别；其二，主观性强，评估结果易受调研人员专业水平的影响，</w:t>
      </w:r>
    </w:p>
    <w:p w14:paraId="07FD9F7F">
      <w:pPr>
        <w:ind w:firstLine="980" w:firstLineChars="350"/>
        <w:jc w:val="left"/>
        <w:rPr>
          <w:rFonts w:hint="eastAsia" w:ascii="仿宋" w:hAnsi="仿宋" w:eastAsia="仿宋"/>
          <w:sz w:val="28"/>
          <w:szCs w:val="28"/>
          <w:lang w:val="en-US" w:eastAsia="zh-CN"/>
        </w:rPr>
      </w:pPr>
      <w:r>
        <w:rPr>
          <w:rFonts w:hint="eastAsia" w:ascii="仿宋" w:hAnsi="仿宋" w:eastAsia="仿宋"/>
          <w:sz w:val="28"/>
          <w:szCs w:val="28"/>
          <w:lang w:val="en-US" w:eastAsia="zh-CN"/>
        </w:rPr>
        <w:t>……</w:t>
      </w:r>
    </w:p>
    <w:p w14:paraId="43E6E8DE">
      <w:pPr>
        <w:numPr>
          <w:ilvl w:val="0"/>
          <w:numId w:val="1"/>
        </w:numPr>
        <w:jc w:val="left"/>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相关理论与技术基础</w:t>
      </w:r>
    </w:p>
    <w:p w14:paraId="18E3A3DD">
      <w:pPr>
        <w:ind w:firstLine="980" w:firstLineChars="350"/>
        <w:jc w:val="left"/>
        <w:rPr>
          <w:rFonts w:hint="eastAsia" w:ascii="仿宋" w:hAnsi="仿宋" w:eastAsia="仿宋"/>
          <w:sz w:val="28"/>
          <w:szCs w:val="28"/>
          <w:lang w:val="en-US" w:eastAsia="zh-CN"/>
        </w:rPr>
      </w:pPr>
      <w:r>
        <w:rPr>
          <w:rFonts w:hint="eastAsia" w:ascii="仿宋" w:hAnsi="仿宋" w:eastAsia="仿宋"/>
          <w:sz w:val="28"/>
          <w:szCs w:val="28"/>
          <w:lang w:val="en-US" w:eastAsia="zh-CN"/>
        </w:rPr>
        <w:t>……</w:t>
      </w:r>
    </w:p>
    <w:p w14:paraId="4470AFFC">
      <w:pPr>
        <w:numPr>
          <w:ilvl w:val="0"/>
          <w:numId w:val="1"/>
        </w:numPr>
        <w:ind w:left="0" w:leftChars="0" w:firstLine="0" w:firstLineChars="0"/>
        <w:jc w:val="left"/>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模型构建与微调</w:t>
      </w:r>
    </w:p>
    <w:p w14:paraId="77B0A51E">
      <w:pPr>
        <w:ind w:firstLine="980" w:firstLineChars="350"/>
        <w:jc w:val="left"/>
        <w:rPr>
          <w:rFonts w:hint="eastAsia" w:ascii="仿宋" w:hAnsi="仿宋" w:eastAsia="仿宋"/>
          <w:b/>
          <w:bCs/>
          <w:sz w:val="28"/>
          <w:szCs w:val="28"/>
          <w:lang w:val="en-US" w:eastAsia="zh-CN"/>
        </w:rPr>
      </w:pPr>
      <w:r>
        <w:rPr>
          <w:rFonts w:hint="eastAsia" w:ascii="仿宋" w:hAnsi="仿宋" w:eastAsia="仿宋"/>
          <w:sz w:val="28"/>
          <w:szCs w:val="28"/>
          <w:lang w:val="en-US" w:eastAsia="zh-CN"/>
        </w:rPr>
        <w:t>……</w:t>
      </w:r>
    </w:p>
    <w:p w14:paraId="4E2A25C8">
      <w:pPr>
        <w:numPr>
          <w:ilvl w:val="0"/>
          <w:numId w:val="1"/>
        </w:numPr>
        <w:ind w:left="0" w:leftChars="0" w:firstLine="0" w:firstLineChars="0"/>
        <w:jc w:val="left"/>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模型验证与应用效果</w:t>
      </w:r>
    </w:p>
    <w:p w14:paraId="4071BF2B">
      <w:pPr>
        <w:ind w:firstLine="980" w:firstLineChars="350"/>
        <w:jc w:val="left"/>
        <w:rPr>
          <w:rFonts w:hint="eastAsia" w:ascii="仿宋" w:hAnsi="仿宋" w:eastAsia="仿宋"/>
          <w:sz w:val="28"/>
          <w:szCs w:val="28"/>
          <w:lang w:val="en-US" w:eastAsia="zh-CN"/>
        </w:rPr>
      </w:pPr>
      <w:r>
        <w:rPr>
          <w:rFonts w:hint="eastAsia" w:ascii="仿宋" w:hAnsi="仿宋" w:eastAsia="仿宋"/>
          <w:sz w:val="28"/>
          <w:szCs w:val="28"/>
          <w:lang w:val="en-US" w:eastAsia="zh-CN"/>
        </w:rPr>
        <w:t>……</w:t>
      </w:r>
    </w:p>
    <w:p w14:paraId="5629D7DC">
      <w:pPr>
        <w:numPr>
          <w:ilvl w:val="0"/>
          <w:numId w:val="1"/>
        </w:numPr>
        <w:ind w:left="0" w:leftChars="0" w:firstLine="0" w:firstLineChars="0"/>
        <w:jc w:val="left"/>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研究不足与未来展望</w:t>
      </w:r>
    </w:p>
    <w:p w14:paraId="2A546BC5">
      <w:pPr>
        <w:ind w:firstLine="980" w:firstLineChars="350"/>
        <w:jc w:val="left"/>
        <w:rPr>
          <w:rFonts w:hint="eastAsia" w:ascii="仿宋" w:hAnsi="仿宋" w:eastAsia="仿宋"/>
          <w:b/>
          <w:bCs/>
          <w:sz w:val="28"/>
          <w:szCs w:val="28"/>
          <w:lang w:val="en-US" w:eastAsia="zh-CN"/>
        </w:rPr>
      </w:pPr>
      <w:r>
        <w:rPr>
          <w:rFonts w:hint="eastAsia" w:ascii="仿宋" w:hAnsi="仿宋" w:eastAsia="仿宋"/>
          <w:sz w:val="28"/>
          <w:szCs w:val="28"/>
          <w:lang w:val="en-US" w:eastAsia="zh-CN"/>
        </w:rPr>
        <w:t>……</w:t>
      </w:r>
    </w:p>
    <w:p w14:paraId="56FDDF3E">
      <w:pPr>
        <w:numPr>
          <w:ilvl w:val="0"/>
          <w:numId w:val="1"/>
        </w:numPr>
        <w:ind w:left="0" w:leftChars="0" w:firstLine="0" w:firstLineChars="0"/>
        <w:jc w:val="left"/>
        <w:rPr>
          <w:rFonts w:hint="default" w:ascii="仿宋" w:hAnsi="仿宋" w:eastAsia="仿宋"/>
          <w:b/>
          <w:bCs/>
          <w:sz w:val="28"/>
          <w:szCs w:val="28"/>
          <w:lang w:val="en-US" w:eastAsia="zh-CN"/>
        </w:rPr>
      </w:pPr>
      <w:r>
        <w:rPr>
          <w:rFonts w:hint="default" w:ascii="仿宋" w:hAnsi="仿宋" w:eastAsia="仿宋"/>
          <w:b/>
          <w:bCs/>
          <w:sz w:val="28"/>
          <w:szCs w:val="28"/>
          <w:lang w:val="en-US" w:eastAsia="zh-CN"/>
        </w:rPr>
        <w:t>结论</w:t>
      </w:r>
    </w:p>
    <w:p w14:paraId="29329AFB">
      <w:pPr>
        <w:ind w:firstLine="980" w:firstLineChars="350"/>
        <w:jc w:val="left"/>
        <w:rPr>
          <w:rFonts w:hint="eastAsia" w:ascii="仿宋" w:hAnsi="仿宋" w:eastAsia="仿宋"/>
          <w:sz w:val="28"/>
          <w:szCs w:val="28"/>
          <w:lang w:val="en-US" w:eastAsia="zh-CN"/>
        </w:rPr>
      </w:pPr>
      <w:r>
        <w:rPr>
          <w:rFonts w:hint="eastAsia" w:ascii="仿宋" w:hAnsi="仿宋" w:eastAsia="仿宋"/>
          <w:sz w:val="28"/>
          <w:szCs w:val="28"/>
          <w:lang w:val="en-US" w:eastAsia="zh-CN"/>
        </w:rPr>
        <w:t>……</w:t>
      </w:r>
    </w:p>
    <w:p w14:paraId="4A7582A2">
      <w:pPr>
        <w:jc w:val="left"/>
        <w:rPr>
          <w:rFonts w:hint="eastAsia" w:ascii="仿宋" w:hAnsi="仿宋" w:eastAsia="仿宋"/>
          <w:b/>
          <w:bCs/>
          <w:sz w:val="28"/>
          <w:szCs w:val="28"/>
          <w:lang w:val="en-US" w:eastAsia="zh-CN"/>
        </w:rPr>
      </w:pPr>
      <w:r>
        <w:rPr>
          <w:rFonts w:hint="eastAsia" w:ascii="仿宋" w:hAnsi="仿宋" w:eastAsia="仿宋"/>
          <w:b/>
          <w:bCs/>
          <w:sz w:val="28"/>
          <w:szCs w:val="28"/>
          <w:lang w:val="en-US" w:eastAsia="zh-CN"/>
        </w:rPr>
        <w:t>参考文献</w:t>
      </w:r>
    </w:p>
    <w:p w14:paraId="7F8EE3A4">
      <w:pPr>
        <w:jc w:val="left"/>
        <w:rPr>
          <w:rFonts w:hint="eastAsia" w:ascii="仿宋" w:hAnsi="仿宋" w:eastAsia="仿宋"/>
          <w:sz w:val="28"/>
          <w:szCs w:val="28"/>
          <w:lang w:val="en-US" w:eastAsia="zh-CN"/>
        </w:rPr>
      </w:pPr>
      <w:r>
        <w:rPr>
          <w:rFonts w:hint="eastAsia" w:ascii="仿宋" w:hAnsi="仿宋" w:eastAsia="仿宋"/>
          <w:sz w:val="28"/>
          <w:szCs w:val="28"/>
          <w:lang w:val="en-US" w:eastAsia="zh-CN"/>
        </w:rPr>
        <w:t>[1] Wang Y, Liu Z, Ji Z, et al. MentalBERT: A pre-trained language model for mental health[J]. Journal of Biomedical Informatics, 2022, 128: 103958.</w:t>
      </w:r>
    </w:p>
    <w:p w14:paraId="7931BD7F">
      <w:pPr>
        <w:jc w:val="left"/>
        <w:rPr>
          <w:rFonts w:hint="eastAsia" w:ascii="仿宋" w:hAnsi="仿宋" w:eastAsia="仿宋"/>
          <w:sz w:val="28"/>
          <w:szCs w:val="28"/>
          <w:lang w:val="en-US" w:eastAsia="zh-CN"/>
        </w:rPr>
      </w:pPr>
      <w:r>
        <w:rPr>
          <w:rFonts w:hint="eastAsia" w:ascii="仿宋" w:hAnsi="仿宋" w:eastAsia="仿宋"/>
          <w:sz w:val="28"/>
          <w:szCs w:val="28"/>
          <w:lang w:val="en-US" w:eastAsia="zh-CN"/>
        </w:rPr>
        <w:t>[2] Hochreiter S, Schmidhuber J. Long short-term memory[J]. Neural Computation, 1997, 9(8): 1735-1780.</w:t>
      </w:r>
    </w:p>
    <w:p w14:paraId="1B1D73A2">
      <w:pPr>
        <w:jc w:val="left"/>
        <w:rPr>
          <w:rFonts w:hint="eastAsia" w:ascii="仿宋" w:hAnsi="仿宋" w:eastAsia="仿宋"/>
          <w:sz w:val="28"/>
          <w:szCs w:val="28"/>
          <w:lang w:val="en-US" w:eastAsia="zh-CN"/>
        </w:rPr>
      </w:pPr>
      <w:r>
        <w:rPr>
          <w:rFonts w:hint="eastAsia" w:ascii="仿宋" w:hAnsi="仿宋" w:eastAsia="仿宋"/>
          <w:sz w:val="28"/>
          <w:szCs w:val="28"/>
          <w:lang w:val="en-US" w:eastAsia="zh-CN"/>
        </w:rPr>
        <w:t>[3] 刘敏, 张庆林, 李红. 基于校园社交文本的大学生焦虑情绪识别研究[J]. 心理学报, 2023, 55(3): 389-400.</w:t>
      </w:r>
    </w:p>
    <w:p w14:paraId="1A753DF8">
      <w:pPr>
        <w:jc w:val="left"/>
        <w:rPr>
          <w:rFonts w:hint="eastAsia" w:ascii="仿宋" w:hAnsi="仿宋" w:eastAsia="仿宋"/>
          <w:sz w:val="28"/>
          <w:szCs w:val="28"/>
          <w:lang w:val="en-US" w:eastAsia="zh-CN"/>
        </w:rPr>
      </w:pPr>
      <w:r>
        <w:rPr>
          <w:rFonts w:hint="eastAsia" w:ascii="仿宋" w:hAnsi="仿宋" w:eastAsia="仿宋"/>
          <w:sz w:val="28"/>
          <w:szCs w:val="28"/>
          <w:lang w:val="en-US" w:eastAsia="zh-CN"/>
        </w:rPr>
        <w:t>[4] 王浩, 李娟, 张磊. 基于改进BERT模型的大学生网络文本情绪识别[J]. 中文信息学报, 2022, 36(5): 112-120.</w:t>
      </w:r>
    </w:p>
    <w:p w14:paraId="2CDBC93B">
      <w:pPr>
        <w:jc w:val="left"/>
        <w:rPr>
          <w:rFonts w:hint="eastAsia" w:ascii="仿宋" w:hAnsi="仿宋" w:eastAsia="仿宋"/>
          <w:sz w:val="28"/>
          <w:szCs w:val="28"/>
          <w:lang w:val="en-US" w:eastAsia="zh-CN"/>
        </w:rPr>
      </w:pPr>
      <w:r>
        <w:rPr>
          <w:rFonts w:hint="eastAsia" w:ascii="仿宋" w:hAnsi="仿宋" w:eastAsia="仿宋"/>
          <w:sz w:val="28"/>
          <w:szCs w:val="28"/>
          <w:lang w:val="en-US" w:eastAsia="zh-CN"/>
        </w:rPr>
        <w:t>[5] 李娟, 陈阳, 王浩. 多源文本融合的大学生心理风险预警模型验证研究[J]. 计算机工程与应用, 2023, 59(12): 234-241.</w:t>
      </w:r>
    </w:p>
    <w:p w14:paraId="553BAE0C">
      <w:pPr>
        <w:jc w:val="left"/>
        <w:rPr>
          <w:rFonts w:hint="eastAsia" w:ascii="仿宋" w:hAnsi="仿宋" w:eastAsia="仿宋"/>
          <w:sz w:val="28"/>
          <w:szCs w:val="28"/>
          <w:lang w:val="en-US" w:eastAsia="zh-CN"/>
        </w:rPr>
      </w:pPr>
      <w:r>
        <w:rPr>
          <w:rFonts w:hint="eastAsia" w:ascii="仿宋" w:hAnsi="仿宋" w:eastAsia="仿宋"/>
          <w:sz w:val="28"/>
          <w:szCs w:val="28"/>
          <w:lang w:val="en-US" w:eastAsia="zh-CN"/>
        </w:rPr>
        <w:t>[6] Devlin J, Chang M W, Lee K, et al. BERT: Pre-training of deep bidirectional transformers for language understanding[J]. NAACL-HLT, 2019, 1(1): 4171-4186.</w:t>
      </w:r>
    </w:p>
    <w:p w14:paraId="5C599843">
      <w:pPr>
        <w:jc w:val="left"/>
        <w:rPr>
          <w:rFonts w:hint="eastAsia" w:ascii="仿宋" w:hAnsi="仿宋" w:eastAsia="仿宋"/>
          <w:sz w:val="28"/>
          <w:szCs w:val="28"/>
          <w:lang w:val="en-US" w:eastAsia="zh-CN"/>
        </w:rPr>
      </w:pPr>
      <w:r>
        <w:rPr>
          <w:rFonts w:hint="eastAsia" w:ascii="仿宋" w:hAnsi="仿宋" w:eastAsia="仿宋"/>
          <w:sz w:val="28"/>
          <w:szCs w:val="28"/>
          <w:lang w:val="en-US" w:eastAsia="zh-CN"/>
        </w:rPr>
        <w:t>[7] Hossain M M, Hossain M S, Mridha M F, et al. Multi task opinion enhanced hybrid BERT model for mental health analysis[J]. PMC, 2025, 11772607.</w:t>
      </w:r>
    </w:p>
    <w:p w14:paraId="36732E47">
      <w:pPr>
        <w:jc w:val="left"/>
        <w:rPr>
          <w:rFonts w:hint="eastAsia" w:ascii="仿宋" w:hAnsi="仿宋" w:eastAsia="仿宋"/>
          <w:sz w:val="28"/>
          <w:szCs w:val="28"/>
          <w:lang w:val="en-US" w:eastAsia="zh-CN"/>
        </w:rPr>
      </w:pPr>
      <w:r>
        <w:rPr>
          <w:rFonts w:hint="eastAsia" w:ascii="仿宋" w:hAnsi="仿宋" w:eastAsia="仿宋"/>
          <w:sz w:val="28"/>
          <w:szCs w:val="28"/>
          <w:lang w:val="en-US" w:eastAsia="zh-CN"/>
        </w:rPr>
        <w:t>[8] 王丽, 刘敏, 李娟. 大学生心理健康教育效果量化评估方法研究[J]. 教育研究, 2021, 42(11): 123-132.</w:t>
      </w:r>
    </w:p>
    <w:p w14:paraId="49F96DA6">
      <w:pPr>
        <w:ind w:firstLine="980" w:firstLineChars="350"/>
        <w:jc w:val="left"/>
        <w:rPr>
          <w:rFonts w:hint="eastAsia" w:ascii="仿宋" w:hAnsi="仿宋" w:eastAsia="仿宋"/>
          <w:sz w:val="28"/>
          <w:szCs w:val="28"/>
          <w:lang w:val="en-US" w:eastAsia="zh-CN"/>
        </w:rPr>
      </w:pPr>
    </w:p>
    <w:p w14:paraId="1D3CD4EE">
      <w:pPr>
        <w:ind w:firstLine="980" w:firstLineChars="350"/>
        <w:jc w:val="left"/>
        <w:rPr>
          <w:rFonts w:hint="eastAsia" w:ascii="仿宋" w:hAnsi="仿宋" w:eastAsia="仿宋"/>
          <w:sz w:val="28"/>
          <w:szCs w:val="28"/>
        </w:rPr>
      </w:pPr>
    </w:p>
    <w:p w14:paraId="32921477">
      <w:pPr>
        <w:ind w:firstLine="980" w:firstLineChars="350"/>
        <w:jc w:val="left"/>
        <w:rPr>
          <w:rFonts w:hint="eastAsia" w:ascii="仿宋" w:hAnsi="仿宋" w:eastAsia="仿宋"/>
          <w:sz w:val="28"/>
          <w:szCs w:val="28"/>
        </w:rPr>
      </w:pPr>
    </w:p>
    <w:p w14:paraId="7C572EB3">
      <w:pPr>
        <w:ind w:firstLine="980" w:firstLineChars="350"/>
        <w:jc w:val="left"/>
        <w:rPr>
          <w:rFonts w:hint="eastAsia" w:ascii="仿宋" w:hAnsi="仿宋" w:eastAsia="仿宋"/>
          <w:sz w:val="28"/>
          <w:szCs w:val="28"/>
        </w:rPr>
      </w:pPr>
    </w:p>
    <w:p w14:paraId="4FD8F9FA">
      <w:pPr>
        <w:ind w:firstLine="980" w:firstLineChars="350"/>
        <w:jc w:val="left"/>
        <w:rPr>
          <w:rFonts w:hint="eastAsia" w:ascii="仿宋" w:hAnsi="仿宋" w:eastAsia="仿宋"/>
          <w:sz w:val="28"/>
          <w:szCs w:val="28"/>
        </w:rPr>
      </w:pPr>
    </w:p>
    <w:p w14:paraId="263D7AA2">
      <w:pPr>
        <w:ind w:firstLine="980" w:firstLineChars="350"/>
        <w:jc w:val="left"/>
        <w:rPr>
          <w:rFonts w:hint="eastAsia" w:ascii="仿宋" w:hAnsi="仿宋" w:eastAsia="仿宋"/>
          <w:sz w:val="28"/>
          <w:szCs w:val="28"/>
        </w:rPr>
      </w:pPr>
    </w:p>
    <w:p w14:paraId="750868DE">
      <w:pPr>
        <w:rPr>
          <w:rFonts w:hint="eastAsia" w:ascii="仿宋" w:hAnsi="仿宋" w:eastAsia="仿宋"/>
          <w:color w:val="FF0000"/>
          <w:sz w:val="28"/>
          <w:szCs w:val="28"/>
        </w:rPr>
      </w:pPr>
      <w:r>
        <w:rPr>
          <w:rFonts w:hint="eastAsia" w:ascii="仿宋" w:hAnsi="仿宋" w:eastAsia="仿宋"/>
          <w:color w:val="FF0000"/>
          <w:sz w:val="160"/>
          <w:szCs w:val="160"/>
        </w:rPr>
        <w:t>内容</w:t>
      </w:r>
    </w:p>
    <w:p w14:paraId="07B84CEB">
      <w:pPr>
        <w:ind w:firstLine="1820" w:firstLineChars="350"/>
        <w:jc w:val="left"/>
        <w:rPr>
          <w:rFonts w:hint="eastAsia" w:ascii="仿宋" w:hAnsi="仿宋" w:eastAsia="仿宋"/>
          <w:color w:val="FF0000"/>
          <w:sz w:val="52"/>
          <w:szCs w:val="52"/>
        </w:rPr>
      </w:pPr>
    </w:p>
    <w:p w14:paraId="6A0D3C6D">
      <w:pPr>
        <w:ind w:firstLine="980" w:firstLineChars="350"/>
        <w:jc w:val="left"/>
        <w:rPr>
          <w:rFonts w:hint="eastAsia" w:ascii="仿宋" w:hAnsi="仿宋" w:eastAsia="仿宋"/>
          <w:sz w:val="28"/>
          <w:szCs w:val="28"/>
        </w:rPr>
      </w:pPr>
    </w:p>
    <w:p w14:paraId="1C557054">
      <w:pPr>
        <w:ind w:firstLine="980" w:firstLineChars="350"/>
        <w:jc w:val="left"/>
        <w:rPr>
          <w:rFonts w:hint="eastAsia" w:ascii="仿宋" w:hAnsi="仿宋" w:eastAsia="仿宋"/>
          <w:sz w:val="28"/>
          <w:szCs w:val="28"/>
        </w:rPr>
      </w:pPr>
    </w:p>
    <w:p w14:paraId="1A86CE36">
      <w:pPr>
        <w:ind w:firstLine="980" w:firstLineChars="350"/>
        <w:jc w:val="left"/>
        <w:rPr>
          <w:rFonts w:hint="eastAsia" w:ascii="仿宋" w:hAnsi="仿宋" w:eastAsia="仿宋"/>
          <w:sz w:val="28"/>
          <w:szCs w:val="28"/>
        </w:rPr>
      </w:pPr>
    </w:p>
    <w:p w14:paraId="148B3D6F">
      <w:pPr>
        <w:ind w:firstLine="980" w:firstLineChars="350"/>
        <w:jc w:val="left"/>
        <w:rPr>
          <w:rFonts w:hint="eastAsia" w:ascii="仿宋" w:hAnsi="仿宋" w:eastAsia="仿宋"/>
          <w:sz w:val="28"/>
          <w:szCs w:val="28"/>
        </w:rPr>
      </w:pPr>
    </w:p>
    <w:p w14:paraId="43EC40AF">
      <w:pPr>
        <w:ind w:firstLine="980" w:firstLineChars="350"/>
        <w:jc w:val="left"/>
        <w:rPr>
          <w:rFonts w:hint="eastAsia" w:ascii="仿宋" w:hAnsi="仿宋" w:eastAsia="仿宋"/>
          <w:sz w:val="28"/>
          <w:szCs w:val="28"/>
        </w:rPr>
      </w:pPr>
    </w:p>
    <w:p w14:paraId="425DD805">
      <w:pPr>
        <w:ind w:firstLine="980" w:firstLineChars="350"/>
        <w:jc w:val="left"/>
        <w:rPr>
          <w:rFonts w:hint="eastAsia" w:ascii="仿宋" w:hAnsi="仿宋" w:eastAsia="仿宋"/>
          <w:sz w:val="28"/>
          <w:szCs w:val="28"/>
        </w:rPr>
      </w:pPr>
    </w:p>
    <w:p w14:paraId="7F9FCF73">
      <w:pPr>
        <w:ind w:firstLine="980" w:firstLineChars="350"/>
        <w:jc w:val="left"/>
        <w:rPr>
          <w:rFonts w:hint="eastAsia" w:ascii="仿宋" w:hAnsi="仿宋" w:eastAsia="仿宋"/>
          <w:sz w:val="28"/>
          <w:szCs w:val="28"/>
        </w:rPr>
      </w:pPr>
    </w:p>
    <w:p w14:paraId="13D4BE01">
      <w:pPr>
        <w:ind w:firstLine="980" w:firstLineChars="350"/>
        <w:jc w:val="left"/>
        <w:rPr>
          <w:rFonts w:hint="eastAsia" w:ascii="仿宋" w:hAnsi="仿宋" w:eastAsia="仿宋"/>
          <w:sz w:val="28"/>
          <w:szCs w:val="28"/>
        </w:rPr>
      </w:pPr>
    </w:p>
    <w:p w14:paraId="3D0F1940">
      <w:pPr>
        <w:ind w:firstLine="980" w:firstLineChars="350"/>
        <w:jc w:val="left"/>
        <w:rPr>
          <w:rFonts w:hint="eastAsia" w:ascii="仿宋" w:hAnsi="仿宋" w:eastAsia="仿宋"/>
          <w:sz w:val="28"/>
          <w:szCs w:val="28"/>
        </w:rPr>
      </w:pPr>
    </w:p>
    <w:p w14:paraId="09F2A11A">
      <w:pPr>
        <w:jc w:val="left"/>
        <w:rPr>
          <w:rFonts w:hint="eastAsia" w:ascii="仿宋" w:hAnsi="仿宋" w:eastAsia="仿宋"/>
          <w:sz w:val="28"/>
          <w:szCs w:val="28"/>
        </w:rPr>
      </w:pPr>
    </w:p>
    <w:p w14:paraId="0EB270B6">
      <w:pPr>
        <w:tabs>
          <w:tab w:val="left" w:pos="2410"/>
          <w:tab w:val="left" w:pos="6804"/>
        </w:tabs>
        <w:rPr>
          <w:rFonts w:hint="eastAsia" w:ascii="仿宋" w:hAnsi="仿宋" w:eastAsia="仿宋"/>
          <w:b/>
          <w:bCs/>
          <w:sz w:val="32"/>
          <w:szCs w:val="32"/>
        </w:rPr>
      </w:pPr>
      <w:r>
        <w:rPr>
          <w:rFonts w:hint="eastAsia" w:ascii="仿宋" w:hAnsi="仿宋" w:eastAsia="仿宋"/>
          <w:b/>
          <w:bCs/>
          <w:sz w:val="32"/>
          <w:szCs w:val="32"/>
        </w:rPr>
        <w:t>教师评语：</w:t>
      </w:r>
    </w:p>
    <w:p w14:paraId="02F6E16C">
      <w:pPr>
        <w:ind w:firstLine="980" w:firstLineChars="350"/>
        <w:jc w:val="left"/>
        <w:rPr>
          <w:rFonts w:hint="eastAsia" w:ascii="仿宋" w:hAnsi="仿宋" w:eastAsia="仿宋"/>
          <w:sz w:val="28"/>
          <w:szCs w:val="28"/>
        </w:rPr>
      </w:pPr>
    </w:p>
    <w:p w14:paraId="4051B8CF">
      <w:pPr>
        <w:rPr>
          <w:rFonts w:hint="eastAsia" w:ascii="仿宋" w:hAnsi="仿宋" w:eastAsia="仿宋"/>
          <w:b/>
          <w:bCs/>
          <w:sz w:val="32"/>
          <w:szCs w:val="32"/>
        </w:rPr>
      </w:pPr>
    </w:p>
    <w:p w14:paraId="3663177E">
      <w:pPr>
        <w:rPr>
          <w:rFonts w:hint="eastAsia" w:ascii="仿宋" w:hAnsi="仿宋" w:eastAsia="仿宋"/>
          <w:b/>
          <w:bCs/>
          <w:sz w:val="32"/>
          <w:szCs w:val="32"/>
        </w:rPr>
      </w:pPr>
    </w:p>
    <w:p w14:paraId="2DFC3051">
      <w:pPr>
        <w:rPr>
          <w:rFonts w:hint="eastAsia" w:ascii="仿宋" w:hAnsi="仿宋" w:eastAsia="仿宋"/>
          <w:b/>
          <w:bCs/>
          <w:sz w:val="32"/>
          <w:szCs w:val="32"/>
        </w:rPr>
      </w:pPr>
    </w:p>
    <w:p w14:paraId="3EE64C85">
      <w:pPr>
        <w:rPr>
          <w:rFonts w:hint="eastAsia" w:ascii="仿宋" w:hAnsi="仿宋" w:eastAsia="仿宋"/>
          <w:b/>
          <w:bCs/>
          <w:sz w:val="32"/>
          <w:szCs w:val="32"/>
        </w:rPr>
      </w:pPr>
    </w:p>
    <w:p w14:paraId="4B3C55A4">
      <w:pPr>
        <w:rPr>
          <w:rFonts w:hint="eastAsia" w:ascii="仿宋" w:hAnsi="仿宋" w:eastAsia="仿宋"/>
          <w:b/>
          <w:bCs/>
          <w:sz w:val="32"/>
          <w:szCs w:val="32"/>
        </w:rPr>
      </w:pPr>
    </w:p>
    <w:p w14:paraId="0FF75A0B">
      <w:pPr>
        <w:rPr>
          <w:rFonts w:hint="eastAsia" w:ascii="仿宋" w:hAnsi="仿宋" w:eastAsia="仿宋"/>
          <w:b/>
          <w:bCs/>
          <w:sz w:val="32"/>
          <w:szCs w:val="32"/>
        </w:rPr>
      </w:pPr>
    </w:p>
    <w:p w14:paraId="5EE7DEF8">
      <w:pPr>
        <w:rPr>
          <w:rFonts w:hint="eastAsia" w:ascii="仿宋" w:hAnsi="仿宋" w:eastAsia="仿宋"/>
          <w:b/>
          <w:bCs/>
          <w:sz w:val="32"/>
          <w:szCs w:val="32"/>
        </w:rPr>
      </w:pPr>
    </w:p>
    <w:p w14:paraId="418C9BC9">
      <w:pPr>
        <w:rPr>
          <w:rFonts w:hint="eastAsia" w:ascii="仿宋" w:hAnsi="仿宋" w:eastAsia="仿宋"/>
          <w:b/>
          <w:bCs/>
          <w:sz w:val="32"/>
          <w:szCs w:val="32"/>
        </w:rPr>
      </w:pPr>
    </w:p>
    <w:p w14:paraId="42FB6198">
      <w:pPr>
        <w:rPr>
          <w:rFonts w:hint="eastAsia" w:ascii="仿宋" w:hAnsi="仿宋" w:eastAsia="仿宋"/>
          <w:b/>
          <w:bCs/>
          <w:sz w:val="32"/>
          <w:szCs w:val="32"/>
        </w:rPr>
      </w:pPr>
    </w:p>
    <w:p w14:paraId="5EA98E33">
      <w:pPr>
        <w:tabs>
          <w:tab w:val="left" w:pos="2410"/>
          <w:tab w:val="left" w:pos="6804"/>
        </w:tabs>
        <w:rPr>
          <w:rFonts w:hint="eastAsia" w:ascii="仿宋" w:hAnsi="仿宋" w:eastAsia="仿宋"/>
          <w:sz w:val="32"/>
          <w:szCs w:val="32"/>
        </w:rPr>
      </w:pPr>
      <w:r>
        <w:rPr>
          <w:rFonts w:hint="eastAsia" w:ascii="仿宋" w:hAnsi="仿宋" w:eastAsia="仿宋"/>
          <w:b/>
          <w:sz w:val="32"/>
          <w:szCs w:val="32"/>
        </w:rPr>
        <w:t xml:space="preserve">成绩评定： </w:t>
      </w:r>
      <w:r>
        <w:rPr>
          <w:rFonts w:ascii="仿宋" w:hAnsi="仿宋" w:eastAsia="仿宋"/>
          <w:b/>
          <w:sz w:val="32"/>
          <w:szCs w:val="32"/>
        </w:rPr>
        <w:t xml:space="preserve">     </w:t>
      </w:r>
      <w:r>
        <w:rPr>
          <w:rFonts w:hint="eastAsia" w:ascii="仿宋" w:hAnsi="仿宋" w:eastAsia="仿宋"/>
          <w:b/>
          <w:sz w:val="32"/>
          <w:szCs w:val="32"/>
        </w:rPr>
        <w:t xml:space="preserve">分 </w:t>
      </w:r>
      <w:r>
        <w:rPr>
          <w:rFonts w:ascii="仿宋" w:hAnsi="仿宋" w:eastAsia="仿宋"/>
          <w:b/>
          <w:sz w:val="32"/>
          <w:szCs w:val="32"/>
        </w:rPr>
        <w:t xml:space="preserve"> </w:t>
      </w:r>
    </w:p>
    <w:p w14:paraId="587C69D1">
      <w:pPr>
        <w:rPr>
          <w:rFonts w:hint="eastAsia" w:ascii="仿宋" w:hAnsi="仿宋" w:eastAsia="仿宋"/>
          <w:b/>
          <w:bCs/>
          <w:sz w:val="32"/>
          <w:szCs w:val="32"/>
        </w:rPr>
      </w:pPr>
    </w:p>
    <w:p w14:paraId="3640DB19">
      <w:pPr>
        <w:rPr>
          <w:rFonts w:hint="eastAsia" w:ascii="仿宋" w:hAnsi="仿宋" w:eastAsia="仿宋"/>
          <w:b/>
          <w:bCs/>
          <w:sz w:val="32"/>
          <w:szCs w:val="32"/>
        </w:rPr>
      </w:pPr>
    </w:p>
    <w:p w14:paraId="67FEA214">
      <w:pPr>
        <w:rPr>
          <w:rFonts w:hint="eastAsia" w:ascii="仿宋" w:hAnsi="仿宋" w:eastAsia="仿宋"/>
          <w:b/>
          <w:bCs/>
          <w:sz w:val="32"/>
          <w:szCs w:val="32"/>
        </w:rPr>
      </w:pPr>
    </w:p>
    <w:p w14:paraId="498F3A64">
      <w:pPr>
        <w:rPr>
          <w:rFonts w:hint="eastAsia" w:ascii="仿宋" w:hAnsi="仿宋" w:eastAsia="仿宋"/>
          <w:b/>
          <w:bCs/>
          <w:sz w:val="32"/>
          <w:szCs w:val="32"/>
        </w:rPr>
      </w:pPr>
    </w:p>
    <w:p w14:paraId="6F7F70E0">
      <w:pPr>
        <w:rPr>
          <w:rFonts w:hint="eastAsia" w:ascii="仿宋" w:hAnsi="仿宋" w:eastAsia="仿宋"/>
          <w:b/>
          <w:sz w:val="32"/>
          <w:szCs w:val="32"/>
        </w:rPr>
      </w:pPr>
      <w:r>
        <w:rPr>
          <w:rFonts w:hint="eastAsia" w:ascii="仿宋" w:hAnsi="仿宋" w:eastAsia="仿宋"/>
          <w:b/>
          <w:sz w:val="32"/>
          <w:szCs w:val="32"/>
        </w:rPr>
        <w:t xml:space="preserve">任课教师签名： </w:t>
      </w:r>
      <w:r>
        <w:rPr>
          <w:rFonts w:hint="eastAsia" w:ascii="仿宋" w:hAnsi="仿宋" w:eastAsia="仿宋"/>
          <w:b/>
          <w:sz w:val="32"/>
          <w:szCs w:val="32"/>
        </w:rPr>
        <w:drawing>
          <wp:inline distT="0" distB="0" distL="114300" distR="114300">
            <wp:extent cx="535940" cy="267970"/>
            <wp:effectExtent l="0" t="0" r="3810" b="1905"/>
            <wp:docPr id="1" name="图片 1" descr="覃勇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覃勇铖"/>
                    <pic:cNvPicPr>
                      <a:picLocks noChangeAspect="1"/>
                    </pic:cNvPicPr>
                  </pic:nvPicPr>
                  <pic:blipFill>
                    <a:blip r:embed="rId4"/>
                    <a:stretch>
                      <a:fillRect/>
                    </a:stretch>
                  </pic:blipFill>
                  <pic:spPr>
                    <a:xfrm>
                      <a:off x="0" y="0"/>
                      <a:ext cx="535940" cy="267970"/>
                    </a:xfrm>
                    <a:prstGeom prst="rect">
                      <a:avLst/>
                    </a:prstGeom>
                  </pic:spPr>
                </pic:pic>
              </a:graphicData>
            </a:graphic>
          </wp:inline>
        </w:drawing>
      </w:r>
      <w:r>
        <w:rPr>
          <w:rFonts w:hint="eastAsia" w:ascii="仿宋" w:hAnsi="仿宋" w:eastAsia="仿宋"/>
          <w:b/>
          <w:sz w:val="32"/>
          <w:szCs w:val="32"/>
        </w:rPr>
        <w:t xml:space="preserve">                </w:t>
      </w:r>
    </w:p>
    <w:p w14:paraId="59C4DC1B">
      <w:pPr>
        <w:ind w:firstLine="3200" w:firstLineChars="1000"/>
        <w:rPr>
          <w:rFonts w:hint="eastAsia" w:ascii="仿宋" w:hAnsi="仿宋" w:eastAsia="仿宋"/>
          <w:b/>
          <w:sz w:val="32"/>
          <w:szCs w:val="32"/>
        </w:rPr>
      </w:pPr>
    </w:p>
    <w:p w14:paraId="33F82D49">
      <w:pPr>
        <w:ind w:firstLine="3200" w:firstLineChars="1000"/>
        <w:rPr>
          <w:rFonts w:hint="eastAsia" w:ascii="仿宋" w:hAnsi="仿宋" w:eastAsia="仿宋"/>
          <w:b/>
          <w:sz w:val="32"/>
          <w:szCs w:val="32"/>
        </w:rPr>
      </w:pPr>
    </w:p>
    <w:p w14:paraId="4AC5B793">
      <w:pPr>
        <w:ind w:firstLine="3200" w:firstLineChars="1000"/>
        <w:rPr>
          <w:rFonts w:hint="eastAsia" w:ascii="仿宋" w:hAnsi="仿宋" w:eastAsia="仿宋"/>
          <w:b/>
          <w:sz w:val="32"/>
          <w:szCs w:val="32"/>
        </w:rPr>
      </w:pPr>
      <w:r>
        <w:rPr>
          <w:rFonts w:hint="eastAsia" w:ascii="仿宋" w:hAnsi="仿宋" w:eastAsia="仿宋"/>
          <w:b/>
          <w:sz w:val="32"/>
          <w:szCs w:val="32"/>
          <w:lang w:val="en-US" w:eastAsia="zh-CN"/>
        </w:rPr>
        <w:t>2026</w:t>
      </w:r>
      <w:r>
        <w:rPr>
          <w:rFonts w:hint="eastAsia" w:ascii="仿宋" w:hAnsi="仿宋" w:eastAsia="仿宋"/>
          <w:b/>
          <w:sz w:val="32"/>
          <w:szCs w:val="32"/>
        </w:rPr>
        <w:t xml:space="preserve">年 </w:t>
      </w:r>
      <w:r>
        <w:rPr>
          <w:rFonts w:hint="eastAsia" w:ascii="仿宋" w:hAnsi="仿宋" w:eastAsia="仿宋"/>
          <w:b/>
          <w:sz w:val="32"/>
          <w:szCs w:val="32"/>
          <w:lang w:val="en-US" w:eastAsia="zh-CN"/>
        </w:rPr>
        <w:t>7</w:t>
      </w:r>
      <w:r>
        <w:rPr>
          <w:rFonts w:hint="eastAsia" w:ascii="仿宋" w:hAnsi="仿宋" w:eastAsia="仿宋"/>
          <w:b/>
          <w:sz w:val="32"/>
          <w:szCs w:val="32"/>
        </w:rPr>
        <w:t xml:space="preserve"> 月 </w:t>
      </w:r>
      <w:r>
        <w:rPr>
          <w:rFonts w:hint="eastAsia" w:ascii="仿宋" w:hAnsi="仿宋" w:eastAsia="仿宋"/>
          <w:b/>
          <w:sz w:val="32"/>
          <w:szCs w:val="32"/>
          <w:lang w:val="en-US" w:eastAsia="zh-CN"/>
        </w:rPr>
        <w:t>11</w:t>
      </w:r>
      <w:r>
        <w:rPr>
          <w:rFonts w:hint="eastAsia" w:ascii="仿宋" w:hAnsi="仿宋" w:eastAsia="仿宋"/>
          <w:b/>
          <w:sz w:val="32"/>
          <w:szCs w:val="32"/>
        </w:rPr>
        <w:t xml:space="preserve"> 日</w:t>
      </w:r>
    </w:p>
    <w:sectPr>
      <w:pgSz w:w="11906" w:h="16838"/>
      <w:pgMar w:top="1440" w:right="1440" w:bottom="1440" w:left="1440" w:header="851" w:footer="992" w:gutter="85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B5AB52"/>
    <w:multiLevelType w:val="singleLevel"/>
    <w:tmpl w:val="B0B5AB52"/>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E09"/>
    <w:rsid w:val="000230A7"/>
    <w:rsid w:val="00030243"/>
    <w:rsid w:val="000373AA"/>
    <w:rsid w:val="0007095D"/>
    <w:rsid w:val="00073EBB"/>
    <w:rsid w:val="000A1A74"/>
    <w:rsid w:val="000E6B17"/>
    <w:rsid w:val="000F3FFA"/>
    <w:rsid w:val="001101AB"/>
    <w:rsid w:val="00126EE2"/>
    <w:rsid w:val="001313FA"/>
    <w:rsid w:val="00137A39"/>
    <w:rsid w:val="00151EBC"/>
    <w:rsid w:val="00161D5A"/>
    <w:rsid w:val="00164ABD"/>
    <w:rsid w:val="00174356"/>
    <w:rsid w:val="00193F29"/>
    <w:rsid w:val="001B1E92"/>
    <w:rsid w:val="001B6D71"/>
    <w:rsid w:val="001D0413"/>
    <w:rsid w:val="001D6094"/>
    <w:rsid w:val="00201D8F"/>
    <w:rsid w:val="00234000"/>
    <w:rsid w:val="0024316C"/>
    <w:rsid w:val="002C3FF9"/>
    <w:rsid w:val="002D5913"/>
    <w:rsid w:val="002E1C69"/>
    <w:rsid w:val="00350242"/>
    <w:rsid w:val="003B2DE7"/>
    <w:rsid w:val="003B34E6"/>
    <w:rsid w:val="003E6900"/>
    <w:rsid w:val="003F469D"/>
    <w:rsid w:val="00425BAD"/>
    <w:rsid w:val="00426708"/>
    <w:rsid w:val="00460DD1"/>
    <w:rsid w:val="00463B23"/>
    <w:rsid w:val="004A385E"/>
    <w:rsid w:val="004A3EBD"/>
    <w:rsid w:val="004F3D73"/>
    <w:rsid w:val="00531740"/>
    <w:rsid w:val="00534B39"/>
    <w:rsid w:val="005658F1"/>
    <w:rsid w:val="00584A9F"/>
    <w:rsid w:val="00592C87"/>
    <w:rsid w:val="005B7632"/>
    <w:rsid w:val="005D151F"/>
    <w:rsid w:val="005D3096"/>
    <w:rsid w:val="005E1B0D"/>
    <w:rsid w:val="00605C8B"/>
    <w:rsid w:val="00622863"/>
    <w:rsid w:val="00663EF7"/>
    <w:rsid w:val="006B11A4"/>
    <w:rsid w:val="006B19B3"/>
    <w:rsid w:val="006C3767"/>
    <w:rsid w:val="006D42A5"/>
    <w:rsid w:val="006E0855"/>
    <w:rsid w:val="007036C4"/>
    <w:rsid w:val="00737185"/>
    <w:rsid w:val="00772FD8"/>
    <w:rsid w:val="0077638C"/>
    <w:rsid w:val="007B3344"/>
    <w:rsid w:val="007C493C"/>
    <w:rsid w:val="007E5F33"/>
    <w:rsid w:val="007F2989"/>
    <w:rsid w:val="00823C5B"/>
    <w:rsid w:val="00826D34"/>
    <w:rsid w:val="0087060F"/>
    <w:rsid w:val="00887712"/>
    <w:rsid w:val="008B114C"/>
    <w:rsid w:val="008C138F"/>
    <w:rsid w:val="008C49E0"/>
    <w:rsid w:val="008C6389"/>
    <w:rsid w:val="008F40BD"/>
    <w:rsid w:val="00913896"/>
    <w:rsid w:val="00937478"/>
    <w:rsid w:val="009475AF"/>
    <w:rsid w:val="009527B4"/>
    <w:rsid w:val="00965C13"/>
    <w:rsid w:val="00976D38"/>
    <w:rsid w:val="009824A9"/>
    <w:rsid w:val="00992456"/>
    <w:rsid w:val="009A5FE6"/>
    <w:rsid w:val="009B507E"/>
    <w:rsid w:val="009C01DA"/>
    <w:rsid w:val="009E3E89"/>
    <w:rsid w:val="00AA7AD7"/>
    <w:rsid w:val="00AC6AB1"/>
    <w:rsid w:val="00B01737"/>
    <w:rsid w:val="00B2591B"/>
    <w:rsid w:val="00B42B76"/>
    <w:rsid w:val="00B46EFE"/>
    <w:rsid w:val="00B57600"/>
    <w:rsid w:val="00B764BE"/>
    <w:rsid w:val="00B962CD"/>
    <w:rsid w:val="00B967F2"/>
    <w:rsid w:val="00BB799A"/>
    <w:rsid w:val="00BD3DB4"/>
    <w:rsid w:val="00C47C99"/>
    <w:rsid w:val="00C728C8"/>
    <w:rsid w:val="00C74C83"/>
    <w:rsid w:val="00C7757D"/>
    <w:rsid w:val="00C859F2"/>
    <w:rsid w:val="00C932C5"/>
    <w:rsid w:val="00C95A40"/>
    <w:rsid w:val="00C97EAA"/>
    <w:rsid w:val="00CB2436"/>
    <w:rsid w:val="00CC0E01"/>
    <w:rsid w:val="00CD3E09"/>
    <w:rsid w:val="00D01CBB"/>
    <w:rsid w:val="00D146C1"/>
    <w:rsid w:val="00D56D43"/>
    <w:rsid w:val="00D82C22"/>
    <w:rsid w:val="00D86621"/>
    <w:rsid w:val="00D8780A"/>
    <w:rsid w:val="00DB038D"/>
    <w:rsid w:val="00DB387A"/>
    <w:rsid w:val="00DB48B2"/>
    <w:rsid w:val="00DF075A"/>
    <w:rsid w:val="00E30E68"/>
    <w:rsid w:val="00E4078D"/>
    <w:rsid w:val="00E60E93"/>
    <w:rsid w:val="00E65081"/>
    <w:rsid w:val="00E92DD8"/>
    <w:rsid w:val="00EB443B"/>
    <w:rsid w:val="00ED7C6E"/>
    <w:rsid w:val="00F03555"/>
    <w:rsid w:val="00F74FDB"/>
    <w:rsid w:val="00F93935"/>
    <w:rsid w:val="00F95210"/>
    <w:rsid w:val="00FA4CE3"/>
    <w:rsid w:val="00FF20E0"/>
    <w:rsid w:val="13BB1914"/>
    <w:rsid w:val="1B0079D2"/>
    <w:rsid w:val="27283EB4"/>
    <w:rsid w:val="2F0032BE"/>
    <w:rsid w:val="3139068B"/>
    <w:rsid w:val="36AA0128"/>
    <w:rsid w:val="38230117"/>
    <w:rsid w:val="3B667730"/>
    <w:rsid w:val="40844433"/>
    <w:rsid w:val="484E1A14"/>
    <w:rsid w:val="4AA05A06"/>
    <w:rsid w:val="4C8578C0"/>
    <w:rsid w:val="51536D72"/>
    <w:rsid w:val="611727AD"/>
    <w:rsid w:val="65570582"/>
    <w:rsid w:val="67786BC4"/>
    <w:rsid w:val="6AA453A4"/>
    <w:rsid w:val="6B8359E9"/>
    <w:rsid w:val="6DC36570"/>
    <w:rsid w:val="74813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Date"/>
    <w:basedOn w:val="1"/>
    <w:next w:val="1"/>
    <w:link w:val="19"/>
    <w:semiHidden/>
    <w:unhideWhenUsed/>
    <w:qFormat/>
    <w:uiPriority w:val="99"/>
    <w:pPr>
      <w:ind w:left="100" w:leftChars="2500"/>
    </w:pPr>
  </w:style>
  <w:style w:type="paragraph" w:styleId="4">
    <w:name w:val="Balloon Text"/>
    <w:basedOn w:val="1"/>
    <w:link w:val="14"/>
    <w:semiHidden/>
    <w:unhideWhenUsed/>
    <w:qFormat/>
    <w:uiPriority w:val="99"/>
    <w:rPr>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2"/>
    <w:next w:val="2"/>
    <w:link w:val="16"/>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semiHidden/>
    <w:unhideWhenUsed/>
    <w:qFormat/>
    <w:uiPriority w:val="99"/>
    <w:rPr>
      <w:sz w:val="21"/>
      <w:szCs w:val="21"/>
    </w:rPr>
  </w:style>
  <w:style w:type="paragraph" w:styleId="13">
    <w:name w:val="List Paragraph"/>
    <w:basedOn w:val="1"/>
    <w:qFormat/>
    <w:uiPriority w:val="34"/>
    <w:pPr>
      <w:ind w:firstLine="420" w:firstLineChars="200"/>
    </w:pPr>
  </w:style>
  <w:style w:type="character" w:customStyle="1" w:styleId="14">
    <w:name w:val="批注框文本 字符"/>
    <w:basedOn w:val="11"/>
    <w:link w:val="4"/>
    <w:semiHidden/>
    <w:qFormat/>
    <w:uiPriority w:val="99"/>
    <w:rPr>
      <w:sz w:val="18"/>
      <w:szCs w:val="18"/>
    </w:rPr>
  </w:style>
  <w:style w:type="character" w:customStyle="1" w:styleId="15">
    <w:name w:val="批注文字 字符"/>
    <w:basedOn w:val="11"/>
    <w:link w:val="2"/>
    <w:semiHidden/>
    <w:qFormat/>
    <w:uiPriority w:val="99"/>
  </w:style>
  <w:style w:type="character" w:customStyle="1" w:styleId="16">
    <w:name w:val="批注主题 字符"/>
    <w:basedOn w:val="15"/>
    <w:link w:val="8"/>
    <w:semiHidden/>
    <w:qFormat/>
    <w:uiPriority w:val="99"/>
    <w:rPr>
      <w:b/>
      <w:bCs/>
    </w:rPr>
  </w:style>
  <w:style w:type="character" w:customStyle="1" w:styleId="17">
    <w:name w:val="页眉 字符"/>
    <w:basedOn w:val="11"/>
    <w:link w:val="6"/>
    <w:qFormat/>
    <w:uiPriority w:val="99"/>
    <w:rPr>
      <w:sz w:val="18"/>
      <w:szCs w:val="18"/>
    </w:rPr>
  </w:style>
  <w:style w:type="character" w:customStyle="1" w:styleId="18">
    <w:name w:val="页脚 字符"/>
    <w:basedOn w:val="11"/>
    <w:link w:val="5"/>
    <w:qFormat/>
    <w:uiPriority w:val="99"/>
    <w:rPr>
      <w:sz w:val="18"/>
      <w:szCs w:val="18"/>
    </w:rPr>
  </w:style>
  <w:style w:type="character" w:customStyle="1" w:styleId="19">
    <w:name w:val="日期 字符"/>
    <w:basedOn w:val="11"/>
    <w:link w:val="3"/>
    <w:semiHidden/>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92C1B-029E-4D13-88CD-507496CD417B}">
  <ds:schemaRefs/>
</ds:datastoreItem>
</file>

<file path=docProps/app.xml><?xml version="1.0" encoding="utf-8"?>
<Properties xmlns="http://schemas.openxmlformats.org/officeDocument/2006/extended-properties" xmlns:vt="http://schemas.openxmlformats.org/officeDocument/2006/docPropsVTypes">
  <Template>Normal.dotm</Template>
  <Pages>5</Pages>
  <Words>692</Words>
  <Characters>1204</Characters>
  <Lines>1</Lines>
  <Paragraphs>1</Paragraphs>
  <TotalTime>0</TotalTime>
  <ScaleCrop>false</ScaleCrop>
  <LinksUpToDate>false</LinksUpToDate>
  <CharactersWithSpaces>1362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2025-12-25T08:24:00Z</dcterms:created>
  <dc:creator>刘勐</dc:creator>
  <cp:lastModifiedBy>让往事随风</cp:lastModifiedBy>
  <cp:lastPrinted>2024-09-25T06:03:00Z</cp:lastPrinted>
  <dcterms:modified xsi:type="dcterms:W3CDTF">2026-06-24T02:59:10Z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eyJoZGlkIjoiYzY1NjJjMDM5MDNjOGQyYTQ1YjVkNmM0MDIwNGY5MTQiLCJ1c2VySWQiOiIyNTc3MjE0NDQifQ==</vt:lpwstr>
  </property>
  <property fmtid="{D5CDD505-2E9C-101B-9397-08002B2CF9AE}" pid="3" name="KSOProductBuildVer">
    <vt:lpwstr>2052-12.1.0.26375</vt:lpwstr>
  </property>
  <property fmtid="{D5CDD505-2E9C-101B-9397-08002B2CF9AE}" pid="4" name="ICV">
    <vt:lpwstr>B3C0BF6516AF402C98C858BD002DD0A3_13</vt:lpwstr>
  </property>
</Properties>
</file>