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7CA82">
      <w:pPr>
        <w:spacing w:before="480" w:after="480" w:line="288" w:lineRule="auto"/>
        <w:ind w:left="0" w:leftChars="0" w:firstLine="0" w:firstLineChars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心理咨询数据集标注规范</w:t>
      </w:r>
    </w:p>
    <w:p w14:paraId="5086CB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层级一：S1 烦恼类型（轻度・普通心理困扰）</w:t>
      </w:r>
    </w:p>
    <w:p w14:paraId="442D3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适用边界：不符合任何DSM-5障碍诊断标准，无明确病理症状，仅为短期情绪内耗、现实生活琐事矛盾；不影响核心生活工作功能，可自主调节平复；重点适配大学生专属场景。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1276"/>
        <w:gridCol w:w="1900"/>
        <w:gridCol w:w="1456"/>
        <w:gridCol w:w="2723"/>
      </w:tblGrid>
      <w:tr w14:paraId="1F838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840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1382C9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leftChars="0" w:right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标注 ID</w:t>
            </w:r>
          </w:p>
        </w:tc>
        <w:tc>
          <w:tcPr>
            <w:tcW w:w="124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145C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中文类目名称</w:t>
            </w:r>
          </w:p>
        </w:tc>
        <w:tc>
          <w:tcPr>
            <w:tcW w:w="187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90277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对应英文名称</w:t>
            </w:r>
          </w:p>
        </w:tc>
        <w:tc>
          <w:tcPr>
            <w:tcW w:w="1426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3897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核心维度</w:t>
            </w:r>
          </w:p>
        </w:tc>
        <w:tc>
          <w:tcPr>
            <w:tcW w:w="267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7916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标准化标注备注</w:t>
            </w:r>
          </w:p>
        </w:tc>
      </w:tr>
      <w:tr w14:paraId="3F4C8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E01F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</w:t>
            </w:r>
          </w:p>
        </w:tc>
        <w:tc>
          <w:tcPr>
            <w:tcW w:w="124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138F2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学业烦恼、对未来规划的迷茫</w:t>
            </w:r>
          </w:p>
        </w:tc>
        <w:tc>
          <w:tcPr>
            <w:tcW w:w="1870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7C73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Academic Concerns</w:t>
            </w:r>
          </w:p>
        </w:tc>
        <w:tc>
          <w:tcPr>
            <w:tcW w:w="142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E3E8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C2. 焦虑、C4. 自卑</w:t>
            </w:r>
          </w:p>
        </w:tc>
        <w:tc>
          <w:tcPr>
            <w:tcW w:w="2678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46D52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涵盖大学生听课吃力、学科成绩下滑、学习专注力不足、厌学抵触、升学备考焦虑、考研 / 就业方向模糊、毕业规划迷茫等专属困扰</w:t>
            </w:r>
          </w:p>
        </w:tc>
      </w:tr>
      <w:tr w14:paraId="7C40C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12B3CC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5AE717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校园及职场工作烦恼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7C3CB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Career and Workplace Issues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268F58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C5. 社交退缩、C2. 焦虑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33149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包含大学生社团人际冲突、班级沟通障碍、职场实习困扰、职场流言谣言、岗位适配度低、绩效压力过大等</w:t>
            </w:r>
          </w:p>
        </w:tc>
      </w:tr>
      <w:tr w14:paraId="5C3CE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3B4BA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1.3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5FA01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家庭问题和矛盾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65F87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Family Issues and Conflict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0DF53C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抑郁、C9. 依赖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57EA3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覆盖大学生与父母沟通不畅、家庭经济压力困扰、亲子观念分歧、离异家庭子女心理隔阂等；不涉及家暴等极端情况</w:t>
            </w:r>
          </w:p>
        </w:tc>
      </w:tr>
      <w:tr w14:paraId="38D84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52584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1.4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7BFBF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轻度物质消遣行为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0C4EC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Substance Use Mild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3ED3B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C10. 冲动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5420F8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仅限定大学生偶尔少量饮酒、日常普通吸烟、休闲娱乐轻量化棋牌消遣等无成瘾性、不影响生活的轻度行为；重度酗酒、药物滥用、赌博成瘾全部划入 S2 层级</w:t>
            </w:r>
          </w:p>
        </w:tc>
      </w:tr>
      <w:tr w14:paraId="308A0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75CBB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1.5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106981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亲友离世悲恸情绪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1CDBC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Grief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2DF19C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抑郁、C1. 躯体化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13F75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因至亲家人、亲密好友突发离世、意外离别，产生阶段性情绪低落、心里空落、思念伤感等正常悲恸情绪反应；无持续性病理性躯体不适。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排除条件： 哀伤反应持续超过12个月，或伴有持续性病理性躯体不适、自我伤害意念，应升级至S2/S3。</w:t>
            </w:r>
          </w:p>
        </w:tc>
      </w:tr>
      <w:tr w14:paraId="03C4C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3883D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1.6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2E00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短期睡眠失眠困扰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7EF8A9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Insomnia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38142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C1. 躯体化、C2. 焦虑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6AC298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短期入睡困难、夜间频繁醒觉、晨起疲惫乏力；仅单日或数日状态不佳，未形成长期顽固性睡眠障碍，可通过作息调整快速改善</w:t>
            </w:r>
          </w:p>
        </w:tc>
      </w:tr>
      <w:tr w14:paraId="47BEC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26A5D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1.7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33207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现实综合压力情绪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0963F0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Stress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70CD2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C2. 焦虑、C1. 躯体化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56F1F3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因大学生学业压力、社交压力、家庭压力、就业压力等琐事堆积，产生短暂心里紧绷、情绪烦躁、身心疲惫等压力反应；无固定病理特征</w:t>
            </w:r>
          </w:p>
        </w:tc>
      </w:tr>
      <w:tr w14:paraId="2C3C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573D0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1.8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532953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泛社交人际关系矛盾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6BA4B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Interpersonal Relationship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2C885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C5. 社交退缩、C6. 社交攻击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1CB18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剔除职场、校园、直系家庭以外的邻里往来、普通朋友社交、圈层相处等人际磨合紧张、相处尴尬、关系疏远等轻量化社交困扰（如偶尔争执）</w:t>
            </w:r>
          </w:p>
        </w:tc>
      </w:tr>
      <w:tr w14:paraId="238FA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05406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1.9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67D93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亲密情感关系困扰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11B465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Relationship Issues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232E2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抑郁、C2. 焦虑、C11. 性心理障碍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59494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包含大学生暗恋内耗、异地恋磨合矛盾、婚恋忠诚猜忌、日常吵架拌嘴、情感复合拉扯；仅因自身性取向遭遇偏见、歧视产生的心里内耗统一归入此类（性取向本身不属于心理问题）</w:t>
            </w:r>
          </w:p>
        </w:tc>
      </w:tr>
      <w:tr w14:paraId="274B3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06153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1.10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3CDF2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离异后续生活情感困扰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3713E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Divorce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31A2C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抑郁、C9. 依赖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1BC55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父母离异后大学生产生的情绪低落、生活适配困难、子女抚养权纠纷心里纠结、单亲生活压力等后续衍生常态化困扰</w:t>
            </w:r>
          </w:p>
        </w:tc>
      </w:tr>
      <w:tr w14:paraId="533B6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76345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1.11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733D7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恋爱分手情绪内耗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24F65D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Break Up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2B9B7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抑郁、C2. 焦虑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15B9E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大学生正常恋爱关系和平或突发分手后，产生短暂难过、心里失落、情绪 emo 等常规情感创伤反应；无极端消极想法与行为</w:t>
            </w:r>
          </w:p>
        </w:tc>
      </w:tr>
      <w:tr w14:paraId="6FDD7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644A3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1.12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1A6A2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自我性格探索困惑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635B82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Self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Awareness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785B7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C4. 自卑、C7. 偏执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422BDF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大学生关注自身性格特质、兴趣适配方向、圈层社交定位、生活价值感等正向自我探索疑问；无消极自我否定偏差认知</w:t>
            </w:r>
          </w:p>
        </w:tc>
      </w:tr>
      <w:tr w14:paraId="695D4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65BEC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1.13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5AAE8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低自尊、自我价值感偏低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42240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Low self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esteem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0DE0A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C4. 自卑、C3. 抑郁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795E1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大学生习惯性自我怀疑、不敢主动表达诉求、过度在意他人评价、偶尔自卑敏感；未衍生长期抑郁、回避社交等病理性行为</w:t>
            </w:r>
          </w:p>
        </w:tc>
      </w:tr>
      <w:tr w14:paraId="171EC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1D327B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1.14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19CED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青春期及大学生身心适配困扰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696A5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Adolescent Problem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162C4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C11. 性心理障碍、C10. 冲动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63D8F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大学生身心发育适配焦虑、轻度同伴相处矛盾、性认知困惑等；严重违规、自残、物质滥用行为统一升级划入 S2、S3 层级</w:t>
            </w:r>
          </w:p>
        </w:tc>
      </w:tr>
      <w:tr w14:paraId="65EE6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63F620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1.15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75004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性认知相关心里困惑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0B674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Sex Trouble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21B35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C11. 性心理障碍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174821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大学生合规性教育认知疑问、成年正常亲密相处轻度焦虑；无成瘾、无越界、无创伤；严重性成瘾、性心理创伤直接划入 S2 层级</w:t>
            </w:r>
          </w:p>
        </w:tc>
      </w:tr>
      <w:tr w14:paraId="663A5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shd w:val="clear" w:color="auto" w:fill="FFFFFF"/>
            <w:vAlign w:val="center"/>
          </w:tcPr>
          <w:p w14:paraId="5AAD7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1.16</w:t>
            </w:r>
          </w:p>
        </w:tc>
        <w:tc>
          <w:tcPr>
            <w:tcW w:w="1246" w:type="dxa"/>
            <w:shd w:val="clear" w:color="auto" w:fill="FFFFFF"/>
            <w:vAlign w:val="center"/>
          </w:tcPr>
          <w:p w14:paraId="0A9B23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亲子日常相处隔阂矛盾</w:t>
            </w:r>
          </w:p>
        </w:tc>
        <w:tc>
          <w:tcPr>
            <w:tcW w:w="1870" w:type="dxa"/>
            <w:shd w:val="clear" w:color="auto" w:fill="FFFFFF"/>
            <w:vAlign w:val="center"/>
          </w:tcPr>
          <w:p w14:paraId="117F1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Parent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child relationship</w:t>
            </w:r>
          </w:p>
        </w:tc>
        <w:tc>
          <w:tcPr>
            <w:tcW w:w="1426" w:type="dxa"/>
            <w:shd w:val="clear" w:color="auto" w:fill="FFFFFF"/>
            <w:vAlign w:val="center"/>
          </w:tcPr>
          <w:p w14:paraId="3AF47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C9. 依赖、C2. 焦虑</w:t>
            </w:r>
          </w:p>
        </w:tc>
        <w:tc>
          <w:tcPr>
            <w:tcW w:w="2678" w:type="dxa"/>
            <w:shd w:val="clear" w:color="auto" w:fill="FFFFFF"/>
            <w:vAlign w:val="center"/>
          </w:tcPr>
          <w:p w14:paraId="539A2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大学生与父母日常沟通不畅、作息观念分歧、教育理念不合、相处疏离冷战等普通亲子磨合问题；不涉及家暴、遗弃等极端违法行为</w:t>
            </w:r>
          </w:p>
        </w:tc>
      </w:tr>
      <w:tr w14:paraId="4D09C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4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0EC5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1.17</w:t>
            </w:r>
          </w:p>
        </w:tc>
        <w:tc>
          <w:tcPr>
            <w:tcW w:w="124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890D4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其他轻量化心理不适困扰</w:t>
            </w:r>
          </w:p>
        </w:tc>
        <w:tc>
          <w:tcPr>
            <w:tcW w:w="1870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5AA6E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142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E6FF5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CCSMHS 各维度轻度表现</w:t>
            </w:r>
          </w:p>
        </w:tc>
        <w:tc>
          <w:tcPr>
            <w:tcW w:w="2678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1EB2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未对应以上所有类目，轻微影响心情体感，但完全不耽误正常上学、上班、生活的小众心里不适诉求；作为 S1 兜底标签，不涉及病理特征</w:t>
            </w:r>
          </w:p>
        </w:tc>
      </w:tr>
    </w:tbl>
    <w:p w14:paraId="2ADBAA04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3BD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层级二：S2 心理疾病（中度・疑似病理症状）</w:t>
      </w:r>
    </w:p>
    <w:p w14:paraId="6AC1D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bCs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适用边界：对话文本持续出现病理性情绪、异常思维、刻板行为，完全贴合 DSM-5 对应障碍核心描述；当事人无法自我调节，日常学习、工作、生活功能明显受损。</w:t>
      </w:r>
      <w:r>
        <w:rPr>
          <w:rFonts w:hint="eastAsia" w:ascii="宋体" w:hAnsi="宋体" w:eastAsia="宋体" w:cs="宋体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【重要】所有标签均为疑似判定，不做医学确诊。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988"/>
        <w:gridCol w:w="1593"/>
        <w:gridCol w:w="1368"/>
        <w:gridCol w:w="3636"/>
      </w:tblGrid>
      <w:tr w14:paraId="3BFC2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74C898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leftChars="0" w:right="0" w:firstLine="0" w:firstLineChars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标注 ID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B14A8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中文类目名称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F017B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对应英文名称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D551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核心维度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6848F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标准化标注备注</w:t>
            </w:r>
          </w:p>
        </w:tc>
      </w:tr>
      <w:tr w14:paraId="20AFF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40D7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2.1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FC96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抑郁障碍（疑似抑郁症）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AB97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Depression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8DFBC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抑郁、C1. 躯体化、C4. 自卑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675F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持续性深陷低落情绪，情绪严重超出正常波动范畴；习惯性自我否定、回避人群、滋生愧疚自责感；躯体体感疲惫乏力、精力断崖式下滑、时间感知迟缓，对爱好、社交、工作全部丧失愉悦感；核心关键词：情绪持续低迷、兴趣全面减退、专注力涣散、深度自我厌恶、存在消极轻生念头倾向</w:t>
            </w:r>
          </w:p>
        </w:tc>
      </w:tr>
      <w:tr w14:paraId="57FDB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D63F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C676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病理性焦虑（疑似焦虑症）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2B4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Anxiety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F4C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C2. 焦虑、C1. 躯体化、C5. 社交退缩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CF4F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包含社交恐惧、密闭空间恐惧、广场场景恐惧等特定恐惧症，以及无诱因广泛性焦虑；长期无客观现实缘由，持续心里慌张、坐立难安，伴随心悸心慌、手抖出汗、频繁尿频、注意力无法集中等躯体化反应；核心关键词：无来由过度紧张、过度担忧自身健康、莫名心神不宁</w:t>
            </w:r>
          </w:p>
        </w:tc>
      </w:tr>
      <w:tr w14:paraId="72ACD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B066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3DC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双向情感障碍（疑似躁郁症）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4A5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Bipolar Disorder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439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抑郁、C2. 焦虑、C10. 冲动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955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情绪两极极端交替发作；躁狂亢奋阶段：精力异常充沛、情绪高涨易怒、盲目过度自信、睡眠需求大幅减少、语速急促思维跳跃，冲动开展高风险消费、投资、社交行为且不计后果；抑郁低落阶段：持续悲观难过、对一切事物丧失兴趣、思维行动迟缓、嗜睡慵懒；全程伴随隐性自我伤害潜在风险</w:t>
            </w:r>
          </w:p>
        </w:tc>
      </w:tr>
      <w:tr w14:paraId="57C31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C09E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91A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创伤后应激障碍（疑似 PTSD）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B5D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PTSD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85C6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抑郁、C2. 焦虑、C1. 躯体化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3543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确经历童年身心虐待、隐私性侵、天灾人祸、战乱创伤、至亲突发离世、长期校园职场霸凌等重大恶性事件；创伤长期无法自愈释怀，频繁不受控闪回创伤场景，接触关联人物、场景、物品后即刻出现心慌、胸闷、恐惧等身心不适，主动刻意回避所有创伤关联线索；核心关键词：不可逆创伤记忆、反复场景重现、主动刻意逃避</w:t>
            </w:r>
          </w:p>
        </w:tc>
      </w:tr>
      <w:tr w14:paraId="22236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9771B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7DF6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急性焦虑发作（疑似恐慌症）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6C3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Panic Disorder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894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C2. 焦虑、C1. 躯体化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DD7A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反复突发性惊恐急性发作，无预警瞬间产生强烈濒死窒息感；同步伴随心跳过速、浑身大汗、肢体颤抖、呼吸困难、手脚麻木僵硬等急症体感；数分钟内症状快速达到峰值，发作后长期心里残留恐惧，时刻担忧再次复发，刻意回避既往发作场所与相似场景</w:t>
            </w:r>
          </w:p>
        </w:tc>
      </w:tr>
      <w:tr w14:paraId="7EC1F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F45B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903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饮食行为异常（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疑似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厌食症和暴食症）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CE35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Eating Disorder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78E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C3. 抑郁、C4. 自卑、C1. 躯体化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9BEC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为两类典型症状；厌食倾向：刻意极端节食、刻意控制进食量，体重指数长期偏低、身形过度消瘦仍不停止；暴食倾向：短时间疯狂暴饮暴食，事后刻意催吐、乱吃泻药抵消热量；核心共性：身材认知严重扭曲，极致偏执追求纤瘦，深度厌恶自身身形，处事心态极端完美主义</w:t>
            </w:r>
          </w:p>
        </w:tc>
      </w:tr>
      <w:tr w14:paraId="1AEBD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A15D7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2.7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F6C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强迫思维行为（疑似强迫症）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21B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OCD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8A9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C8. 强迫、C2. 焦虑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F37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频反复涌现无意义、令人极度烦躁焦虑的侵入性杂念，同时伴随重复性刻板强迫动作；当事人主观明确知晓行为无价值、没必要，却完全无法自主克制停止；长期消耗身心精力，严重干扰日常工作、学习、社交正常节奏</w:t>
            </w:r>
          </w:p>
        </w:tc>
      </w:tr>
      <w:tr w14:paraId="71453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4BB7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F6F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重度物质成瘾依赖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0856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Substance Addiction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219F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C10. 冲动、C3. 抑郁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AD5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长期酗酒成瘾、违规药物滥用、毒品接触沉迷、病理性赌博成瘾等重度不良行为；已经打乱正常作息、破坏家庭关系、耽误工作学业，身心产生不可逆依赖，无法自主戒除。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与S1.4的区分： S1.4为无成瘾性、不影响生活的轻度消遣；本类目为已形成依赖、无法自主戒除、功能明显受损的重度成瘾行为。</w:t>
            </w:r>
          </w:p>
        </w:tc>
      </w:tr>
      <w:tr w14:paraId="2AA7E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CD2F7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2.9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E1AD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其他未分型疑似心理疾病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5175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Others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1348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CCSMHS 多维度佐证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2CC3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身心异常症状明确、已经严重影响正常生活，符合心理疾病基础特征，但无法精准归类到以上任意一类明确病症；作为 S2 层级兜底疑似标签，不随意新增自定义类目</w:t>
            </w:r>
          </w:p>
        </w:tc>
      </w:tr>
    </w:tbl>
    <w:p w14:paraId="7371860B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88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层级三：S3 SOS 紧急危机（重度・即刻人工干预）</w:t>
      </w:r>
    </w:p>
    <w:p w14:paraId="3AF67E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适用边界：出现即时性人身伤害、生命安全高危线索；第一时间终止标准化标注流程，加急推送后台人工值守干预；无需结合 CCSMHS 与 DSM-5 双标准，直接按紧急程度标注。</w:t>
      </w:r>
    </w:p>
    <w:p w14:paraId="576F97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9"/>
        <w:gridCol w:w="1241"/>
        <w:gridCol w:w="1604"/>
        <w:gridCol w:w="4611"/>
      </w:tblGrid>
      <w:tr w14:paraId="5757A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2CD03F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标注 ID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A61F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中文类目名称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65C4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对应英文名称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730EF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标准化标注应急备注</w:t>
            </w:r>
          </w:p>
        </w:tc>
      </w:tr>
      <w:tr w14:paraId="6FC9D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BBF65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3.1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080ED3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正在实施自杀行为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F43A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Suicide Action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ED3A5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当事人当下正在采取跳楼、割腕、服药等实质性轻生举动，场景极度危急，即刻优先联动应急帮扶、线下救援</w:t>
            </w:r>
          </w:p>
        </w:tc>
      </w:tr>
      <w:tr w14:paraId="6838C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B90A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F28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明确规划自杀意念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D12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Suicide Ideation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F3A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未当场行动，但清晰表述轻生想法，同步制定具体时间、地点、方式全套轻生计划，存在短时间内突发高危风险，必须即时谈心介入疏导管控</w:t>
            </w:r>
          </w:p>
        </w:tc>
      </w:tr>
      <w:tr w14:paraId="3DE8B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5E621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6C3F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持续性自我自残行为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26D9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Self-harm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17AA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频繁刻意划伤、撞击、烫伤自身身体，以疼痛宣泄负面情绪，形成固定自残习惯；未危及生命但身心损伤严重，需即时心理干预 + 行为管控</w:t>
            </w:r>
          </w:p>
        </w:tc>
      </w:tr>
      <w:tr w14:paraId="7AFFE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AFE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3.4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7F5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当场实施伤害他人行为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48CD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Harm Others Action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3C0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当下正在辱骂、殴打、持物攻击身边亲友、陌生人，存在实时暴力伤人风险，即刻联动现场管控、安全应急处置</w:t>
            </w:r>
          </w:p>
        </w:tc>
      </w:tr>
      <w:tr w14:paraId="3D205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4DF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3.5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6DD3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提前预谋伤害他人计划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391FC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Harm Others Ideation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9C0F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明确表述仇恨报复想法，提前筹备工具、规划场景，预谋针对性伤害特定人员或无关路人，存在潜在极端暴力隐患，即时前置风控干预</w:t>
            </w:r>
          </w:p>
        </w:tc>
      </w:tr>
    </w:tbl>
    <w:p w14:paraId="75B0EE61">
      <w:pPr>
        <w:keepNext w:val="0"/>
        <w:keepLines w:val="0"/>
        <w:widowControl/>
        <w:suppressLineNumbers w:val="0"/>
        <w:pBdr>
          <w:top w:val="single" w:color="1F2329" w:sz="2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85B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二、标注总则</w:t>
      </w:r>
    </w:p>
    <w:p w14:paraId="3E2A33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cs="宋体"/>
          <w:color w:val="1F2329"/>
          <w:sz w:val="21"/>
          <w:szCs w:val="21"/>
          <w:bdr w:val="none" w:color="auto" w:sz="0" w:space="0"/>
          <w:lang w:val="en-US" w:eastAsia="zh-CN"/>
        </w:rPr>
        <w:t>2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.1 标注基本原则</w:t>
      </w:r>
    </w:p>
    <w:p w14:paraId="13F24B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1F2329"/>
          <w:sz w:val="21"/>
          <w:szCs w:val="21"/>
          <w:bdr w:val="none" w:color="auto" w:sz="0" w:space="0"/>
        </w:rPr>
        <w:t>最高层级优先原则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：当一条文本同时出现多个层级的症状时，优先标注更高层级</w:t>
      </w:r>
    </w:p>
    <w:p w14:paraId="00D182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只要出现 S3 任何症状，直接标注 S3，忽略其他 S1/S2 症状</w:t>
      </w:r>
    </w:p>
    <w:p w14:paraId="007142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时出现 S1 和 S2 症状时，标注 S2 对应的类目</w:t>
      </w:r>
    </w:p>
    <w:p w14:paraId="3AB19D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同一层级出现多个症状时，标注最核心、最严重的那个类目</w:t>
      </w:r>
    </w:p>
    <w:p w14:paraId="6CC4C2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1F2329"/>
          <w:sz w:val="21"/>
          <w:szCs w:val="21"/>
          <w:bdr w:val="none" w:color="auto" w:sz="0" w:space="0"/>
        </w:rPr>
        <w:t>唯一标签原则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：每条数据仅标注一个最匹配的标签，禁止多标签</w:t>
      </w:r>
    </w:p>
    <w:p w14:paraId="0EAB6A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1F2329"/>
          <w:sz w:val="21"/>
          <w:szCs w:val="21"/>
          <w:bdr w:val="none" w:color="auto" w:sz="0" w:space="0"/>
        </w:rPr>
        <w:t>疑似不确诊原则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：所有 S2 标签均为疑似判定，不得在标注结果中出现医学确诊表述</w:t>
      </w:r>
    </w:p>
    <w:p w14:paraId="3DD2D6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Chars="200" w:right="0" w:rightChars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color w:val="1F2329"/>
          <w:sz w:val="21"/>
          <w:szCs w:val="21"/>
          <w:bdr w:val="none" w:color="auto" w:sz="0" w:space="0"/>
          <w:lang w:val="en-US" w:eastAsia="zh-CN"/>
        </w:rPr>
        <w:t>2.3</w:t>
      </w:r>
      <w:r>
        <w:rPr>
          <w:rStyle w:val="6"/>
          <w:rFonts w:hint="eastAsia" w:ascii="宋体" w:hAnsi="宋体" w:eastAsia="宋体" w:cs="宋体"/>
          <w:b/>
          <w:bCs/>
          <w:color w:val="1F2329"/>
          <w:sz w:val="21"/>
          <w:szCs w:val="21"/>
          <w:bdr w:val="none" w:color="auto" w:sz="0" w:space="0"/>
        </w:rPr>
        <w:t>不修改原始数据原则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：仅在</w:t>
      </w:r>
      <w:r>
        <w:rPr>
          <w:rStyle w:val="7"/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labels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对象中新增</w:t>
      </w:r>
      <w:r>
        <w:rPr>
          <w:rStyle w:val="7"/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label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字段，不得修改、删除任何原始数据字段</w:t>
      </w:r>
    </w:p>
    <w:p w14:paraId="0D142C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cs="宋体"/>
          <w:color w:val="1F2329"/>
          <w:sz w:val="21"/>
          <w:szCs w:val="21"/>
          <w:bdr w:val="none" w:color="auto" w:sz="0" w:space="0"/>
          <w:lang w:val="en-US" w:eastAsia="zh-CN"/>
        </w:rPr>
        <w:t>2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.</w:t>
      </w:r>
      <w:r>
        <w:rPr>
          <w:rFonts w:hint="eastAsia" w:cs="宋体"/>
          <w:color w:val="1F2329"/>
          <w:sz w:val="21"/>
          <w:szCs w:val="21"/>
          <w:bdr w:val="none" w:color="auto" w:sz="0" w:space="0"/>
          <w:lang w:val="en-US" w:eastAsia="zh-CN"/>
        </w:rPr>
        <w:t>4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 xml:space="preserve"> 标注流程</w:t>
      </w:r>
    </w:p>
    <w:p w14:paraId="2C9B78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快速筛查是否存在 S3 紧急危机症状，如有直接标注对应 S3 标签</w:t>
      </w:r>
    </w:p>
    <w:p w14:paraId="5B1B2C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如无 S3 症状，对照 DSM-5 标准判断属于 S1（轻度）还是 S2（中度）</w:t>
      </w:r>
    </w:p>
    <w:p w14:paraId="18ADFD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根据 CCSMHS 核心维度匹配最具体的类目</w:t>
      </w:r>
    </w:p>
    <w:p w14:paraId="2D690C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核对该类目的标准化标注备注，确认边界无误</w:t>
      </w:r>
    </w:p>
    <w:p w14:paraId="60EEE2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leftChars="0" w:right="0" w:rightChars="0" w:firstLine="420" w:firstLineChars="20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输出最终标注结果</w:t>
      </w:r>
    </w:p>
    <w:p w14:paraId="57FD4B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  <w:r>
        <w:rPr>
          <w:rFonts w:hint="eastAsia" w:cs="宋体"/>
          <w:color w:val="1F2329"/>
          <w:sz w:val="21"/>
          <w:szCs w:val="21"/>
          <w:bdr w:val="none" w:color="auto" w:sz="0" w:space="0"/>
          <w:lang w:val="en-US" w:eastAsia="zh-CN"/>
        </w:rPr>
        <w:t>2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>.</w:t>
      </w:r>
      <w:r>
        <w:rPr>
          <w:rFonts w:hint="eastAsia" w:cs="宋体"/>
          <w:color w:val="1F2329"/>
          <w:sz w:val="21"/>
          <w:szCs w:val="21"/>
          <w:bdr w:val="none" w:color="auto" w:sz="0" w:space="0"/>
          <w:lang w:val="en-US" w:eastAsia="zh-CN"/>
        </w:rPr>
        <w:t>5</w:t>
      </w:r>
      <w:r>
        <w:rPr>
          <w:rFonts w:hint="eastAsia" w:ascii="宋体" w:hAnsi="宋体" w:eastAsia="宋体" w:cs="宋体"/>
          <w:color w:val="1F2329"/>
          <w:sz w:val="21"/>
          <w:szCs w:val="21"/>
          <w:bdr w:val="none" w:color="auto" w:sz="0" w:space="0"/>
        </w:rPr>
        <w:t xml:space="preserve"> 易混淆场景判定指南</w:t>
      </w:r>
    </w:p>
    <w:p w14:paraId="1AB45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6" w:lineRule="atLeast"/>
        <w:ind w:left="0" w:right="0"/>
        <w:jc w:val="left"/>
        <w:rPr>
          <w:rFonts w:hint="eastAsia" w:ascii="宋体" w:hAnsi="宋体" w:eastAsia="宋体" w:cs="宋体"/>
          <w:color w:val="1F2329"/>
          <w:sz w:val="21"/>
          <w:szCs w:val="21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1"/>
        <w:gridCol w:w="2247"/>
        <w:gridCol w:w="3377"/>
      </w:tblGrid>
      <w:tr w14:paraId="412DC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946C1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常见场景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3111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标注标签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5A51B7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判定依据</w:t>
            </w:r>
          </w:p>
        </w:tc>
      </w:tr>
      <w:tr w14:paraId="41D6D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250D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仅在压力下出现拖延，无其他症状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CBE3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1.7 现实综合压力情绪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DB368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C2. 焦虑，属于轻度压力反应</w:t>
            </w:r>
          </w:p>
        </w:tc>
      </w:tr>
      <w:tr w14:paraId="7716C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0BEFF5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长期拖延 + 兴趣减退 + 精力下降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8325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2.1 重度抑郁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2B7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C3. 抑郁 + C4. 自卑，符合抑郁核心症状</w:t>
            </w:r>
          </w:p>
        </w:tc>
      </w:tr>
      <w:tr w14:paraId="5E8AA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D135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因完美主义强迫思维导致的拖延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0E2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2.7 强迫思维行为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D12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C8. 强迫 + C2. 焦虑，符合强迫症核心特征</w:t>
            </w:r>
          </w:p>
        </w:tc>
      </w:tr>
      <w:tr w14:paraId="05BDA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66E23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仅针对特定方面的自我怀疑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7DE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1.13 低自尊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FB1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C4. 自卑，属于轻度自我认知困扰</w:t>
            </w:r>
          </w:p>
        </w:tc>
      </w:tr>
      <w:tr w14:paraId="543B3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72C1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全面、持续的自我厌恶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E88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2.1 重度抑郁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F96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C3. 抑郁 + C4. 自卑，属于病理性抑郁症状</w:t>
            </w:r>
          </w:p>
        </w:tc>
      </w:tr>
      <w:tr w14:paraId="4F247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0753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因压力导致的短期失眠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DD6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1.6 短期睡眠失眠困扰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35A5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C1. 躯体化 + C2. 焦虑，可通过作息调整改善</w:t>
            </w:r>
          </w:p>
        </w:tc>
      </w:tr>
      <w:tr w14:paraId="0F1B4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/>
            <w:shd w:val="clear" w:color="auto" w:fill="FFFFFF"/>
            <w:vAlign w:val="center"/>
          </w:tcPr>
          <w:p w14:paraId="5228CB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长期失眠 + 早醒 + 情绪低落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23EE00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2.1 重度抑郁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3529C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 CCSMHS C1. 躯体化 + C3. 抑郁，属于抑郁伴随症状</w:t>
            </w:r>
          </w:p>
        </w:tc>
      </w:tr>
      <w:tr w14:paraId="5454E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/>
            <w:shd w:val="clear" w:color="auto" w:fill="FFFFFF"/>
            <w:vAlign w:val="center"/>
          </w:tcPr>
          <w:p w14:paraId="432A2C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因考试/演讲产生的紧张、心跳加速，事后缓解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35C4C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1.7 现实综合压力情绪</w:t>
            </w:r>
          </w:p>
        </w:tc>
        <w:tc>
          <w:tcPr>
            <w:tcW w:w="0" w:type="auto"/>
            <w:tcBorders/>
            <w:shd w:val="clear" w:color="auto" w:fill="FFFFFF"/>
            <w:vAlign w:val="center"/>
          </w:tcPr>
          <w:p w14:paraId="1190DB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对应CCSMHS C2.焦虑，有明确诱因，事后缓解</w:t>
            </w:r>
          </w:p>
        </w:tc>
      </w:tr>
      <w:tr w14:paraId="33FCB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9B082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无明确诱因的突然心悸、濒死感，反复发作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3B332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2.5 急性焦虑发作（疑似恐慌症）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2C3C8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06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对应CCSMHS C2.焦虑+C1.躯体化，无明确诱因，反复发作</w:t>
            </w:r>
          </w:p>
        </w:tc>
      </w:tr>
    </w:tbl>
    <w:p w14:paraId="4B54DC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正确格式（S1 示例：1.7 现实综合压力情绪）</w:t>
      </w:r>
    </w:p>
    <w:p w14:paraId="4F4F4A5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json</w:t>
      </w:r>
    </w:p>
    <w:p w14:paraId="6E846E3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9879F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"source": "psy525",</w:t>
      </w:r>
    </w:p>
    <w:p w14:paraId="3E1DB43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"question_id": "psy525_65450",</w:t>
      </w:r>
    </w:p>
    <w:p w14:paraId="15AAC3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"question_user_id": "psy525_anonymous",</w:t>
      </w:r>
    </w:p>
    <w:p w14:paraId="3BECC6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"question_region": "",</w:t>
      </w:r>
    </w:p>
    <w:p w14:paraId="53F734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"question_read_count": 832,</w:t>
      </w:r>
    </w:p>
    <w:p w14:paraId="61ED58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"question_votes_count": 0,</w:t>
      </w:r>
    </w:p>
    <w:p w14:paraId="6E859EB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"question_answers_count": 3,</w:t>
      </w:r>
    </w:p>
    <w:p w14:paraId="2F9FD0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"question_time": "2017/02/13 17:15",</w:t>
      </w:r>
    </w:p>
    <w:p w14:paraId="590320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"question_tags": "无标签",</w:t>
      </w:r>
    </w:p>
    <w:p w14:paraId="16ADDA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"question_title": "时间很紧张的时候,自己好像中了魔似的,一直迟迟不能开始完成自己的任务,很讨厌自己这样",</w:t>
      </w:r>
    </w:p>
    <w:p w14:paraId="01DBFB9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"question_content": "时间很紧张的时候,自己好像中了魔似的,一直迟迟不能开始完成自己的任务,很讨厌自己这样,但是自己也寻找不到,在这种情况下让自己恢复开始完成任务的方法",</w:t>
      </w:r>
    </w:p>
    <w:p w14:paraId="66DCD6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"answers": [</w:t>
      </w:r>
    </w:p>
    <w:p w14:paraId="514E06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{</w:t>
      </w:r>
    </w:p>
    <w:p w14:paraId="0790D75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"answer_id": "1",</w:t>
      </w:r>
    </w:p>
    <w:p w14:paraId="5408BD1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    "answer_content": "这是典型的压力性拖延，很多人都会遇到。可以试试把任务拆成最小的第一步，比如只写第一行字、只打开文档，降低开始的门槛。"</w:t>
      </w:r>
    </w:p>
    <w:p w14:paraId="595FAE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   }</w:t>
      </w:r>
    </w:p>
    <w:p w14:paraId="457709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],</w:t>
      </w:r>
    </w:p>
    <w:p w14:paraId="72A7B5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 xml:space="preserve"> "labels": {</w:t>
      </w:r>
    </w:p>
    <w:p w14:paraId="3364E32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 xml:space="preserve">        "label": "1.7"</w:t>
      </w:r>
    </w:p>
    <w:p w14:paraId="7D565B4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 xml:space="preserve">    }</w:t>
      </w:r>
    </w:p>
    <w:p w14:paraId="3B84061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  <w:bookmarkStart w:id="0" w:name="_GoBack"/>
      <w:bookmarkEnd w:id="0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A09E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370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1C483B"/>
    <w:multiLevelType w:val="singleLevel"/>
    <w:tmpl w:val="951C483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2B63F99"/>
    <w:multiLevelType w:val="singleLevel"/>
    <w:tmpl w:val="22B63F9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333A2A"/>
    <w:rsid w:val="010D7DD7"/>
    <w:rsid w:val="01101675"/>
    <w:rsid w:val="01192C1F"/>
    <w:rsid w:val="01F86CD9"/>
    <w:rsid w:val="022B0E5C"/>
    <w:rsid w:val="03B210EB"/>
    <w:rsid w:val="05361AC6"/>
    <w:rsid w:val="060914B4"/>
    <w:rsid w:val="073D0CEA"/>
    <w:rsid w:val="08AB0B11"/>
    <w:rsid w:val="0A075D0B"/>
    <w:rsid w:val="0A9F23E7"/>
    <w:rsid w:val="0AB063A2"/>
    <w:rsid w:val="0B0264D2"/>
    <w:rsid w:val="0B4B1C27"/>
    <w:rsid w:val="0E5A03D3"/>
    <w:rsid w:val="0FD550AF"/>
    <w:rsid w:val="10316966"/>
    <w:rsid w:val="11160F29"/>
    <w:rsid w:val="131E40C5"/>
    <w:rsid w:val="1540102E"/>
    <w:rsid w:val="15D41F99"/>
    <w:rsid w:val="162E0AC3"/>
    <w:rsid w:val="16473933"/>
    <w:rsid w:val="169070D5"/>
    <w:rsid w:val="17967F8F"/>
    <w:rsid w:val="19C808E7"/>
    <w:rsid w:val="1AB772D9"/>
    <w:rsid w:val="1ABD25E2"/>
    <w:rsid w:val="1F1067B2"/>
    <w:rsid w:val="20FF1092"/>
    <w:rsid w:val="214473ED"/>
    <w:rsid w:val="22FF04AE"/>
    <w:rsid w:val="23627FFE"/>
    <w:rsid w:val="24637B8A"/>
    <w:rsid w:val="247955FF"/>
    <w:rsid w:val="24C51E22"/>
    <w:rsid w:val="24F15196"/>
    <w:rsid w:val="256B13EC"/>
    <w:rsid w:val="256D29C2"/>
    <w:rsid w:val="264033C6"/>
    <w:rsid w:val="27873B8F"/>
    <w:rsid w:val="27C622BE"/>
    <w:rsid w:val="293935AF"/>
    <w:rsid w:val="2AC102B7"/>
    <w:rsid w:val="2AEA2DB3"/>
    <w:rsid w:val="2C7F752B"/>
    <w:rsid w:val="2FF817EF"/>
    <w:rsid w:val="35E11256"/>
    <w:rsid w:val="361D2DA4"/>
    <w:rsid w:val="369938DF"/>
    <w:rsid w:val="36E20DE2"/>
    <w:rsid w:val="37F06328"/>
    <w:rsid w:val="3C441BBF"/>
    <w:rsid w:val="3E171CB9"/>
    <w:rsid w:val="3E52684D"/>
    <w:rsid w:val="3F516B05"/>
    <w:rsid w:val="3F9A4950"/>
    <w:rsid w:val="3FE21E53"/>
    <w:rsid w:val="41A36EAF"/>
    <w:rsid w:val="41D34B8D"/>
    <w:rsid w:val="41F0667F"/>
    <w:rsid w:val="43A55E56"/>
    <w:rsid w:val="43BD2D57"/>
    <w:rsid w:val="458C1BD9"/>
    <w:rsid w:val="469B18E6"/>
    <w:rsid w:val="46A16778"/>
    <w:rsid w:val="47570E8F"/>
    <w:rsid w:val="496D6C31"/>
    <w:rsid w:val="49BF6D61"/>
    <w:rsid w:val="4A9E12A0"/>
    <w:rsid w:val="4E8F764A"/>
    <w:rsid w:val="4EDB63EB"/>
    <w:rsid w:val="4FBB7805"/>
    <w:rsid w:val="500A69DE"/>
    <w:rsid w:val="546073CE"/>
    <w:rsid w:val="54AA0D3A"/>
    <w:rsid w:val="58AB5080"/>
    <w:rsid w:val="5A3C14F8"/>
    <w:rsid w:val="5A871B1D"/>
    <w:rsid w:val="5BE34169"/>
    <w:rsid w:val="5CDA1AA5"/>
    <w:rsid w:val="5E5D0BCB"/>
    <w:rsid w:val="5F053010"/>
    <w:rsid w:val="5FBD1D14"/>
    <w:rsid w:val="60194FC5"/>
    <w:rsid w:val="602F2A3B"/>
    <w:rsid w:val="60960575"/>
    <w:rsid w:val="63ED0C43"/>
    <w:rsid w:val="64B82FFF"/>
    <w:rsid w:val="655742C0"/>
    <w:rsid w:val="67E22141"/>
    <w:rsid w:val="6817003C"/>
    <w:rsid w:val="6A274C5F"/>
    <w:rsid w:val="6B150EF9"/>
    <w:rsid w:val="6BB43DF4"/>
    <w:rsid w:val="6FD131C7"/>
    <w:rsid w:val="6FEB7F89"/>
    <w:rsid w:val="70A84617"/>
    <w:rsid w:val="73013DC3"/>
    <w:rsid w:val="736425A4"/>
    <w:rsid w:val="74674077"/>
    <w:rsid w:val="74A569D0"/>
    <w:rsid w:val="768014A2"/>
    <w:rsid w:val="77336529"/>
    <w:rsid w:val="79246A5D"/>
    <w:rsid w:val="79D02741"/>
    <w:rsid w:val="7AF4420D"/>
    <w:rsid w:val="7B256ABC"/>
    <w:rsid w:val="7C0D4294"/>
    <w:rsid w:val="7CF2514D"/>
    <w:rsid w:val="7D376633"/>
    <w:rsid w:val="7F054C3B"/>
    <w:rsid w:val="7FEA5B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  <w:ind w:firstLine="964" w:firstLineChars="200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4251</Words>
  <Characters>5132</Characters>
  <TotalTime>9</TotalTime>
  <ScaleCrop>false</ScaleCrop>
  <LinksUpToDate>false</LinksUpToDate>
  <CharactersWithSpaces>5164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2026-05-20T12:23:00Z</dcterms:created>
  <dc:creator>Apache POI</dc:creator>
  <cp:lastModifiedBy>让往事随风</cp:lastModifiedBy>
  <dcterms:modified xsi:type="dcterms:W3CDTF">2026-05-20T16:01:40Z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eyJoZGlkIjoiYzY1NjJjMDM5MDNjOGQyYTQ1YjVkNmM0MDIwNGY5MTQiLCJ1c2VySWQiOiIyNTc3MjE0NDQifQ==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634CBB6B60B94058AA2E8A80EE02CEDD_12</vt:lpwstr>
  </property>
</Properties>
</file>