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60" w:before="0"/>
        <w:jc w:val="left"/>
      </w:pPr>
      <w:r>
        <w:rPr>
          <w:rFonts w:ascii="Georgia" w:cs="Georgia" w:eastAsia="Georgia" w:hAnsi="Georgia"/>
          <w:b/>
          <w:bCs/>
          <w:color w:val="B04A2F"/>
          <w:sz w:val="96"/>
          <w:szCs w:val="96"/>
        </w:rPr>
        <w:t xml:space="preserve">KESTREL</w:t>
      </w:r>
    </w:p>
    <w:p>
      <w:pPr>
        <w:spacing w:after="400" w:before="0"/>
        <w:jc w:val="left"/>
      </w:pPr>
      <w:r>
        <w:rPr>
          <w:rFonts w:ascii="Calibri" w:cs="Calibri" w:eastAsia="Calibri" w:hAnsi="Calibri"/>
          <w:i/>
          <w:iCs/>
          <w:color w:val="2D4A6B"/>
          <w:sz w:val="26"/>
          <w:szCs w:val="26"/>
        </w:rPr>
        <w:t xml:space="preserve">Cross-Platform Fleet Control  //  Agent-Native Architecture</w:t>
      </w:r>
    </w:p>
    <w:p>
      <w:pPr>
        <w:pBdr>
          <w:bottom w:val="single" w:color="B04A2F" w:sz="6" w:space="1"/>
        </w:pBdr>
        <w:spacing w:after="200" w:before="0"/>
      </w:pPr>
    </w:p>
    <w:p>
      <w:pPr>
        <w:spacing w:after="0" w:before="200"/>
      </w:pPr>
    </w:p>
    <w:p>
      <w:pPr>
        <w:spacing w:after="80" w:before="0"/>
        <w:jc w:val="left"/>
      </w:pPr>
      <w:r>
        <w:rPr>
          <w:rFonts w:ascii="Calibri" w:cs="Calibri" w:eastAsia="Calibri" w:hAnsi="Calibri"/>
          <w:color w:val="444444"/>
          <w:sz w:val="22"/>
          <w:szCs w:val="22"/>
        </w:rPr>
        <w:t xml:space="preserve">Architecture Specification  v0.1</w:t>
      </w:r>
    </w:p>
    <w:p>
      <w:pPr>
        <w:spacing w:after="80" w:before="0"/>
        <w:jc w:val="left"/>
      </w:pPr>
      <w:r>
        <w:rPr>
          <w:rFonts w:ascii="Calibri" w:cs="Calibri" w:eastAsia="Calibri" w:hAnsi="Calibri"/>
          <w:color w:val="444444"/>
          <w:sz w:val="22"/>
          <w:szCs w:val="22"/>
        </w:rPr>
        <w:t xml:space="preserve">Genkins Forge AI LLC  //  Confidential Draft</w:t>
      </w:r>
    </w:p>
    <w:p>
      <w:pPr>
        <w:spacing w:after="0" w:before="0"/>
        <w:jc w:val="left"/>
      </w:pPr>
      <w:r>
        <w:rPr>
          <w:rFonts w:ascii="Calibri" w:cs="Calibri" w:eastAsia="Calibri" w:hAnsi="Calibri"/>
          <w:color w:val="444444"/>
          <w:sz w:val="22"/>
          <w:szCs w:val="22"/>
        </w:rPr>
        <w:t xml:space="preserve">May 2026</w:t>
      </w:r>
    </w:p>
    <w:p>
      <w:r>
        <w:br w:type="page"/>
      </w:r>
    </w:p>
    <w:p>
      <w:pPr>
        <w:pStyle w:val="Heading1"/>
        <w:spacing w:after="120" w:before="480"/>
      </w:pPr>
      <w:r>
        <w:rPr>
          <w:rFonts w:ascii="Georgia" w:cs="Georgia" w:eastAsia="Georgia" w:hAnsi="Georgia"/>
          <w:b/>
          <w:bCs/>
          <w:color w:val="0D1117"/>
          <w:sz w:val="40"/>
          <w:szCs w:val="40"/>
        </w:rPr>
        <w:t xml:space="preserve">1. Purpose and Scope</w:t>
      </w:r>
    </w:p>
    <w:p>
      <w:pPr>
        <w:pBdr>
          <w:bottom w:val="single" w:color="C5CDD8" w:sz="6" w:space="1"/>
        </w:pBdr>
        <w:spacing w:after="200" w:before="0"/>
      </w:pPr>
    </w:p>
    <w:p>
      <w:pPr>
        <w:spacing w:after="120" w:before="80"/>
      </w:pPr>
      <w:r>
        <w:rPr>
          <w:rFonts w:ascii="Calibri" w:cs="Calibri" w:eastAsia="Calibri" w:hAnsi="Calibri"/>
          <w:color w:val="0D1117"/>
          <w:sz w:val="22"/>
          <w:szCs w:val="22"/>
        </w:rPr>
        <w:t xml:space="preserve">Kestrel is a Rust-native fleet control system that makes two or more computers behave as a single, unified workspace addressable by both humans and AI agents. The primary user is a developer or technical operator who routinely works across multiple physical or virtual machines on different operating systems.</w:t>
      </w:r>
    </w:p>
    <w:p>
      <w:pPr>
        <w:spacing w:after="0" w:before="80"/>
      </w:pPr>
    </w:p>
    <w:p>
      <w:pPr>
        <w:spacing w:after="120" w:before="80"/>
      </w:pPr>
      <w:r>
        <w:rPr>
          <w:rFonts w:ascii="Calibri" w:cs="Calibri" w:eastAsia="Calibri" w:hAnsi="Calibri"/>
          <w:color w:val="0D1117"/>
          <w:sz w:val="22"/>
          <w:szCs w:val="22"/>
        </w:rPr>
        <w:t xml:space="preserve">The secondary user is Claude Code, or any MCP-compatible AI agent, which should be able to see, type, click, read the clipboard, and run shell commands on any node in the fleet without any glue code or custom client.</w:t>
      </w:r>
    </w:p>
    <w:p>
      <w:pPr>
        <w:spacing w:after="0" w:before="80"/>
      </w:pPr>
    </w:p>
    <w:p>
      <w:pPr>
        <w:spacing w:after="120" w:before="80"/>
      </w:pPr>
      <w:r>
        <w:rPr>
          <w:rFonts w:ascii="Calibri" w:cs="Calibri" w:eastAsia="Calibri" w:hAnsi="Calibri"/>
          <w:color w:val="0D1117"/>
          <w:sz w:val="22"/>
          <w:szCs w:val="22"/>
        </w:rPr>
        <w:t xml:space="preserve">Kestrel is not KVM software that happens to have an API. It is an agent-native capability layer that happens to include a human KVM view.</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4A6B" w:sz="4"/>
              <w:left w:val="single" w:color="B04A2F" w:sz="20"/>
              <w:bottom w:val="single" w:color="2D4A6B" w:sz="4"/>
              <w:right w:val="single" w:color="2D4A6B" w:sz="4"/>
            </w:tcBorders>
            <w:shd w:fill="E8EDF2" w:val="clear"/>
            <w:tcMar>
              <w:top w:type="dxa" w:w="100"/>
              <w:left w:type="dxa" w:w="160"/>
              <w:bottom w:type="dxa" w:w="100"/>
              <w:right w:type="dxa" w:w="160"/>
            </w:tcMar>
          </w:tcPr>
          <w:p>
            <w:pPr>
              <w:spacing w:after="60" w:before="0"/>
            </w:pPr>
            <w:r>
              <w:rPr>
                <w:rFonts w:ascii="Calibri" w:cs="Calibri" w:eastAsia="Calibri" w:hAnsi="Calibri"/>
                <w:b/>
                <w:bCs/>
                <w:color w:val="B04A2F"/>
                <w:sz w:val="20"/>
                <w:szCs w:val="20"/>
              </w:rPr>
              <w:t xml:space="preserve">Design Constraint</w:t>
            </w:r>
          </w:p>
          <w:p>
            <w:pPr>
              <w:spacing w:after="0" w:before="0"/>
            </w:pPr>
            <w:r>
              <w:rPr>
                <w:rFonts w:ascii="Calibri" w:cs="Calibri" w:eastAsia="Calibri" w:hAnsi="Calibri"/>
                <w:color w:val="0D1117"/>
                <w:sz w:val="20"/>
                <w:szCs w:val="20"/>
              </w:rPr>
              <w:t xml:space="preserve">Clipboard support is intentionally scoped to plain text and images only. Rich formats (RTF, file lists, HTML fragments) are explicitly out of scope for v1. This eliminates a large class of cross-OS encoding bugs at the cost of a narrow edge case most users never encounter.</w:t>
            </w:r>
          </w:p>
        </w:tc>
      </w:tr>
    </w:tbl>
    <w:p>
      <w:pPr>
        <w:spacing w:after="0" w:before="200"/>
      </w:pPr>
    </w:p>
    <w:p>
      <w:pPr>
        <w:pStyle w:val="Heading1"/>
        <w:spacing w:after="120" w:before="480"/>
      </w:pPr>
      <w:r>
        <w:rPr>
          <w:rFonts w:ascii="Georgia" w:cs="Georgia" w:eastAsia="Georgia" w:hAnsi="Georgia"/>
          <w:b/>
          <w:bCs/>
          <w:color w:val="0D1117"/>
          <w:sz w:val="40"/>
          <w:szCs w:val="40"/>
        </w:rPr>
        <w:t xml:space="preserve">2. Core Concepts</w:t>
      </w:r>
    </w:p>
    <w:p>
      <w:pPr>
        <w:pBdr>
          <w:bottom w:val="single" w:color="C5CDD8" w:sz="6" w:space="1"/>
        </w:pBdr>
        <w:spacing w:after="200" w:before="0"/>
      </w:pPr>
    </w:p>
    <w:p>
      <w:pPr>
        <w:pStyle w:val="Heading2"/>
        <w:spacing w:after="100" w:before="360"/>
      </w:pPr>
      <w:r>
        <w:rPr>
          <w:rFonts w:ascii="Georgia" w:cs="Georgia" w:eastAsia="Georgia" w:hAnsi="Georgia"/>
          <w:b/>
          <w:bCs/>
          <w:color w:val="2D4A6B"/>
          <w:sz w:val="30"/>
          <w:szCs w:val="30"/>
        </w:rPr>
        <w:t xml:space="preserve">2.1  Node</w:t>
      </w:r>
    </w:p>
    <w:p>
      <w:pPr>
        <w:spacing w:after="120" w:before="80"/>
      </w:pPr>
      <w:r>
        <w:rPr>
          <w:rFonts w:ascii="Calibri" w:cs="Calibri" w:eastAsia="Calibri" w:hAnsi="Calibri"/>
          <w:color w:val="0D1117"/>
          <w:sz w:val="22"/>
          <w:szCs w:val="22"/>
        </w:rPr>
        <w:t xml:space="preserve">A node is any machine running the kestrel-agent binary. Every node exposes the same five capability groups regardless of OS. Nodes are passive: they accept commands but do not initiate action.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5CDD8" w:sz="4"/>
              <w:left w:val="single" w:color="C5CDD8" w:sz="4"/>
              <w:bottom w:val="single" w:color="C5CDD8" w:sz="4"/>
              <w:right w:val="single" w:color="C5CDD8" w:sz="4"/>
            </w:tcBorders>
            <w:shd w:fill="2D4A6B" w:val="clear"/>
            <w:tcMar>
              <w:top w:type="dxa" w:w="80"/>
              <w:left w:type="dxa" w:w="120"/>
              <w:bottom w:type="dxa" w:w="80"/>
              <w:right w:type="dxa" w:w="120"/>
            </w:tcMar>
          </w:tcPr>
          <w:p>
            <w:r>
              <w:rPr>
                <w:rFonts w:ascii="Calibri" w:cs="Calibri" w:eastAsia="Calibri" w:hAnsi="Calibri"/>
                <w:b/>
                <w:bCs/>
                <w:color w:val="FFFFFF"/>
                <w:sz w:val="20"/>
                <w:szCs w:val="20"/>
              </w:rPr>
              <w:t xml:space="preserve">Capability Group</w:t>
            </w:r>
          </w:p>
        </w:tc>
        <w:tc>
          <w:tcPr>
            <w:tcW w:type="dxa" w:w="6760"/>
            <w:tcBorders>
              <w:top w:val="single" w:color="C5CDD8" w:sz="4"/>
              <w:left w:val="single" w:color="C5CDD8" w:sz="4"/>
              <w:bottom w:val="single" w:color="C5CDD8" w:sz="4"/>
              <w:right w:val="single" w:color="C5CDD8" w:sz="4"/>
            </w:tcBorders>
            <w:shd w:fill="2D4A6B" w:val="clear"/>
            <w:tcMar>
              <w:top w:type="dxa" w:w="80"/>
              <w:left w:type="dxa" w:w="120"/>
              <w:bottom w:type="dxa" w:w="80"/>
              <w:right w:type="dxa" w:w="120"/>
            </w:tcMar>
          </w:tcPr>
          <w:p>
            <w:r>
              <w:rPr>
                <w:rFonts w:ascii="Calibri" w:cs="Calibri" w:eastAsia="Calibri" w:hAnsi="Calibri"/>
                <w:b/>
                <w:bCs/>
                <w:color w:val="FFFFFF"/>
                <w:sz w:val="20"/>
                <w:szCs w:val="20"/>
              </w:rPr>
              <w:t xml:space="preserve">What It Provides</w:t>
            </w:r>
          </w:p>
        </w:tc>
      </w:tr>
      <w:tr>
        <w:tc>
          <w:tcPr>
            <w:tcW w:type="dxa" w:w="260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input</w:t>
            </w:r>
          </w:p>
        </w:tc>
        <w:tc>
          <w:tcPr>
            <w:tcW w:type="dxa" w:w="676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Inject keyboard events and mouse actions (move, click, scroll)</w:t>
            </w:r>
          </w:p>
        </w:tc>
      </w:tr>
      <w:tr>
        <w:tc>
          <w:tcPr>
            <w:tcW w:type="dxa" w:w="260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screen</w:t>
            </w:r>
          </w:p>
        </w:tc>
        <w:tc>
          <w:tcPr>
            <w:tcW w:type="dxa" w:w="676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Capture a screenshot (PNG) and describe the UI accessibility tree (JSON)</w:t>
            </w:r>
          </w:p>
        </w:tc>
      </w:tr>
      <w:tr>
        <w:tc>
          <w:tcPr>
            <w:tcW w:type="dxa" w:w="260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clipboard</w:t>
            </w:r>
          </w:p>
        </w:tc>
        <w:tc>
          <w:tcPr>
            <w:tcW w:type="dxa" w:w="676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Read and write plain text or an image</w:t>
            </w:r>
          </w:p>
        </w:tc>
      </w:tr>
      <w:tr>
        <w:tc>
          <w:tcPr>
            <w:tcW w:type="dxa" w:w="260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shell</w:t>
            </w:r>
          </w:p>
        </w:tc>
        <w:tc>
          <w:tcPr>
            <w:tcW w:type="dxa" w:w="676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Spawn a PTY shell, write stdin, stream stdout/stderr</w:t>
            </w:r>
          </w:p>
        </w:tc>
      </w:tr>
      <w:tr>
        <w:tc>
          <w:tcPr>
            <w:tcW w:type="dxa" w:w="260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system</w:t>
            </w:r>
          </w:p>
        </w:tc>
        <w:tc>
          <w:tcPr>
            <w:tcW w:type="dxa" w:w="676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Report OS, hostname, display geometry, and node health</w:t>
            </w:r>
          </w:p>
        </w:tc>
      </w:tr>
    </w:tbl>
    <w:p>
      <w:pPr>
        <w:spacing w:after="0" w:before="200"/>
      </w:pPr>
    </w:p>
    <w:p>
      <w:pPr>
        <w:pStyle w:val="Heading2"/>
        <w:spacing w:after="100" w:before="360"/>
      </w:pPr>
      <w:r>
        <w:rPr>
          <w:rFonts w:ascii="Georgia" w:cs="Georgia" w:eastAsia="Georgia" w:hAnsi="Georgia"/>
          <w:b/>
          <w:bCs/>
          <w:color w:val="2D4A6B"/>
          <w:sz w:val="30"/>
          <w:szCs w:val="30"/>
        </w:rPr>
        <w:t xml:space="preserve">2.2  Hub</w:t>
      </w:r>
    </w:p>
    <w:p>
      <w:pPr>
        <w:spacing w:after="120" w:before="80"/>
      </w:pPr>
      <w:r>
        <w:rPr>
          <w:rFonts w:ascii="Calibri" w:cs="Calibri" w:eastAsia="Calibri" w:hAnsi="Calibri"/>
          <w:color w:val="0D1117"/>
          <w:sz w:val="22"/>
          <w:szCs w:val="22"/>
        </w:rPr>
        <w:t xml:space="preserve">The hub is the kestrel-hub binary that runs on the operator's primary machine. It serves two distinct interfaces:</w:t>
      </w:r>
    </w:p>
    <w:p>
      <w:pPr>
        <w:spacing w:after="0" w:before="80"/>
      </w:pPr>
    </w:p>
    <w:p>
      <w:pPr>
        <w:pStyle w:val="ListParagraph"/>
        <w:numPr>
          <w:ilvl w:val="0"/>
          <w:numId w:val="2"/>
        </w:numPr>
        <w:spacing w:after="60" w:before="60"/>
      </w:pPr>
      <w:r>
        <w:rPr>
          <w:rFonts w:ascii="Calibri" w:cs="Calibri" w:eastAsia="Calibri" w:hAnsi="Calibri"/>
          <w:color w:val="0D1117"/>
          <w:sz w:val="22"/>
          <w:szCs w:val="22"/>
        </w:rPr>
        <w:t xml:space="preserve">An MCP server (stdio or HTTP/SSE transport) that exposes the full fleet as a set of namespaced MCP tools, one set per node.</w:t>
      </w:r>
    </w:p>
    <w:p>
      <w:pPr>
        <w:pStyle w:val="ListParagraph"/>
        <w:numPr>
          <w:ilvl w:val="0"/>
          <w:numId w:val="2"/>
        </w:numPr>
        <w:spacing w:after="60" w:before="60"/>
      </w:pPr>
      <w:r>
        <w:rPr>
          <w:rFonts w:ascii="Calibri" w:cs="Calibri" w:eastAsia="Calibri" w:hAnsi="Calibri"/>
          <w:color w:val="0D1117"/>
          <w:sz w:val="22"/>
          <w:szCs w:val="22"/>
        </w:rPr>
        <w:t xml:space="preserve">A human control surface: either a ratatui TUI or an axum-served web dashboard with xterm.js terminals. Both surfaces are thin clients of the same underlying protocol.</w:t>
      </w:r>
    </w:p>
    <w:p>
      <w:pPr>
        <w:spacing w:after="0" w:before="200"/>
      </w:pPr>
    </w:p>
    <w:p>
      <w:pPr>
        <w:pStyle w:val="Heading2"/>
        <w:spacing w:after="100" w:before="360"/>
      </w:pPr>
      <w:r>
        <w:rPr>
          <w:rFonts w:ascii="Georgia" w:cs="Georgia" w:eastAsia="Georgia" w:hAnsi="Georgia"/>
          <w:b/>
          <w:bCs/>
          <w:color w:val="2D4A6B"/>
          <w:sz w:val="30"/>
          <w:szCs w:val="30"/>
        </w:rPr>
        <w:t xml:space="preserve">2.3  Capability Protocol</w:t>
      </w:r>
    </w:p>
    <w:p>
      <w:pPr>
        <w:spacing w:after="120" w:before="80"/>
      </w:pPr>
      <w:r>
        <w:rPr>
          <w:rFonts w:ascii="Calibri" w:cs="Calibri" w:eastAsia="Calibri" w:hAnsi="Calibri"/>
          <w:color w:val="0D1117"/>
          <w:sz w:val="22"/>
          <w:szCs w:val="22"/>
        </w:rPr>
        <w:t xml:space="preserve">Hub-to-node communication uses a single WebSocket connection per node, framed with bincode-serialized messages over TLS 1.3. There is no separate protocol per capability. All five capability groups share one multiplexed connection using stream IDs to route concurrent requests without head-of-line blocking.</w:t>
      </w:r>
    </w:p>
    <w:p>
      <w:pPr>
        <w:spacing w:after="0" w:before="200"/>
      </w:pPr>
    </w:p>
    <w:p>
      <w:pPr>
        <w:pStyle w:val="Heading2"/>
        <w:spacing w:after="100" w:before="360"/>
      </w:pPr>
      <w:r>
        <w:rPr>
          <w:rFonts w:ascii="Georgia" w:cs="Georgia" w:eastAsia="Georgia" w:hAnsi="Georgia"/>
          <w:b/>
          <w:bCs/>
          <w:color w:val="2D4A6B"/>
          <w:sz w:val="30"/>
          <w:szCs w:val="30"/>
        </w:rPr>
        <w:t xml:space="preserve">2.4  The KVM View Is a Client</w:t>
      </w:r>
    </w:p>
    <w:p>
      <w:pPr>
        <w:spacing w:after="120" w:before="80"/>
      </w:pPr>
      <w:r>
        <w:rPr>
          <w:rFonts w:ascii="Calibri" w:cs="Calibri" w:eastAsia="Calibri" w:hAnsi="Calibri"/>
          <w:color w:val="0D1117"/>
          <w:sz w:val="22"/>
          <w:szCs w:val="22"/>
        </w:rPr>
        <w:t xml:space="preserve">Human cursor-crossing between screens is a feature of the hub's control surface, not a core protocol primitive. When the operator's cursor exits the right edge of Screen A, the hub sends an input.mouse_move command to Node B. This is indistinguishable from Claude Code sending the same command. The protocol does not know or care which consumer generated the request.</w:t>
      </w:r>
    </w:p>
    <w:p>
      <w:pPr>
        <w:spacing w:after="0" w:before="200"/>
      </w:pPr>
    </w:p>
    <w:p>
      <w:pPr>
        <w:pStyle w:val="Heading1"/>
        <w:spacing w:after="120" w:before="480"/>
      </w:pPr>
      <w:r>
        <w:rPr>
          <w:rFonts w:ascii="Georgia" w:cs="Georgia" w:eastAsia="Georgia" w:hAnsi="Georgia"/>
          <w:b/>
          <w:bCs/>
          <w:color w:val="0D1117"/>
          <w:sz w:val="40"/>
          <w:szCs w:val="40"/>
        </w:rPr>
        <w:t xml:space="preserve">3. System Architecture</w:t>
      </w:r>
    </w:p>
    <w:p>
      <w:pPr>
        <w:pBdr>
          <w:bottom w:val="single" w:color="C5CDD8" w:sz="6" w:space="1"/>
        </w:pBdr>
        <w:spacing w:after="200" w:before="0"/>
      </w:pPr>
    </w:p>
    <w:p>
      <w:pPr>
        <w:pStyle w:val="Heading2"/>
        <w:spacing w:after="100" w:before="360"/>
      </w:pPr>
      <w:r>
        <w:rPr>
          <w:rFonts w:ascii="Georgia" w:cs="Georgia" w:eastAsia="Georgia" w:hAnsi="Georgia"/>
          <w:b/>
          <w:bCs/>
          <w:color w:val="2D4A6B"/>
          <w:sz w:val="30"/>
          <w:szCs w:val="30"/>
        </w:rPr>
        <w:t xml:space="preserve">3.1  Topology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4"/>
              <w:left w:val="single" w:color="C5CDD8" w:sz="4"/>
              <w:bottom w:val="single" w:color="C5CDD8" w:sz="4"/>
              <w:right w:val="single" w:color="C5CDD8" w:sz="4"/>
            </w:tcBorders>
            <w:shd w:fill="0D1117" w:val="clear"/>
            <w:tcMar>
              <w:top w:type="dxa" w:w="160"/>
              <w:left w:type="dxa" w:w="240"/>
              <w:bottom w:type="dxa" w:w="160"/>
              <w:right w:type="dxa" w:w="240"/>
            </w:tcMar>
          </w:tcPr>
          <w:p>
            <w:pPr>
              <w:spacing w:after="0" w:before="0"/>
            </w:pPr>
            <w:r>
              <w:rPr>
                <w:rFonts w:ascii="Courier New" w:cs="Courier New" w:eastAsia="Courier New" w:hAnsi="Courier New"/>
                <w:color w:val="7EC8A4"/>
                <w:sz w:val="16"/>
                <w:szCs w:val="16"/>
              </w:rPr>
              <w:t xml:space="preserve">                           Claude Code</w:t>
            </w:r>
          </w:p>
          <w:p>
            <w:pPr>
              <w:spacing w:after="0" w:before="0"/>
            </w:pPr>
            <w:r>
              <w:rPr>
                <w:rFonts w:ascii="Courier New" w:cs="Courier New" w:eastAsia="Courier New" w:hAnsi="Courier New"/>
                <w:color w:val="7EC8A4"/>
                <w:sz w:val="16"/>
                <w:szCs w:val="16"/>
              </w:rPr>
              <w:t xml:space="preserve">                                |</w:t>
            </w:r>
          </w:p>
          <w:p>
            <w:pPr>
              <w:spacing w:after="0" w:before="0"/>
            </w:pPr>
            <w:r>
              <w:rPr>
                <w:rFonts w:ascii="Courier New" w:cs="Courier New" w:eastAsia="Courier New" w:hAnsi="Courier New"/>
                <w:color w:val="7EC8A4"/>
                <w:sz w:val="16"/>
                <w:szCs w:val="16"/>
              </w:rPr>
              <w:t xml:space="preserve">                         MCP (stdio/SSE)</w:t>
            </w:r>
          </w:p>
          <w:p>
            <w:pPr>
              <w:spacing w:after="0" w:before="0"/>
            </w:pPr>
            <w:r>
              <w:rPr>
                <w:rFonts w:ascii="Courier New" w:cs="Courier New" w:eastAsia="Courier New" w:hAnsi="Courier New"/>
                <w:color w:val="7EC8A4"/>
                <w:sz w:val="16"/>
                <w:szCs w:val="16"/>
              </w:rPr>
              <w:t xml:space="preserve">                                |</w:t>
            </w:r>
          </w:p>
          <w:p>
            <w:pPr>
              <w:spacing w:after="0" w:before="0"/>
            </w:pPr>
            <w:r>
              <w:rPr>
                <w:rFonts w:ascii="Courier New" w:cs="Courier New" w:eastAsia="Courier New" w:hAnsi="Courier New"/>
                <w:color w:val="7EC8A4"/>
                <w:sz w:val="16"/>
                <w:szCs w:val="16"/>
              </w:rPr>
              <w:t xml:space="preserve">                    +-----------+-----------+</w:t>
            </w:r>
          </w:p>
          <w:p>
            <w:pPr>
              <w:spacing w:after="0" w:before="0"/>
            </w:pPr>
            <w:r>
              <w:rPr>
                <w:rFonts w:ascii="Courier New" w:cs="Courier New" w:eastAsia="Courier New" w:hAnsi="Courier New"/>
                <w:color w:val="7EC8A4"/>
                <w:sz w:val="16"/>
                <w:szCs w:val="16"/>
              </w:rPr>
              <w:t xml:space="preserve">                    |      kestrel-hub      |</w:t>
            </w:r>
          </w:p>
          <w:p>
            <w:pPr>
              <w:spacing w:after="0" w:before="0"/>
            </w:pPr>
            <w:r>
              <w:rPr>
                <w:rFonts w:ascii="Courier New" w:cs="Courier New" w:eastAsia="Courier New" w:hAnsi="Courier New"/>
                <w:color w:val="7EC8A4"/>
                <w:sz w:val="16"/>
                <w:szCs w:val="16"/>
              </w:rPr>
              <w:t xml:space="preserve">                    |                       |</w:t>
            </w:r>
          </w:p>
          <w:p>
            <w:pPr>
              <w:spacing w:after="0" w:before="0"/>
            </w:pPr>
            <w:r>
              <w:rPr>
                <w:rFonts w:ascii="Courier New" w:cs="Courier New" w:eastAsia="Courier New" w:hAnsi="Courier New"/>
                <w:color w:val="7EC8A4"/>
                <w:sz w:val="16"/>
                <w:szCs w:val="16"/>
              </w:rPr>
              <w:t xml:space="preserve">                    |  MCP gateway          |</w:t>
            </w:r>
          </w:p>
          <w:p>
            <w:pPr>
              <w:spacing w:after="0" w:before="0"/>
            </w:pPr>
            <w:r>
              <w:rPr>
                <w:rFonts w:ascii="Courier New" w:cs="Courier New" w:eastAsia="Courier New" w:hAnsi="Courier New"/>
                <w:color w:val="7EC8A4"/>
                <w:sz w:val="16"/>
                <w:szCs w:val="16"/>
              </w:rPr>
              <w:t xml:space="preserve">                    |  KVM cursor router    |</w:t>
            </w:r>
          </w:p>
          <w:p>
            <w:pPr>
              <w:spacing w:after="0" w:before="0"/>
            </w:pPr>
            <w:r>
              <w:rPr>
                <w:rFonts w:ascii="Courier New" w:cs="Courier New" w:eastAsia="Courier New" w:hAnsi="Courier New"/>
                <w:color w:val="7EC8A4"/>
                <w:sz w:val="16"/>
                <w:szCs w:val="16"/>
              </w:rPr>
              <w:t xml:space="preserve">                    |  Web dashboard        |</w:t>
            </w:r>
          </w:p>
          <w:p>
            <w:pPr>
              <w:spacing w:after="0" w:before="0"/>
            </w:pPr>
            <w:r>
              <w:rPr>
                <w:rFonts w:ascii="Courier New" w:cs="Courier New" w:eastAsia="Courier New" w:hAnsi="Courier New"/>
                <w:color w:val="7EC8A4"/>
                <w:sz w:val="16"/>
                <w:szCs w:val="16"/>
              </w:rPr>
              <w:t xml:space="preserve">                    |  TUI                  |</w:t>
            </w:r>
          </w:p>
          <w:p>
            <w:pPr>
              <w:spacing w:after="0" w:before="0"/>
            </w:pPr>
            <w:r>
              <w:rPr>
                <w:rFonts w:ascii="Courier New" w:cs="Courier New" w:eastAsia="Courier New" w:hAnsi="Courier New"/>
                <w:color w:val="7EC8A4"/>
                <w:sz w:val="16"/>
                <w:szCs w:val="16"/>
              </w:rPr>
              <w:t xml:space="preserve">                    +-----------+-----------+</w:t>
            </w:r>
          </w:p>
          <w:p>
            <w:pPr>
              <w:spacing w:after="0" w:before="0"/>
            </w:pPr>
            <w:r>
              <w:rPr>
                <w:rFonts w:ascii="Courier New" w:cs="Courier New" w:eastAsia="Courier New" w:hAnsi="Courier New"/>
                <w:color w:val="7EC8A4"/>
                <w:sz w:val="16"/>
                <w:szCs w:val="16"/>
              </w:rPr>
              <w:t xml:space="preserve">                                |</w:t>
            </w:r>
          </w:p>
          <w:p>
            <w:pPr>
              <w:spacing w:after="0" w:before="0"/>
            </w:pPr>
            <w:r>
              <w:rPr>
                <w:rFonts w:ascii="Courier New" w:cs="Courier New" w:eastAsia="Courier New" w:hAnsi="Courier New"/>
                <w:color w:val="7EC8A4"/>
                <w:sz w:val="16"/>
                <w:szCs w:val="16"/>
              </w:rPr>
              <w:t xml:space="preserve">              WebSocket + TLS 1.3  (shared-key auth)</w:t>
            </w:r>
          </w:p>
          <w:p>
            <w:pPr>
              <w:spacing w:after="0" w:before="0"/>
            </w:pPr>
            <w:r>
              <w:rPr>
                <w:rFonts w:ascii="Courier New" w:cs="Courier New" w:eastAsia="Courier New" w:hAnsi="Courier New"/>
                <w:color w:val="7EC8A4"/>
                <w:sz w:val="16"/>
                <w:szCs w:val="16"/>
              </w:rPr>
              <w:t xml:space="preserve">                |               |               |</w:t>
            </w:r>
          </w:p>
          <w:p>
            <w:pPr>
              <w:spacing w:after="0" w:before="0"/>
            </w:pPr>
            <w:r>
              <w:rPr>
                <w:rFonts w:ascii="Courier New" w:cs="Courier New" w:eastAsia="Courier New" w:hAnsi="Courier New"/>
                <w:color w:val="7EC8A4"/>
                <w:sz w:val="16"/>
                <w:szCs w:val="16"/>
              </w:rPr>
              <w:t xml:space="preserve">       +--------+---+   +-------+----+   +------+-----+</w:t>
            </w:r>
          </w:p>
          <w:p>
            <w:pPr>
              <w:spacing w:after="0" w:before="0"/>
            </w:pPr>
            <w:r>
              <w:rPr>
                <w:rFonts w:ascii="Courier New" w:cs="Courier New" w:eastAsia="Courier New" w:hAnsi="Courier New"/>
                <w:color w:val="7EC8A4"/>
                <w:sz w:val="16"/>
                <w:szCs w:val="16"/>
              </w:rPr>
              <w:t xml:space="preserve">       | kestrel    |   | kestrel    |   | kestrel    |</w:t>
            </w:r>
          </w:p>
          <w:p>
            <w:pPr>
              <w:spacing w:after="0" w:before="0"/>
            </w:pPr>
            <w:r>
              <w:rPr>
                <w:rFonts w:ascii="Courier New" w:cs="Courier New" w:eastAsia="Courier New" w:hAnsi="Courier New"/>
                <w:color w:val="7EC8A4"/>
                <w:sz w:val="16"/>
                <w:szCs w:val="16"/>
              </w:rPr>
              <w:t xml:space="preserve">       | agent      |   | agent      |   | agent      |</w:t>
            </w:r>
          </w:p>
          <w:p>
            <w:pPr>
              <w:spacing w:after="0" w:before="0"/>
            </w:pPr>
            <w:r>
              <w:rPr>
                <w:rFonts w:ascii="Courier New" w:cs="Courier New" w:eastAsia="Courier New" w:hAnsi="Courier New"/>
                <w:color w:val="7EC8A4"/>
                <w:sz w:val="16"/>
                <w:szCs w:val="16"/>
              </w:rPr>
              <w:t xml:space="preserve">       | Linux      |   | macOS      |   | Windows    |</w:t>
            </w:r>
          </w:p>
          <w:p>
            <w:pPr>
              <w:spacing w:after="0" w:before="0"/>
            </w:pPr>
            <w:r>
              <w:rPr>
                <w:rFonts w:ascii="Courier New" w:cs="Courier New" w:eastAsia="Courier New" w:hAnsi="Courier New"/>
                <w:color w:val="7EC8A4"/>
                <w:sz w:val="16"/>
                <w:szCs w:val="16"/>
              </w:rPr>
              <w:t xml:space="preserve">       |            |   |            |   |            |</w:t>
            </w:r>
          </w:p>
          <w:p>
            <w:pPr>
              <w:spacing w:after="0" w:before="0"/>
            </w:pPr>
            <w:r>
              <w:rPr>
                <w:rFonts w:ascii="Courier New" w:cs="Courier New" w:eastAsia="Courier New" w:hAnsi="Courier New"/>
                <w:color w:val="7EC8A4"/>
                <w:sz w:val="16"/>
                <w:szCs w:val="16"/>
              </w:rPr>
              <w:t xml:space="preserve">       | input      |   | input      |   | input      |</w:t>
            </w:r>
          </w:p>
          <w:p>
            <w:pPr>
              <w:spacing w:after="0" w:before="0"/>
            </w:pPr>
            <w:r>
              <w:rPr>
                <w:rFonts w:ascii="Courier New" w:cs="Courier New" w:eastAsia="Courier New" w:hAnsi="Courier New"/>
                <w:color w:val="7EC8A4"/>
                <w:sz w:val="16"/>
                <w:szCs w:val="16"/>
              </w:rPr>
              <w:t xml:space="preserve">       | screen     |   | screen     |   | screen     |</w:t>
            </w:r>
          </w:p>
          <w:p>
            <w:pPr>
              <w:spacing w:after="0" w:before="0"/>
            </w:pPr>
            <w:r>
              <w:rPr>
                <w:rFonts w:ascii="Courier New" w:cs="Courier New" w:eastAsia="Courier New" w:hAnsi="Courier New"/>
                <w:color w:val="7EC8A4"/>
                <w:sz w:val="16"/>
                <w:szCs w:val="16"/>
              </w:rPr>
              <w:t xml:space="preserve">       | clipboard  |   | clipboard  |   | clipboard  |</w:t>
            </w:r>
          </w:p>
          <w:p>
            <w:pPr>
              <w:spacing w:after="0" w:before="0"/>
            </w:pPr>
            <w:r>
              <w:rPr>
                <w:rFonts w:ascii="Courier New" w:cs="Courier New" w:eastAsia="Courier New" w:hAnsi="Courier New"/>
                <w:color w:val="7EC8A4"/>
                <w:sz w:val="16"/>
                <w:szCs w:val="16"/>
              </w:rPr>
              <w:t xml:space="preserve">       | shell      |   | shell      |   | shell      |</w:t>
            </w:r>
          </w:p>
          <w:p>
            <w:pPr>
              <w:spacing w:after="0" w:before="0"/>
            </w:pPr>
            <w:r>
              <w:rPr>
                <w:rFonts w:ascii="Courier New" w:cs="Courier New" w:eastAsia="Courier New" w:hAnsi="Courier New"/>
                <w:color w:val="7EC8A4"/>
                <w:sz w:val="16"/>
                <w:szCs w:val="16"/>
              </w:rPr>
              <w:t xml:space="preserve">       | system     |   | system     |   | system     |</w:t>
            </w:r>
          </w:p>
          <w:p>
            <w:pPr>
              <w:spacing w:after="0" w:before="0"/>
            </w:pPr>
            <w:r>
              <w:rPr>
                <w:rFonts w:ascii="Courier New" w:cs="Courier New" w:eastAsia="Courier New" w:hAnsi="Courier New"/>
                <w:color w:val="7EC8A4"/>
                <w:sz w:val="16"/>
                <w:szCs w:val="16"/>
              </w:rPr>
              <w:t xml:space="preserve">       +------------+   +------------+   +------------+</w:t>
            </w:r>
          </w:p>
        </w:tc>
      </w:tr>
    </w:tbl>
    <w:p>
      <w:pPr>
        <w:spacing w:after="160" w:before="60"/>
        <w:jc w:val="center"/>
      </w:pPr>
      <w:r>
        <w:rPr>
          <w:rFonts w:ascii="Calibri" w:cs="Calibri" w:eastAsia="Calibri" w:hAnsi="Calibri"/>
          <w:i/>
          <w:iCs/>
          <w:color w:val="666666"/>
          <w:sz w:val="18"/>
          <w:szCs w:val="18"/>
        </w:rPr>
        <w:t xml:space="preserve">Figure 1. Kestrel topology. All communication flows through kestrel-hub. Agents are passive.</w:t>
      </w:r>
    </w:p>
    <w:p>
      <w:pPr>
        <w:spacing w:after="0" w:before="200"/>
      </w:pPr>
    </w:p>
    <w:p>
      <w:pPr>
        <w:pStyle w:val="Heading2"/>
        <w:spacing w:after="100" w:before="360"/>
      </w:pPr>
      <w:r>
        <w:rPr>
          <w:rFonts w:ascii="Georgia" w:cs="Georgia" w:eastAsia="Georgia" w:hAnsi="Georgia"/>
          <w:b/>
          <w:bCs/>
          <w:color w:val="2D4A6B"/>
          <w:sz w:val="30"/>
          <w:szCs w:val="30"/>
        </w:rPr>
        <w:t xml:space="preserve">3.2  Crate Workspace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4"/>
              <w:left w:val="single" w:color="C5CDD8" w:sz="4"/>
              <w:bottom w:val="single" w:color="C5CDD8" w:sz="4"/>
              <w:right w:val="single" w:color="C5CDD8" w:sz="4"/>
            </w:tcBorders>
            <w:shd w:fill="0D1117" w:val="clear"/>
            <w:tcMar>
              <w:top w:type="dxa" w:w="160"/>
              <w:left w:type="dxa" w:w="240"/>
              <w:bottom w:type="dxa" w:w="160"/>
              <w:right w:type="dxa" w:w="240"/>
            </w:tcMar>
          </w:tcPr>
          <w:p>
            <w:pPr>
              <w:spacing w:after="0" w:before="0"/>
            </w:pPr>
            <w:r>
              <w:rPr>
                <w:rFonts w:ascii="Courier New" w:cs="Courier New" w:eastAsia="Courier New" w:hAnsi="Courier New"/>
                <w:color w:val="7EC8A4"/>
                <w:sz w:val="16"/>
                <w:szCs w:val="16"/>
              </w:rPr>
              <w:t xml:space="preserve">kestrel/</w:t>
            </w:r>
          </w:p>
          <w:p>
            <w:pPr>
              <w:spacing w:after="0" w:before="0"/>
            </w:pPr>
            <w:r>
              <w:rPr>
                <w:rFonts w:ascii="Courier New" w:cs="Courier New" w:eastAsia="Courier New" w:hAnsi="Courier New"/>
                <w:color w:val="7EC8A4"/>
                <w:sz w:val="16"/>
                <w:szCs w:val="16"/>
              </w:rPr>
              <w:t xml:space="preserve">  Cargo.toml                   (workspace)</w:t>
            </w:r>
          </w:p>
          <w:p>
            <w:pPr>
              <w:spacing w:after="0" w:before="0"/>
            </w:pPr>
            <w:r>
              <w:rPr>
                <w:rFonts w:ascii="Courier New" w:cs="Courier New" w:eastAsia="Courier New" w:hAnsi="Courier New"/>
                <w:color w:val="7EC8A4"/>
                <w:sz w:val="16"/>
                <w:szCs w:val="16"/>
              </w:rPr>
              <w:t xml:space="preserve">  crates/</w:t>
            </w:r>
          </w:p>
          <w:p>
            <w:pPr>
              <w:spacing w:after="0" w:before="0"/>
            </w:pPr>
            <w:r>
              <w:rPr>
                <w:rFonts w:ascii="Courier New" w:cs="Courier New" w:eastAsia="Courier New" w:hAnsi="Courier New"/>
                <w:color w:val="7EC8A4"/>
                <w:sz w:val="16"/>
                <w:szCs w:val="16"/>
              </w:rPr>
              <w:t xml:space="preserve">    kestrel-proto/             (shared message types, serde, bincode)</w:t>
            </w:r>
          </w:p>
          <w:p>
            <w:pPr>
              <w:spacing w:after="0" w:before="0"/>
            </w:pPr>
            <w:r>
              <w:rPr>
                <w:rFonts w:ascii="Courier New" w:cs="Courier New" w:eastAsia="Courier New" w:hAnsi="Courier New"/>
                <w:color w:val="7EC8A4"/>
                <w:sz w:val="16"/>
                <w:szCs w:val="16"/>
              </w:rPr>
              <w:t xml:space="preserve">    kestrel-agent/             (runs on every node)</w:t>
            </w:r>
          </w:p>
          <w:p>
            <w:pPr>
              <w:spacing w:after="0" w:before="0"/>
            </w:pPr>
            <w:r>
              <w:rPr>
                <w:rFonts w:ascii="Courier New" w:cs="Courier New" w:eastAsia="Courier New" w:hAnsi="Courier New"/>
                <w:color w:val="7EC8A4"/>
                <w:sz w:val="16"/>
                <w:szCs w:val="16"/>
              </w:rPr>
              <w:t xml:space="preserve">      src/</w:t>
            </w:r>
          </w:p>
          <w:p>
            <w:pPr>
              <w:spacing w:after="0" w:before="0"/>
            </w:pPr>
            <w:r>
              <w:rPr>
                <w:rFonts w:ascii="Courier New" w:cs="Courier New" w:eastAsia="Courier New" w:hAnsi="Courier New"/>
                <w:color w:val="7EC8A4"/>
                <w:sz w:val="16"/>
                <w:szCs w:val="16"/>
              </w:rPr>
              <w:t xml:space="preserve">        capabilities/</w:t>
            </w:r>
          </w:p>
          <w:p>
            <w:pPr>
              <w:spacing w:after="0" w:before="0"/>
            </w:pPr>
            <w:r>
              <w:rPr>
                <w:rFonts w:ascii="Courier New" w:cs="Courier New" w:eastAsia="Courier New" w:hAnsi="Courier New"/>
                <w:color w:val="7EC8A4"/>
                <w:sz w:val="16"/>
                <w:szCs w:val="16"/>
              </w:rPr>
              <w:t xml:space="preserve">          input.rs             (rdev capture + enigo injection)</w:t>
            </w:r>
          </w:p>
          <w:p>
            <w:pPr>
              <w:spacing w:after="0" w:before="0"/>
            </w:pPr>
            <w:r>
              <w:rPr>
                <w:rFonts w:ascii="Courier New" w:cs="Courier New" w:eastAsia="Courier New" w:hAnsi="Courier New"/>
                <w:color w:val="7EC8A4"/>
                <w:sz w:val="16"/>
                <w:szCs w:val="16"/>
              </w:rPr>
              <w:t xml:space="preserve">          screen.rs            (xcap + accessibility tree)</w:t>
            </w:r>
          </w:p>
          <w:p>
            <w:pPr>
              <w:spacing w:after="0" w:before="0"/>
            </w:pPr>
            <w:r>
              <w:rPr>
                <w:rFonts w:ascii="Courier New" w:cs="Courier New" w:eastAsia="Courier New" w:hAnsi="Courier New"/>
                <w:color w:val="7EC8A4"/>
                <w:sz w:val="16"/>
                <w:szCs w:val="16"/>
              </w:rPr>
              <w:t xml:space="preserve">          clipboard.rs         (arboard)</w:t>
            </w:r>
          </w:p>
          <w:p>
            <w:pPr>
              <w:spacing w:after="0" w:before="0"/>
            </w:pPr>
            <w:r>
              <w:rPr>
                <w:rFonts w:ascii="Courier New" w:cs="Courier New" w:eastAsia="Courier New" w:hAnsi="Courier New"/>
                <w:color w:val="7EC8A4"/>
                <w:sz w:val="16"/>
                <w:szCs w:val="16"/>
              </w:rPr>
              <w:t xml:space="preserve">          shell.rs             (portable-pty)</w:t>
            </w:r>
          </w:p>
          <w:p>
            <w:pPr>
              <w:spacing w:after="0" w:before="0"/>
            </w:pPr>
            <w:r>
              <w:rPr>
                <w:rFonts w:ascii="Courier New" w:cs="Courier New" w:eastAsia="Courier New" w:hAnsi="Courier New"/>
                <w:color w:val="7EC8A4"/>
                <w:sz w:val="16"/>
                <w:szCs w:val="16"/>
              </w:rPr>
              <w:t xml:space="preserve">          system.rs            (OS info, display geometry)</w:t>
            </w:r>
          </w:p>
          <w:p>
            <w:pPr>
              <w:spacing w:after="0" w:before="0"/>
            </w:pPr>
            <w:r>
              <w:rPr>
                <w:rFonts w:ascii="Courier New" w:cs="Courier New" w:eastAsia="Courier New" w:hAnsi="Courier New"/>
                <w:color w:val="7EC8A4"/>
                <w:sz w:val="16"/>
                <w:szCs w:val="16"/>
              </w:rPr>
              <w:t xml:space="preserve">        transport.rs           (WebSocket server, auth, framing)</w:t>
            </w:r>
          </w:p>
          <w:p>
            <w:pPr>
              <w:spacing w:after="0" w:before="0"/>
            </w:pPr>
            <w:r>
              <w:rPr>
                <w:rFonts w:ascii="Courier New" w:cs="Courier New" w:eastAsia="Courier New" w:hAnsi="Courier New"/>
                <w:color w:val="7EC8A4"/>
                <w:sz w:val="16"/>
                <w:szCs w:val="16"/>
              </w:rPr>
              <w:t xml:space="preserve">        main.rs</w:t>
            </w:r>
          </w:p>
          <w:p>
            <w:pPr>
              <w:spacing w:after="0" w:before="0"/>
            </w:pPr>
            <w:r>
              <w:rPr>
                <w:rFonts w:ascii="Courier New" w:cs="Courier New" w:eastAsia="Courier New" w:hAnsi="Courier New"/>
                <w:color w:val="7EC8A4"/>
                <w:sz w:val="16"/>
                <w:szCs w:val="16"/>
              </w:rPr>
              <w:t xml:space="preserve">    kestrel-hub/               (runs on operator machine)</w:t>
            </w:r>
          </w:p>
          <w:p>
            <w:pPr>
              <w:spacing w:after="0" w:before="0"/>
            </w:pPr>
            <w:r>
              <w:rPr>
                <w:rFonts w:ascii="Courier New" w:cs="Courier New" w:eastAsia="Courier New" w:hAnsi="Courier New"/>
                <w:color w:val="7EC8A4"/>
                <w:sz w:val="16"/>
                <w:szCs w:val="16"/>
              </w:rPr>
              <w:t xml:space="preserve">      src/</w:t>
            </w:r>
          </w:p>
          <w:p>
            <w:pPr>
              <w:spacing w:after="0" w:before="0"/>
            </w:pPr>
            <w:r>
              <w:rPr>
                <w:rFonts w:ascii="Courier New" w:cs="Courier New" w:eastAsia="Courier New" w:hAnsi="Courier New"/>
                <w:color w:val="7EC8A4"/>
                <w:sz w:val="16"/>
                <w:szCs w:val="16"/>
              </w:rPr>
              <w:t xml:space="preserve">        mcp.rs                 (MCP server, tool definitions)</w:t>
            </w:r>
          </w:p>
          <w:p>
            <w:pPr>
              <w:spacing w:after="0" w:before="0"/>
            </w:pPr>
            <w:r>
              <w:rPr>
                <w:rFonts w:ascii="Courier New" w:cs="Courier New" w:eastAsia="Courier New" w:hAnsi="Courier New"/>
                <w:color w:val="7EC8A4"/>
                <w:sz w:val="16"/>
                <w:szCs w:val="16"/>
              </w:rPr>
              <w:t xml:space="preserve">        router.rs              (fan-out to nodes, response aggregation)</w:t>
            </w:r>
          </w:p>
          <w:p>
            <w:pPr>
              <w:spacing w:after="0" w:before="0"/>
            </w:pPr>
            <w:r>
              <w:rPr>
                <w:rFonts w:ascii="Courier New" w:cs="Courier New" w:eastAsia="Courier New" w:hAnsi="Courier New"/>
                <w:color w:val="7EC8A4"/>
                <w:sz w:val="16"/>
                <w:szCs w:val="16"/>
              </w:rPr>
              <w:t xml:space="preserve">        kvm.rs                 (cursor-crossing state machine)</w:t>
            </w:r>
          </w:p>
          <w:p>
            <w:pPr>
              <w:spacing w:after="0" w:before="0"/>
            </w:pPr>
            <w:r>
              <w:rPr>
                <w:rFonts w:ascii="Courier New" w:cs="Courier New" w:eastAsia="Courier New" w:hAnsi="Courier New"/>
                <w:color w:val="7EC8A4"/>
                <w:sz w:val="16"/>
                <w:szCs w:val="16"/>
              </w:rPr>
              <w:t xml:space="preserve">        transport.rs           (WebSocket clients to agents)</w:t>
            </w:r>
          </w:p>
          <w:p>
            <w:pPr>
              <w:spacing w:after="0" w:before="0"/>
            </w:pPr>
            <w:r>
              <w:rPr>
                <w:rFonts w:ascii="Courier New" w:cs="Courier New" w:eastAsia="Courier New" w:hAnsi="Courier New"/>
                <w:color w:val="7EC8A4"/>
                <w:sz w:val="16"/>
                <w:szCs w:val="16"/>
              </w:rPr>
              <w:t xml:space="preserve">        dashboard/             (axum HTTP + WebSocket for web UI)</w:t>
            </w:r>
          </w:p>
          <w:p>
            <w:pPr>
              <w:spacing w:after="0" w:before="0"/>
            </w:pPr>
            <w:r>
              <w:rPr>
                <w:rFonts w:ascii="Courier New" w:cs="Courier New" w:eastAsia="Courier New" w:hAnsi="Courier New"/>
                <w:color w:val="7EC8A4"/>
                <w:sz w:val="16"/>
                <w:szCs w:val="16"/>
              </w:rPr>
              <w:t xml:space="preserve">        tui.rs                 (ratatui view)</w:t>
            </w:r>
          </w:p>
          <w:p>
            <w:pPr>
              <w:spacing w:after="0" w:before="0"/>
            </w:pPr>
            <w:r>
              <w:rPr>
                <w:rFonts w:ascii="Courier New" w:cs="Courier New" w:eastAsia="Courier New" w:hAnsi="Courier New"/>
                <w:color w:val="7EC8A4"/>
                <w:sz w:val="16"/>
                <w:szCs w:val="16"/>
              </w:rPr>
              <w:t xml:space="preserve">        main.rs</w:t>
            </w:r>
          </w:p>
        </w:tc>
      </w:tr>
    </w:tbl>
    <w:p>
      <w:pPr>
        <w:spacing w:after="0" w:before="200"/>
      </w:pPr>
    </w:p>
    <w:p>
      <w:pPr>
        <w:pStyle w:val="Heading1"/>
        <w:spacing w:after="120" w:before="480"/>
      </w:pPr>
      <w:r>
        <w:rPr>
          <w:rFonts w:ascii="Georgia" w:cs="Georgia" w:eastAsia="Georgia" w:hAnsi="Georgia"/>
          <w:b/>
          <w:bCs/>
          <w:color w:val="0D1117"/>
          <w:sz w:val="40"/>
          <w:szCs w:val="40"/>
        </w:rPr>
        <w:t xml:space="preserve">4. Protocol Specification</w:t>
      </w:r>
    </w:p>
    <w:p>
      <w:pPr>
        <w:pBdr>
          <w:bottom w:val="single" w:color="C5CDD8" w:sz="6" w:space="1"/>
        </w:pBdr>
        <w:spacing w:after="200" w:before="0"/>
      </w:pPr>
    </w:p>
    <w:p>
      <w:pPr>
        <w:pStyle w:val="Heading2"/>
        <w:spacing w:after="100" w:before="360"/>
      </w:pPr>
      <w:r>
        <w:rPr>
          <w:rFonts w:ascii="Georgia" w:cs="Georgia" w:eastAsia="Georgia" w:hAnsi="Georgia"/>
          <w:b/>
          <w:bCs/>
          <w:color w:val="2D4A6B"/>
          <w:sz w:val="30"/>
          <w:szCs w:val="30"/>
        </w:rPr>
        <w:t xml:space="preserve">4.1  Transport</w:t>
      </w:r>
    </w:p>
    <w:p>
      <w:pPr>
        <w:spacing w:after="120" w:before="80"/>
      </w:pPr>
      <w:r>
        <w:rPr>
          <w:rFonts w:ascii="Calibri" w:cs="Calibri" w:eastAsia="Calibri" w:hAnsi="Calibri"/>
          <w:color w:val="0D1117"/>
          <w:sz w:val="22"/>
          <w:szCs w:val="22"/>
        </w:rPr>
        <w:t xml:space="preserve">Each node runs a WebSocket server on a configurable port (default: 7272). The hub connects to each node on startup. All frames carry bincode-encoded KestrelMessage envelopes. TLS 1.3 is mandatory: nodes reject any non-TLS connection.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4A6B" w:sz="4"/>
              <w:left w:val="single" w:color="B04A2F" w:sz="20"/>
              <w:bottom w:val="single" w:color="2D4A6B" w:sz="4"/>
              <w:right w:val="single" w:color="2D4A6B" w:sz="4"/>
            </w:tcBorders>
            <w:shd w:fill="E8EDF2" w:val="clear"/>
            <w:tcMar>
              <w:top w:type="dxa" w:w="100"/>
              <w:left w:type="dxa" w:w="160"/>
              <w:bottom w:type="dxa" w:w="100"/>
              <w:right w:type="dxa" w:w="160"/>
            </w:tcMar>
          </w:tcPr>
          <w:p>
            <w:pPr>
              <w:spacing w:after="60" w:before="0"/>
            </w:pPr>
            <w:r>
              <w:rPr>
                <w:rFonts w:ascii="Calibri" w:cs="Calibri" w:eastAsia="Calibri" w:hAnsi="Calibri"/>
                <w:b/>
                <w:bCs/>
                <w:color w:val="B04A2F"/>
                <w:sz w:val="20"/>
                <w:szCs w:val="20"/>
              </w:rPr>
              <w:t xml:space="preserve">Why WebSocket over QUIC</w:t>
            </w:r>
          </w:p>
          <w:p>
            <w:pPr>
              <w:spacing w:after="0" w:before="0"/>
            </w:pPr>
            <w:r>
              <w:rPr>
                <w:rFonts w:ascii="Calibri" w:cs="Calibri" w:eastAsia="Calibri" w:hAnsi="Calibri"/>
                <w:color w:val="0D1117"/>
                <w:sz w:val="20"/>
                <w:szCs w:val="20"/>
              </w:rPr>
              <w:t xml:space="preserve">QUIC adds meaningful benefit only on lossy or high-latency networks. LAN deployments see no measurable improvement. WebSocket over TLS is simpler to debug, easier to proxy, and allows the web dashboard to connect to the hub via the same protocol without a separate gateway. QUIC can be revisited if remote (WAN) deployments become a primary use case.</w:t>
            </w:r>
          </w:p>
        </w:tc>
      </w:tr>
    </w:tbl>
    <w:p>
      <w:pPr>
        <w:spacing w:after="0" w:before="200"/>
      </w:pPr>
    </w:p>
    <w:p>
      <w:pPr>
        <w:pStyle w:val="Heading2"/>
        <w:spacing w:after="100" w:before="360"/>
      </w:pPr>
      <w:r>
        <w:rPr>
          <w:rFonts w:ascii="Georgia" w:cs="Georgia" w:eastAsia="Georgia" w:hAnsi="Georgia"/>
          <w:b/>
          <w:bCs/>
          <w:color w:val="2D4A6B"/>
          <w:sz w:val="30"/>
          <w:szCs w:val="30"/>
        </w:rPr>
        <w:t xml:space="preserve">4.2  Authentication</w:t>
      </w:r>
    </w:p>
    <w:p>
      <w:pPr>
        <w:spacing w:after="120" w:before="80"/>
      </w:pPr>
      <w:r>
        <w:rPr>
          <w:rFonts w:ascii="Calibri" w:cs="Calibri" w:eastAsia="Calibri" w:hAnsi="Calibri"/>
          <w:color w:val="0D1117"/>
          <w:sz w:val="22"/>
          <w:szCs w:val="22"/>
        </w:rPr>
        <w:t xml:space="preserve">Authentication uses a pre-shared key (PSK). On first run, kestrel-hub generates a 256-bit random key and prints an enrollment command. The operator copies this command to each node machine and runs it, which stores the key in the OS credential store (Keychain on macOS, DPAPI on Windows, libsecret on Linux).</w:t>
      </w:r>
    </w:p>
    <w:p>
      <w:pPr>
        <w:spacing w:after="0" w:before="80"/>
      </w:pPr>
    </w:p>
    <w:p>
      <w:pPr>
        <w:spacing w:after="120" w:before="80"/>
      </w:pPr>
      <w:r>
        <w:rPr>
          <w:rFonts w:ascii="Calibri" w:cs="Calibri" w:eastAsia="Calibri" w:hAnsi="Calibri"/>
          <w:color w:val="0D1117"/>
          <w:sz w:val="22"/>
          <w:szCs w:val="22"/>
        </w:rPr>
        <w:t xml:space="preserve">On every connection, the node challenges the hub with a 32-byte nonce. The hub responds with HMAC-SHA256(key, nonce). If the MAC does not verify, the connection is rejected immediately. This is a one-way proof: the hub proves to the node that it holds the shared key. The TLS layer provides transport confidentiality.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872"/>
        <w:gridCol w:w="5408"/>
      </w:tblGrid>
      <w:tr>
        <w:trPr>
          <w:tblHeader/>
        </w:trPr>
        <w:tc>
          <w:tcPr>
            <w:tcW w:type="dxa" w:w="2080"/>
            <w:tcBorders>
              <w:top w:val="single" w:color="C5CDD8" w:sz="4"/>
              <w:left w:val="single" w:color="C5CDD8" w:sz="4"/>
              <w:bottom w:val="single" w:color="C5CDD8" w:sz="4"/>
              <w:right w:val="single" w:color="C5CDD8" w:sz="4"/>
            </w:tcBorders>
            <w:shd w:fill="2D4A6B" w:val="clear"/>
            <w:tcMar>
              <w:top w:type="dxa" w:w="80"/>
              <w:left w:type="dxa" w:w="120"/>
              <w:bottom w:type="dxa" w:w="80"/>
              <w:right w:type="dxa" w:w="120"/>
            </w:tcMar>
          </w:tcPr>
          <w:p>
            <w:r>
              <w:rPr>
                <w:rFonts w:ascii="Calibri" w:cs="Calibri" w:eastAsia="Calibri" w:hAnsi="Calibri"/>
                <w:b/>
                <w:bCs/>
                <w:color w:val="FFFFFF"/>
                <w:sz w:val="20"/>
                <w:szCs w:val="20"/>
              </w:rPr>
              <w:t xml:space="preserve">Step</w:t>
            </w:r>
          </w:p>
        </w:tc>
        <w:tc>
          <w:tcPr>
            <w:tcW w:type="dxa" w:w="1872"/>
            <w:tcBorders>
              <w:top w:val="single" w:color="C5CDD8" w:sz="4"/>
              <w:left w:val="single" w:color="C5CDD8" w:sz="4"/>
              <w:bottom w:val="single" w:color="C5CDD8" w:sz="4"/>
              <w:right w:val="single" w:color="C5CDD8" w:sz="4"/>
            </w:tcBorders>
            <w:shd w:fill="2D4A6B" w:val="clear"/>
            <w:tcMar>
              <w:top w:type="dxa" w:w="80"/>
              <w:left w:type="dxa" w:w="120"/>
              <w:bottom w:type="dxa" w:w="80"/>
              <w:right w:type="dxa" w:w="120"/>
            </w:tcMar>
          </w:tcPr>
          <w:p>
            <w:r>
              <w:rPr>
                <w:rFonts w:ascii="Calibri" w:cs="Calibri" w:eastAsia="Calibri" w:hAnsi="Calibri"/>
                <w:b/>
                <w:bCs/>
                <w:color w:val="FFFFFF"/>
                <w:sz w:val="20"/>
                <w:szCs w:val="20"/>
              </w:rPr>
              <w:t xml:space="preserve">Direction</w:t>
            </w:r>
          </w:p>
        </w:tc>
        <w:tc>
          <w:tcPr>
            <w:tcW w:type="dxa" w:w="5408"/>
            <w:tcBorders>
              <w:top w:val="single" w:color="C5CDD8" w:sz="4"/>
              <w:left w:val="single" w:color="C5CDD8" w:sz="4"/>
              <w:bottom w:val="single" w:color="C5CDD8" w:sz="4"/>
              <w:right w:val="single" w:color="C5CDD8" w:sz="4"/>
            </w:tcBorders>
            <w:shd w:fill="2D4A6B" w:val="clear"/>
            <w:tcMar>
              <w:top w:type="dxa" w:w="80"/>
              <w:left w:type="dxa" w:w="120"/>
              <w:bottom w:type="dxa" w:w="80"/>
              <w:right w:type="dxa" w:w="120"/>
            </w:tcMar>
          </w:tcPr>
          <w:p>
            <w:r>
              <w:rPr>
                <w:rFonts w:ascii="Calibri" w:cs="Calibri" w:eastAsia="Calibri" w:hAnsi="Calibri"/>
                <w:b/>
                <w:bCs/>
                <w:color w:val="FFFFFF"/>
                <w:sz w:val="20"/>
                <w:szCs w:val="20"/>
              </w:rPr>
              <w:t xml:space="preserve">Payload</w:t>
            </w:r>
          </w:p>
        </w:tc>
      </w:tr>
      <w:tr>
        <w:tc>
          <w:tcPr>
            <w:tcW w:type="dxa" w:w="208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1. TLS handshake</w:t>
            </w:r>
          </w:p>
        </w:tc>
        <w:tc>
          <w:tcPr>
            <w:tcW w:type="dxa" w:w="1872"/>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bidirectional</w:t>
            </w:r>
          </w:p>
        </w:tc>
        <w:tc>
          <w:tcPr>
            <w:tcW w:type="dxa" w:w="5408"/>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TLS 1.3 (cert not required, PSK is the trust anchor)</w:t>
            </w:r>
          </w:p>
        </w:tc>
      </w:tr>
      <w:tr>
        <w:tc>
          <w:tcPr>
            <w:tcW w:type="dxa" w:w="208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2. Challenge</w:t>
            </w:r>
          </w:p>
        </w:tc>
        <w:tc>
          <w:tcPr>
            <w:tcW w:type="dxa" w:w="1872"/>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node -&gt; hub</w:t>
            </w:r>
          </w:p>
        </w:tc>
        <w:tc>
          <w:tcPr>
            <w:tcW w:type="dxa" w:w="5408"/>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32 random bytes</w:t>
            </w:r>
          </w:p>
        </w:tc>
      </w:tr>
      <w:tr>
        <w:tc>
          <w:tcPr>
            <w:tcW w:type="dxa" w:w="208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3. Response</w:t>
            </w:r>
          </w:p>
        </w:tc>
        <w:tc>
          <w:tcPr>
            <w:tcW w:type="dxa" w:w="1872"/>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hub -&gt; node</w:t>
            </w:r>
          </w:p>
        </w:tc>
        <w:tc>
          <w:tcPr>
            <w:tcW w:type="dxa" w:w="5408"/>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HMAC-SHA256(psk, challenge) || node_id claim</w:t>
            </w:r>
          </w:p>
        </w:tc>
      </w:tr>
      <w:tr>
        <w:tc>
          <w:tcPr>
            <w:tcW w:type="dxa" w:w="208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4. Verify</w:t>
            </w:r>
          </w:p>
        </w:tc>
        <w:tc>
          <w:tcPr>
            <w:tcW w:type="dxa" w:w="1872"/>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node</w:t>
            </w:r>
          </w:p>
        </w:tc>
        <w:tc>
          <w:tcPr>
            <w:tcW w:type="dxa" w:w="5408"/>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MAC verified, node_id recorded, connection accepted</w:t>
            </w:r>
          </w:p>
        </w:tc>
      </w:tr>
      <w:tr>
        <w:tc>
          <w:tcPr>
            <w:tcW w:type="dxa" w:w="208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5. Ready</w:t>
            </w:r>
          </w:p>
        </w:tc>
        <w:tc>
          <w:tcPr>
            <w:tcW w:type="dxa" w:w="1872"/>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node -&gt; hub</w:t>
            </w:r>
          </w:p>
        </w:tc>
        <w:tc>
          <w:tcPr>
            <w:tcW w:type="dxa" w:w="5408"/>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SystemInfo message with capabilities list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4A6B" w:sz="4"/>
              <w:left w:val="single" w:color="B04A2F" w:sz="20"/>
              <w:bottom w:val="single" w:color="2D4A6B" w:sz="4"/>
              <w:right w:val="single" w:color="2D4A6B" w:sz="4"/>
            </w:tcBorders>
            <w:shd w:fill="E8EDF2" w:val="clear"/>
            <w:tcMar>
              <w:top w:type="dxa" w:w="100"/>
              <w:left w:type="dxa" w:w="160"/>
              <w:bottom w:type="dxa" w:w="100"/>
              <w:right w:type="dxa" w:w="160"/>
            </w:tcMar>
          </w:tcPr>
          <w:p>
            <w:pPr>
              <w:spacing w:after="60" w:before="0"/>
            </w:pPr>
            <w:r>
              <w:rPr>
                <w:rFonts w:ascii="Calibri" w:cs="Calibri" w:eastAsia="Calibri" w:hAnsi="Calibri"/>
                <w:b/>
                <w:bCs/>
                <w:color w:val="B04A2F"/>
                <w:sz w:val="20"/>
                <w:szCs w:val="20"/>
              </w:rPr>
              <w:t xml:space="preserve">Security Scope</w:t>
            </w:r>
          </w:p>
          <w:p>
            <w:pPr>
              <w:spacing w:after="0" w:before="0"/>
            </w:pPr>
            <w:r>
              <w:rPr>
                <w:rFonts w:ascii="Calibri" w:cs="Calibri" w:eastAsia="Calibri" w:hAnsi="Calibri"/>
                <w:color w:val="0D1117"/>
                <w:sz w:val="20"/>
                <w:szCs w:val="20"/>
              </w:rPr>
              <w:t xml:space="preserve">The PSK model is appropriate for a trusted LAN. It does not defend against a compromised machine on the same network that has obtained the key. For threat models that require node-to-node isolation, replace PSK with mutual TLS certificates. That upgrade is straightforward: swap the auth step for a cert handshake while keeping the rest of the protocol identical.</w:t>
            </w:r>
          </w:p>
        </w:tc>
      </w:tr>
    </w:tbl>
    <w:p>
      <w:pPr>
        <w:spacing w:after="0" w:before="200"/>
      </w:pPr>
    </w:p>
    <w:p>
      <w:pPr>
        <w:pStyle w:val="Heading2"/>
        <w:spacing w:after="100" w:before="360"/>
      </w:pPr>
      <w:r>
        <w:rPr>
          <w:rFonts w:ascii="Georgia" w:cs="Georgia" w:eastAsia="Georgia" w:hAnsi="Georgia"/>
          <w:b/>
          <w:bCs/>
          <w:color w:val="2D4A6B"/>
          <w:sz w:val="30"/>
          <w:szCs w:val="30"/>
        </w:rPr>
        <w:t xml:space="preserve">4.3  Message Envelope</w:t>
      </w:r>
    </w:p>
    <w:p>
      <w:pPr>
        <w:spacing w:after="120" w:before="80"/>
      </w:pPr>
      <w:r>
        <w:rPr>
          <w:rFonts w:ascii="Calibri" w:cs="Calibri" w:eastAsia="Calibri" w:hAnsi="Calibri"/>
          <w:color w:val="0D1117"/>
          <w:sz w:val="22"/>
          <w:szCs w:val="22"/>
        </w:rPr>
        <w:t xml:space="preserve">Every frame in both directions uses the KestrelMessage envelope: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4"/>
              <w:left w:val="single" w:color="C5CDD8" w:sz="4"/>
              <w:bottom w:val="single" w:color="C5CDD8" w:sz="4"/>
              <w:right w:val="single" w:color="C5CDD8" w:sz="4"/>
            </w:tcBorders>
            <w:shd w:fill="0D1117" w:val="clear"/>
            <w:tcMar>
              <w:top w:type="dxa" w:w="160"/>
              <w:left w:type="dxa" w:w="240"/>
              <w:bottom w:type="dxa" w:w="160"/>
              <w:right w:type="dxa" w:w="240"/>
            </w:tcMar>
          </w:tcPr>
          <w:p>
            <w:pPr>
              <w:spacing w:after="0" w:before="0"/>
            </w:pPr>
            <w:r>
              <w:rPr>
                <w:rFonts w:ascii="Courier New" w:cs="Courier New" w:eastAsia="Courier New" w:hAnsi="Courier New"/>
                <w:color w:val="7EC8A4"/>
                <w:sz w:val="16"/>
                <w:szCs w:val="16"/>
              </w:rPr>
              <w:t xml:space="preserve">struct KestrelMessage {</w:t>
            </w:r>
          </w:p>
          <w:p>
            <w:pPr>
              <w:spacing w:after="0" w:before="0"/>
            </w:pPr>
            <w:r>
              <w:rPr>
                <w:rFonts w:ascii="Courier New" w:cs="Courier New" w:eastAsia="Courier New" w:hAnsi="Courier New"/>
                <w:color w:val="7EC8A4"/>
                <w:sz w:val="16"/>
                <w:szCs w:val="16"/>
              </w:rPr>
              <w:t xml:space="preserve">    stream_id:  u32,      // correlates request/response pairs</w:t>
            </w:r>
          </w:p>
          <w:p>
            <w:pPr>
              <w:spacing w:after="0" w:before="0"/>
            </w:pPr>
            <w:r>
              <w:rPr>
                <w:rFonts w:ascii="Courier New" w:cs="Courier New" w:eastAsia="Courier New" w:hAnsi="Courier New"/>
                <w:color w:val="7EC8A4"/>
                <w:sz w:val="16"/>
                <w:szCs w:val="16"/>
              </w:rPr>
              <w:t xml:space="preserve">    kind:       MsgKind,  // enum (Request | Response | Event | Ack)</w:t>
            </w:r>
          </w:p>
          <w:p>
            <w:pPr>
              <w:spacing w:after="0" w:before="0"/>
            </w:pPr>
            <w:r>
              <w:rPr>
                <w:rFonts w:ascii="Courier New" w:cs="Courier New" w:eastAsia="Courier New" w:hAnsi="Courier New"/>
                <w:color w:val="7EC8A4"/>
                <w:sz w:val="16"/>
                <w:szCs w:val="16"/>
              </w:rPr>
              <w:t xml:space="preserve">    payload:    Payload,  // enum over all capability message types</w:t>
            </w:r>
          </w:p>
          <w:p>
            <w:pPr>
              <w:spacing w:after="0" w:before="0"/>
            </w:pPr>
            <w:r>
              <w:rPr>
                <w:rFonts w:ascii="Courier New" w:cs="Courier New" w:eastAsia="Courier New" w:hAnsi="Courier New"/>
                <w:color w:val="7EC8A4"/>
                <w:sz w:val="16"/>
                <w:szCs w:val="16"/>
              </w:rPr>
              <w:t xml:space="preserve">}</w:t>
            </w:r>
          </w:p>
          <w:p>
            <w:pPr>
              <w:spacing w:after="0" w:before="0"/>
            </w:pPr>
            <w:r>
              <w:rPr>
                <w:rFonts w:ascii="Courier New" w:cs="Courier New" w:eastAsia="Courier New" w:hAnsi="Courier New"/>
                <w:color w:val="7EC8A4"/>
                <w:sz w:val="16"/>
                <w:szCs w:val="16"/>
              </w:rPr>
              <w:t xml:space="preserve"/>
            </w:r>
          </w:p>
          <w:p>
            <w:pPr>
              <w:spacing w:after="0" w:before="0"/>
            </w:pPr>
            <w:r>
              <w:rPr>
                <w:rFonts w:ascii="Courier New" w:cs="Courier New" w:eastAsia="Courier New" w:hAnsi="Courier New"/>
                <w:color w:val="7EC8A4"/>
                <w:sz w:val="16"/>
                <w:szCs w:val="16"/>
              </w:rPr>
              <w:t xml:space="preserve">enum Payload {</w:t>
            </w:r>
          </w:p>
          <w:p>
            <w:pPr>
              <w:spacing w:after="0" w:before="0"/>
            </w:pPr>
            <w:r>
              <w:rPr>
                <w:rFonts w:ascii="Courier New" w:cs="Courier New" w:eastAsia="Courier New" w:hAnsi="Courier New"/>
                <w:color w:val="7EC8A4"/>
                <w:sz w:val="16"/>
                <w:szCs w:val="16"/>
              </w:rPr>
              <w:t xml:space="preserve">    // Input</w:t>
            </w:r>
          </w:p>
          <w:p>
            <w:pPr>
              <w:spacing w:after="0" w:before="0"/>
            </w:pPr>
            <w:r>
              <w:rPr>
                <w:rFonts w:ascii="Courier New" w:cs="Courier New" w:eastAsia="Courier New" w:hAnsi="Courier New"/>
                <w:color w:val="7EC8A4"/>
                <w:sz w:val="16"/>
                <w:szCs w:val="16"/>
              </w:rPr>
              <w:t xml:space="preserve">    KeyEvent    { key: KeyCode, modifiers: Modifiers, action: PressRelease },</w:t>
            </w:r>
          </w:p>
          <w:p>
            <w:pPr>
              <w:spacing w:after="0" w:before="0"/>
            </w:pPr>
            <w:r>
              <w:rPr>
                <w:rFonts w:ascii="Courier New" w:cs="Courier New" w:eastAsia="Courier New" w:hAnsi="Courier New"/>
                <w:color w:val="7EC8A4"/>
                <w:sz w:val="16"/>
                <w:szCs w:val="16"/>
              </w:rPr>
              <w:t xml:space="preserve">    MouseMove   { x: f64, y: f64 },       // normalized 0.0..1.0</w:t>
            </w:r>
          </w:p>
          <w:p>
            <w:pPr>
              <w:spacing w:after="0" w:before="0"/>
            </w:pPr>
            <w:r>
              <w:rPr>
                <w:rFonts w:ascii="Courier New" w:cs="Courier New" w:eastAsia="Courier New" w:hAnsi="Courier New"/>
                <w:color w:val="7EC8A4"/>
                <w:sz w:val="16"/>
                <w:szCs w:val="16"/>
              </w:rPr>
              <w:t xml:space="preserve">    MouseButton { button: Button, action: PressRelease, x: f64, y: f64 },</w:t>
            </w:r>
          </w:p>
          <w:p>
            <w:pPr>
              <w:spacing w:after="0" w:before="0"/>
            </w:pPr>
            <w:r>
              <w:rPr>
                <w:rFonts w:ascii="Courier New" w:cs="Courier New" w:eastAsia="Courier New" w:hAnsi="Courier New"/>
                <w:color w:val="7EC8A4"/>
                <w:sz w:val="16"/>
                <w:szCs w:val="16"/>
              </w:rPr>
              <w:t xml:space="preserve">    Scroll      { dx: f64, dy: f64 },</w:t>
            </w:r>
          </w:p>
          <w:p>
            <w:pPr>
              <w:spacing w:after="0" w:before="0"/>
            </w:pPr>
            <w:r>
              <w:rPr>
                <w:rFonts w:ascii="Courier New" w:cs="Courier New" w:eastAsia="Courier New" w:hAnsi="Courier New"/>
                <w:color w:val="7EC8A4"/>
                <w:sz w:val="16"/>
                <w:szCs w:val="16"/>
              </w:rPr>
              <w:t xml:space="preserve"/>
            </w:r>
          </w:p>
          <w:p>
            <w:pPr>
              <w:spacing w:after="0" w:before="0"/>
            </w:pPr>
            <w:r>
              <w:rPr>
                <w:rFonts w:ascii="Courier New" w:cs="Courier New" w:eastAsia="Courier New" w:hAnsi="Courier New"/>
                <w:color w:val="7EC8A4"/>
                <w:sz w:val="16"/>
                <w:szCs w:val="16"/>
              </w:rPr>
              <w:t xml:space="preserve">    // Screen</w:t>
            </w:r>
          </w:p>
          <w:p>
            <w:pPr>
              <w:spacing w:after="0" w:before="0"/>
            </w:pPr>
            <w:r>
              <w:rPr>
                <w:rFonts w:ascii="Courier New" w:cs="Courier New" w:eastAsia="Courier New" w:hAnsi="Courier New"/>
                <w:color w:val="7EC8A4"/>
                <w:sz w:val="16"/>
                <w:szCs w:val="16"/>
              </w:rPr>
              <w:t xml:space="preserve">    ScreenshotReq  { display: u8, region: Option&lt;Rect&gt; },</w:t>
            </w:r>
          </w:p>
          <w:p>
            <w:pPr>
              <w:spacing w:after="0" w:before="0"/>
            </w:pPr>
            <w:r>
              <w:rPr>
                <w:rFonts w:ascii="Courier New" w:cs="Courier New" w:eastAsia="Courier New" w:hAnsi="Courier New"/>
                <w:color w:val="7EC8A4"/>
                <w:sz w:val="16"/>
                <w:szCs w:val="16"/>
              </w:rPr>
              <w:t xml:space="preserve">    ScreenshotResp { png_bytes: Vec&lt;u8&gt; },</w:t>
            </w:r>
          </w:p>
          <w:p>
            <w:pPr>
              <w:spacing w:after="0" w:before="0"/>
            </w:pPr>
            <w:r>
              <w:rPr>
                <w:rFonts w:ascii="Courier New" w:cs="Courier New" w:eastAsia="Courier New" w:hAnsi="Courier New"/>
                <w:color w:val="7EC8A4"/>
                <w:sz w:val="16"/>
                <w:szCs w:val="16"/>
              </w:rPr>
              <w:t xml:space="preserve">    DescribeReq    { display: u8 },</w:t>
            </w:r>
          </w:p>
          <w:p>
            <w:pPr>
              <w:spacing w:after="0" w:before="0"/>
            </w:pPr>
            <w:r>
              <w:rPr>
                <w:rFonts w:ascii="Courier New" w:cs="Courier New" w:eastAsia="Courier New" w:hAnsi="Courier New"/>
                <w:color w:val="7EC8A4"/>
                <w:sz w:val="16"/>
                <w:szCs w:val="16"/>
              </w:rPr>
              <w:t xml:space="preserve">    DescribeResp   { tree: AccessibilityNode },  // JSON-serializable</w:t>
            </w:r>
          </w:p>
          <w:p>
            <w:pPr>
              <w:spacing w:after="0" w:before="0"/>
            </w:pPr>
            <w:r>
              <w:rPr>
                <w:rFonts w:ascii="Courier New" w:cs="Courier New" w:eastAsia="Courier New" w:hAnsi="Courier New"/>
                <w:color w:val="7EC8A4"/>
                <w:sz w:val="16"/>
                <w:szCs w:val="16"/>
              </w:rPr>
              <w:t xml:space="preserve"/>
            </w:r>
          </w:p>
          <w:p>
            <w:pPr>
              <w:spacing w:after="0" w:before="0"/>
            </w:pPr>
            <w:r>
              <w:rPr>
                <w:rFonts w:ascii="Courier New" w:cs="Courier New" w:eastAsia="Courier New" w:hAnsi="Courier New"/>
                <w:color w:val="7EC8A4"/>
                <w:sz w:val="16"/>
                <w:szCs w:val="16"/>
              </w:rPr>
              <w:t xml:space="preserve">    // Clipboard</w:t>
            </w:r>
          </w:p>
          <w:p>
            <w:pPr>
              <w:spacing w:after="0" w:before="0"/>
            </w:pPr>
            <w:r>
              <w:rPr>
                <w:rFonts w:ascii="Courier New" w:cs="Courier New" w:eastAsia="Courier New" w:hAnsi="Courier New"/>
                <w:color w:val="7EC8A4"/>
                <w:sz w:val="16"/>
                <w:szCs w:val="16"/>
              </w:rPr>
              <w:t xml:space="preserve">    ClipboardReadReq  {},</w:t>
            </w:r>
          </w:p>
          <w:p>
            <w:pPr>
              <w:spacing w:after="0" w:before="0"/>
            </w:pPr>
            <w:r>
              <w:rPr>
                <w:rFonts w:ascii="Courier New" w:cs="Courier New" w:eastAsia="Courier New" w:hAnsi="Courier New"/>
                <w:color w:val="7EC8A4"/>
                <w:sz w:val="16"/>
                <w:szCs w:val="16"/>
              </w:rPr>
              <w:t xml:space="preserve">    ClipboardReadResp { content: ClipboardContent },</w:t>
            </w:r>
          </w:p>
          <w:p>
            <w:pPr>
              <w:spacing w:after="0" w:before="0"/>
            </w:pPr>
            <w:r>
              <w:rPr>
                <w:rFonts w:ascii="Courier New" w:cs="Courier New" w:eastAsia="Courier New" w:hAnsi="Courier New"/>
                <w:color w:val="7EC8A4"/>
                <w:sz w:val="16"/>
                <w:szCs w:val="16"/>
              </w:rPr>
              <w:t xml:space="preserve">    ClipboardWriteReq { content: ClipboardContent },</w:t>
            </w:r>
          </w:p>
          <w:p>
            <w:pPr>
              <w:spacing w:after="0" w:before="0"/>
            </w:pPr>
            <w:r>
              <w:rPr>
                <w:rFonts w:ascii="Courier New" w:cs="Courier New" w:eastAsia="Courier New" w:hAnsi="Courier New"/>
                <w:color w:val="7EC8A4"/>
                <w:sz w:val="16"/>
                <w:szCs w:val="16"/>
              </w:rPr>
              <w:t xml:space="preserve">    ClipboardWriteAck {},</w:t>
            </w:r>
          </w:p>
          <w:p>
            <w:pPr>
              <w:spacing w:after="0" w:before="0"/>
            </w:pPr>
            <w:r>
              <w:rPr>
                <w:rFonts w:ascii="Courier New" w:cs="Courier New" w:eastAsia="Courier New" w:hAnsi="Courier New"/>
                <w:color w:val="7EC8A4"/>
                <w:sz w:val="16"/>
                <w:szCs w:val="16"/>
              </w:rPr>
              <w:t xml:space="preserve"/>
            </w:r>
          </w:p>
          <w:p>
            <w:pPr>
              <w:spacing w:after="0" w:before="0"/>
            </w:pPr>
            <w:r>
              <w:rPr>
                <w:rFonts w:ascii="Courier New" w:cs="Courier New" w:eastAsia="Courier New" w:hAnsi="Courier New"/>
                <w:color w:val="7EC8A4"/>
                <w:sz w:val="16"/>
                <w:szCs w:val="16"/>
              </w:rPr>
              <w:t xml:space="preserve">    // Shell</w:t>
            </w:r>
          </w:p>
          <w:p>
            <w:pPr>
              <w:spacing w:after="0" w:before="0"/>
            </w:pPr>
            <w:r>
              <w:rPr>
                <w:rFonts w:ascii="Courier New" w:cs="Courier New" w:eastAsia="Courier New" w:hAnsi="Courier New"/>
                <w:color w:val="7EC8A4"/>
                <w:sz w:val="16"/>
                <w:szCs w:val="16"/>
              </w:rPr>
              <w:t xml:space="preserve">    ShellSpawn   { shell: Option&lt;String&gt;, cols: u16, rows: u16 },</w:t>
            </w:r>
          </w:p>
          <w:p>
            <w:pPr>
              <w:spacing w:after="0" w:before="0"/>
            </w:pPr>
            <w:r>
              <w:rPr>
                <w:rFonts w:ascii="Courier New" w:cs="Courier New" w:eastAsia="Courier New" w:hAnsi="Courier New"/>
                <w:color w:val="7EC8A4"/>
                <w:sz w:val="16"/>
                <w:szCs w:val="16"/>
              </w:rPr>
              <w:t xml:space="preserve">    ShellSpawned { pty_id: u32 },</w:t>
            </w:r>
          </w:p>
          <w:p>
            <w:pPr>
              <w:spacing w:after="0" w:before="0"/>
            </w:pPr>
            <w:r>
              <w:rPr>
                <w:rFonts w:ascii="Courier New" w:cs="Courier New" w:eastAsia="Courier New" w:hAnsi="Courier New"/>
                <w:color w:val="7EC8A4"/>
                <w:sz w:val="16"/>
                <w:szCs w:val="16"/>
              </w:rPr>
              <w:t xml:space="preserve">    ShellWrite   { pty_id: u32, data: Vec&lt;u8&gt; },</w:t>
            </w:r>
          </w:p>
          <w:p>
            <w:pPr>
              <w:spacing w:after="0" w:before="0"/>
            </w:pPr>
            <w:r>
              <w:rPr>
                <w:rFonts w:ascii="Courier New" w:cs="Courier New" w:eastAsia="Courier New" w:hAnsi="Courier New"/>
                <w:color w:val="7EC8A4"/>
                <w:sz w:val="16"/>
                <w:szCs w:val="16"/>
              </w:rPr>
              <w:t xml:space="preserve">    ShellOutput  { pty_id: u32, data: Vec&lt;u8&gt; },  // streamed event</w:t>
            </w:r>
          </w:p>
          <w:p>
            <w:pPr>
              <w:spacing w:after="0" w:before="0"/>
            </w:pPr>
            <w:r>
              <w:rPr>
                <w:rFonts w:ascii="Courier New" w:cs="Courier New" w:eastAsia="Courier New" w:hAnsi="Courier New"/>
                <w:color w:val="7EC8A4"/>
                <w:sz w:val="16"/>
                <w:szCs w:val="16"/>
              </w:rPr>
              <w:t xml:space="preserve">    ShellResize  { pty_id: u32, cols: u16, rows: u16 },</w:t>
            </w:r>
          </w:p>
          <w:p>
            <w:pPr>
              <w:spacing w:after="0" w:before="0"/>
            </w:pPr>
            <w:r>
              <w:rPr>
                <w:rFonts w:ascii="Courier New" w:cs="Courier New" w:eastAsia="Courier New" w:hAnsi="Courier New"/>
                <w:color w:val="7EC8A4"/>
                <w:sz w:val="16"/>
                <w:szCs w:val="16"/>
              </w:rPr>
              <w:t xml:space="preserve">    ShellClose   { pty_id: u32 },</w:t>
            </w:r>
          </w:p>
          <w:p>
            <w:pPr>
              <w:spacing w:after="0" w:before="0"/>
            </w:pPr>
            <w:r>
              <w:rPr>
                <w:rFonts w:ascii="Courier New" w:cs="Courier New" w:eastAsia="Courier New" w:hAnsi="Courier New"/>
                <w:color w:val="7EC8A4"/>
                <w:sz w:val="16"/>
                <w:szCs w:val="16"/>
              </w:rPr>
              <w:t xml:space="preserve"/>
            </w:r>
          </w:p>
          <w:p>
            <w:pPr>
              <w:spacing w:after="0" w:before="0"/>
            </w:pPr>
            <w:r>
              <w:rPr>
                <w:rFonts w:ascii="Courier New" w:cs="Courier New" w:eastAsia="Courier New" w:hAnsi="Courier New"/>
                <w:color w:val="7EC8A4"/>
                <w:sz w:val="16"/>
                <w:szCs w:val="16"/>
              </w:rPr>
              <w:t xml:space="preserve">    // System</w:t>
            </w:r>
          </w:p>
          <w:p>
            <w:pPr>
              <w:spacing w:after="0" w:before="0"/>
            </w:pPr>
            <w:r>
              <w:rPr>
                <w:rFonts w:ascii="Courier New" w:cs="Courier New" w:eastAsia="Courier New" w:hAnsi="Courier New"/>
                <w:color w:val="7EC8A4"/>
                <w:sz w:val="16"/>
                <w:szCs w:val="16"/>
              </w:rPr>
              <w:t xml:space="preserve">    SystemInfo   { os: OsInfo, displays: Vec&lt;DisplayInfo&gt;, hostname: String },</w:t>
            </w:r>
          </w:p>
          <w:p>
            <w:pPr>
              <w:spacing w:after="0" w:before="0"/>
            </w:pPr>
            <w:r>
              <w:rPr>
                <w:rFonts w:ascii="Courier New" w:cs="Courier New" w:eastAsia="Courier New" w:hAnsi="Courier New"/>
                <w:color w:val="7EC8A4"/>
                <w:sz w:val="16"/>
                <w:szCs w:val="16"/>
              </w:rPr>
              <w:t xml:space="preserve">    Ping {},</w:t>
            </w:r>
          </w:p>
          <w:p>
            <w:pPr>
              <w:spacing w:after="0" w:before="0"/>
            </w:pPr>
            <w:r>
              <w:rPr>
                <w:rFonts w:ascii="Courier New" w:cs="Courier New" w:eastAsia="Courier New" w:hAnsi="Courier New"/>
                <w:color w:val="7EC8A4"/>
                <w:sz w:val="16"/>
                <w:szCs w:val="16"/>
              </w:rPr>
              <w:t xml:space="preserve">    Pong {},</w:t>
            </w:r>
          </w:p>
          <w:p>
            <w:pPr>
              <w:spacing w:after="0" w:before="0"/>
            </w:pPr>
            <w:r>
              <w:rPr>
                <w:rFonts w:ascii="Courier New" w:cs="Courier New" w:eastAsia="Courier New" w:hAnsi="Courier New"/>
                <w:color w:val="7EC8A4"/>
                <w:sz w:val="16"/>
                <w:szCs w:val="16"/>
              </w:rPr>
              <w:t xml:space="preserve">}</w:t>
            </w:r>
          </w:p>
          <w:p>
            <w:pPr>
              <w:spacing w:after="0" w:before="0"/>
            </w:pPr>
            <w:r>
              <w:rPr>
                <w:rFonts w:ascii="Courier New" w:cs="Courier New" w:eastAsia="Courier New" w:hAnsi="Courier New"/>
                <w:color w:val="7EC8A4"/>
                <w:sz w:val="16"/>
                <w:szCs w:val="16"/>
              </w:rPr>
              <w:t xml:space="preserve"/>
            </w:r>
          </w:p>
          <w:p>
            <w:pPr>
              <w:spacing w:after="0" w:before="0"/>
            </w:pPr>
            <w:r>
              <w:rPr>
                <w:rFonts w:ascii="Courier New" w:cs="Courier New" w:eastAsia="Courier New" w:hAnsi="Courier New"/>
                <w:color w:val="7EC8A4"/>
                <w:sz w:val="16"/>
                <w:szCs w:val="16"/>
              </w:rPr>
              <w:t xml:space="preserve">enum ClipboardContent {</w:t>
            </w:r>
          </w:p>
          <w:p>
            <w:pPr>
              <w:spacing w:after="0" w:before="0"/>
            </w:pPr>
            <w:r>
              <w:rPr>
                <w:rFonts w:ascii="Courier New" w:cs="Courier New" w:eastAsia="Courier New" w:hAnsi="Courier New"/>
                <w:color w:val="7EC8A4"/>
                <w:sz w:val="16"/>
                <w:szCs w:val="16"/>
              </w:rPr>
              <w:t xml:space="preserve">    Text(String),</w:t>
            </w:r>
          </w:p>
          <w:p>
            <w:pPr>
              <w:spacing w:after="0" w:before="0"/>
            </w:pPr>
            <w:r>
              <w:rPr>
                <w:rFonts w:ascii="Courier New" w:cs="Courier New" w:eastAsia="Courier New" w:hAnsi="Courier New"/>
                <w:color w:val="7EC8A4"/>
                <w:sz w:val="16"/>
                <w:szCs w:val="16"/>
              </w:rPr>
              <w:t xml:space="preserve">    Image { png_bytes: Vec&lt;u8&gt;, width: u32, height: u32 },</w:t>
            </w:r>
          </w:p>
          <w:p>
            <w:pPr>
              <w:spacing w:after="0" w:before="0"/>
            </w:pPr>
            <w:r>
              <w:rPr>
                <w:rFonts w:ascii="Courier New" w:cs="Courier New" w:eastAsia="Courier New" w:hAnsi="Courier New"/>
                <w:color w:val="7EC8A4"/>
                <w:sz w:val="16"/>
                <w:szCs w:val="16"/>
              </w:rPr>
              <w:t xml:space="preserve">}</w:t>
            </w:r>
          </w:p>
        </w:tc>
      </w:tr>
    </w:tbl>
    <w:p>
      <w:pPr>
        <w:spacing w:after="0" w:before="200"/>
      </w:pPr>
    </w:p>
    <w:p>
      <w:pPr>
        <w:pStyle w:val="Heading2"/>
        <w:spacing w:after="100" w:before="360"/>
      </w:pPr>
      <w:r>
        <w:rPr>
          <w:rFonts w:ascii="Georgia" w:cs="Georgia" w:eastAsia="Georgia" w:hAnsi="Georgia"/>
          <w:b/>
          <w:bCs/>
          <w:color w:val="2D4A6B"/>
          <w:sz w:val="30"/>
          <w:szCs w:val="30"/>
        </w:rPr>
        <w:t xml:space="preserve">4.4  Mouse Coordinate Normalization</w:t>
      </w:r>
    </w:p>
    <w:p>
      <w:pPr>
        <w:spacing w:after="120" w:before="80"/>
      </w:pPr>
      <w:r>
        <w:rPr>
          <w:rFonts w:ascii="Calibri" w:cs="Calibri" w:eastAsia="Calibri" w:hAnsi="Calibri"/>
          <w:color w:val="0D1117"/>
          <w:sz w:val="22"/>
          <w:szCs w:val="22"/>
        </w:rPr>
        <w:t xml:space="preserve">Mouse positions are always normalized to 0.0..1.0 relative to the target display's bounds. The agent translates to absolute screen pixels on injection. This keeps the protocol display-resolution-agnostic and avoids the hub needing to know each node's exact DPI and scale factor at command time.</w:t>
      </w:r>
    </w:p>
    <w:p>
      <w:pPr>
        <w:spacing w:after="0" w:before="200"/>
      </w:pPr>
    </w:p>
    <w:p>
      <w:pPr>
        <w:pStyle w:val="Heading1"/>
        <w:spacing w:after="120" w:before="480"/>
      </w:pPr>
      <w:r>
        <w:rPr>
          <w:rFonts w:ascii="Georgia" w:cs="Georgia" w:eastAsia="Georgia" w:hAnsi="Georgia"/>
          <w:b/>
          <w:bCs/>
          <w:color w:val="0D1117"/>
          <w:sz w:val="40"/>
          <w:szCs w:val="40"/>
        </w:rPr>
        <w:t xml:space="preserve">5. MCP Interface</w:t>
      </w:r>
    </w:p>
    <w:p>
      <w:pPr>
        <w:pBdr>
          <w:bottom w:val="single" w:color="C5CDD8" w:sz="6" w:space="1"/>
        </w:pBdr>
        <w:spacing w:after="200" w:before="0"/>
      </w:pPr>
    </w:p>
    <w:p>
      <w:pPr>
        <w:pStyle w:val="Heading2"/>
        <w:spacing w:after="100" w:before="360"/>
      </w:pPr>
      <w:r>
        <w:rPr>
          <w:rFonts w:ascii="Georgia" w:cs="Georgia" w:eastAsia="Georgia" w:hAnsi="Georgia"/>
          <w:b/>
          <w:bCs/>
          <w:color w:val="2D4A6B"/>
          <w:sz w:val="30"/>
          <w:szCs w:val="30"/>
        </w:rPr>
        <w:t xml:space="preserve">5.1  Overview</w:t>
      </w:r>
    </w:p>
    <w:p>
      <w:pPr>
        <w:spacing w:after="120" w:before="80"/>
      </w:pPr>
      <w:r>
        <w:rPr>
          <w:rFonts w:ascii="Calibri" w:cs="Calibri" w:eastAsia="Calibri" w:hAnsi="Calibri"/>
          <w:color w:val="0D1117"/>
          <w:sz w:val="22"/>
          <w:szCs w:val="22"/>
        </w:rPr>
        <w:t xml:space="preserve">kestrel-hub exposes an MCP server using the rmcp crate (Rust MCP SDK). Claude Code connects via stdio transport (the default for local tools) or HTTP/SSE for remote connections. The MCP server dynamically registers one set of tools per connected node, namespaced by node ID.</w:t>
      </w:r>
    </w:p>
    <w:p>
      <w:pPr>
        <w:spacing w:after="0" w:before="200"/>
      </w:pPr>
    </w:p>
    <w:p>
      <w:pPr>
        <w:pStyle w:val="Heading2"/>
        <w:spacing w:after="100" w:before="360"/>
      </w:pPr>
      <w:r>
        <w:rPr>
          <w:rFonts w:ascii="Georgia" w:cs="Georgia" w:eastAsia="Georgia" w:hAnsi="Georgia"/>
          <w:b/>
          <w:bCs/>
          <w:color w:val="2D4A6B"/>
          <w:sz w:val="30"/>
          <w:szCs w:val="30"/>
        </w:rPr>
        <w:t xml:space="preserve">5.2  Tool Definitions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288"/>
        <w:gridCol w:w="1872"/>
        <w:gridCol w:w="3120"/>
      </w:tblGrid>
      <w:tr>
        <w:trPr>
          <w:tblHeader/>
        </w:trPr>
        <w:tc>
          <w:tcPr>
            <w:tcW w:type="dxa" w:w="2080"/>
            <w:tcBorders>
              <w:top w:val="single" w:color="C5CDD8" w:sz="4"/>
              <w:left w:val="single" w:color="C5CDD8" w:sz="4"/>
              <w:bottom w:val="single" w:color="C5CDD8" w:sz="4"/>
              <w:right w:val="single" w:color="C5CDD8" w:sz="4"/>
            </w:tcBorders>
            <w:shd w:fill="2D4A6B" w:val="clear"/>
            <w:tcMar>
              <w:top w:type="dxa" w:w="80"/>
              <w:left w:type="dxa" w:w="120"/>
              <w:bottom w:type="dxa" w:w="80"/>
              <w:right w:type="dxa" w:w="120"/>
            </w:tcMar>
          </w:tcPr>
          <w:p>
            <w:r>
              <w:rPr>
                <w:rFonts w:ascii="Calibri" w:cs="Calibri" w:eastAsia="Calibri" w:hAnsi="Calibri"/>
                <w:b/>
                <w:bCs/>
                <w:color w:val="FFFFFF"/>
                <w:sz w:val="20"/>
                <w:szCs w:val="20"/>
              </w:rPr>
              <w:t xml:space="preserve">MCP Tool</w:t>
            </w:r>
          </w:p>
        </w:tc>
        <w:tc>
          <w:tcPr>
            <w:tcW w:type="dxa" w:w="2288"/>
            <w:tcBorders>
              <w:top w:val="single" w:color="C5CDD8" w:sz="4"/>
              <w:left w:val="single" w:color="C5CDD8" w:sz="4"/>
              <w:bottom w:val="single" w:color="C5CDD8" w:sz="4"/>
              <w:right w:val="single" w:color="C5CDD8" w:sz="4"/>
            </w:tcBorders>
            <w:shd w:fill="2D4A6B" w:val="clear"/>
            <w:tcMar>
              <w:top w:type="dxa" w:w="80"/>
              <w:left w:type="dxa" w:w="120"/>
              <w:bottom w:type="dxa" w:w="80"/>
              <w:right w:type="dxa" w:w="120"/>
            </w:tcMar>
          </w:tcPr>
          <w:p>
            <w:r>
              <w:rPr>
                <w:rFonts w:ascii="Calibri" w:cs="Calibri" w:eastAsia="Calibri" w:hAnsi="Calibri"/>
                <w:b/>
                <w:bCs/>
                <w:color w:val="FFFFFF"/>
                <w:sz w:val="20"/>
                <w:szCs w:val="20"/>
              </w:rPr>
              <w:t xml:space="preserve">Parameters</w:t>
            </w:r>
          </w:p>
        </w:tc>
        <w:tc>
          <w:tcPr>
            <w:tcW w:type="dxa" w:w="1872"/>
            <w:tcBorders>
              <w:top w:val="single" w:color="C5CDD8" w:sz="4"/>
              <w:left w:val="single" w:color="C5CDD8" w:sz="4"/>
              <w:bottom w:val="single" w:color="C5CDD8" w:sz="4"/>
              <w:right w:val="single" w:color="C5CDD8" w:sz="4"/>
            </w:tcBorders>
            <w:shd w:fill="2D4A6B" w:val="clear"/>
            <w:tcMar>
              <w:top w:type="dxa" w:w="80"/>
              <w:left w:type="dxa" w:w="120"/>
              <w:bottom w:type="dxa" w:w="80"/>
              <w:right w:type="dxa" w:w="120"/>
            </w:tcMar>
          </w:tcPr>
          <w:p>
            <w:r>
              <w:rPr>
                <w:rFonts w:ascii="Calibri" w:cs="Calibri" w:eastAsia="Calibri" w:hAnsi="Calibri"/>
                <w:b/>
                <w:bCs/>
                <w:color w:val="FFFFFF"/>
                <w:sz w:val="20"/>
                <w:szCs w:val="20"/>
              </w:rPr>
              <w:t xml:space="preserve">Returns</w:t>
            </w:r>
          </w:p>
        </w:tc>
        <w:tc>
          <w:tcPr>
            <w:tcW w:type="dxa" w:w="3120"/>
            <w:tcBorders>
              <w:top w:val="single" w:color="C5CDD8" w:sz="4"/>
              <w:left w:val="single" w:color="C5CDD8" w:sz="4"/>
              <w:bottom w:val="single" w:color="C5CDD8" w:sz="4"/>
              <w:right w:val="single" w:color="C5CDD8" w:sz="4"/>
            </w:tcBorders>
            <w:shd w:fill="2D4A6B"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208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fleet_nodes</w:t>
            </w:r>
          </w:p>
        </w:tc>
        <w:tc>
          <w:tcPr>
            <w:tcW w:type="dxa" w:w="2288"/>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(none)</w:t>
            </w:r>
          </w:p>
        </w:tc>
        <w:tc>
          <w:tcPr>
            <w:tcW w:type="dxa" w:w="1872"/>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node_id[], os, hostname, status</w:t>
            </w:r>
          </w:p>
        </w:tc>
        <w:tc>
          <w:tcPr>
            <w:tcW w:type="dxa" w:w="312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List all connected nodes</w:t>
            </w:r>
          </w:p>
        </w:tc>
      </w:tr>
      <w:tr>
        <w:tc>
          <w:tcPr>
            <w:tcW w:type="dxa" w:w="208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screenshot</w:t>
            </w:r>
          </w:p>
        </w:tc>
        <w:tc>
          <w:tcPr>
            <w:tcW w:type="dxa" w:w="2288"/>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node_id, display?, region?</w:t>
            </w:r>
          </w:p>
        </w:tc>
        <w:tc>
          <w:tcPr>
            <w:tcW w:type="dxa" w:w="1872"/>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PNG image (base64)</w:t>
            </w:r>
          </w:p>
        </w:tc>
        <w:tc>
          <w:tcPr>
            <w:tcW w:type="dxa" w:w="312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display defaults to 0</w:t>
            </w:r>
          </w:p>
        </w:tc>
      </w:tr>
      <w:tr>
        <w:tc>
          <w:tcPr>
            <w:tcW w:type="dxa" w:w="208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describe_ui</w:t>
            </w:r>
          </w:p>
        </w:tc>
        <w:tc>
          <w:tcPr>
            <w:tcW w:type="dxa" w:w="2288"/>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node_id, display?</w:t>
            </w:r>
          </w:p>
        </w:tc>
        <w:tc>
          <w:tcPr>
            <w:tcW w:type="dxa" w:w="1872"/>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Accessibility tree (JSON)</w:t>
            </w:r>
          </w:p>
        </w:tc>
        <w:tc>
          <w:tcPr>
            <w:tcW w:type="dxa" w:w="312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AX tree; PNG fallback if unavailable</w:t>
            </w:r>
          </w:p>
        </w:tc>
      </w:tr>
      <w:tr>
        <w:tc>
          <w:tcPr>
            <w:tcW w:type="dxa" w:w="208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type_text</w:t>
            </w:r>
          </w:p>
        </w:tc>
        <w:tc>
          <w:tcPr>
            <w:tcW w:type="dxa" w:w="2288"/>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node_id, text</w:t>
            </w:r>
          </w:p>
        </w:tc>
        <w:tc>
          <w:tcPr>
            <w:tcW w:type="dxa" w:w="1872"/>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ack</w:t>
            </w:r>
          </w:p>
        </w:tc>
        <w:tc>
          <w:tcPr>
            <w:tcW w:type="dxa" w:w="312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Unicode-safe; auto-handles modifier keys</w:t>
            </w:r>
          </w:p>
        </w:tc>
      </w:tr>
      <w:tr>
        <w:tc>
          <w:tcPr>
            <w:tcW w:type="dxa" w:w="208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key_combo</w:t>
            </w:r>
          </w:p>
        </w:tc>
        <w:tc>
          <w:tcPr>
            <w:tcW w:type="dxa" w:w="2288"/>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node_id, keys[]</w:t>
            </w:r>
          </w:p>
        </w:tc>
        <w:tc>
          <w:tcPr>
            <w:tcW w:type="dxa" w:w="1872"/>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ack</w:t>
            </w:r>
          </w:p>
        </w:tc>
        <w:tc>
          <w:tcPr>
            <w:tcW w:type="dxa" w:w="312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e.g. ["ctrl","shift","t"]</w:t>
            </w:r>
          </w:p>
        </w:tc>
      </w:tr>
      <w:tr>
        <w:tc>
          <w:tcPr>
            <w:tcW w:type="dxa" w:w="208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mouse_move</w:t>
            </w:r>
          </w:p>
        </w:tc>
        <w:tc>
          <w:tcPr>
            <w:tcW w:type="dxa" w:w="2288"/>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node_id, x, y, display?</w:t>
            </w:r>
          </w:p>
        </w:tc>
        <w:tc>
          <w:tcPr>
            <w:tcW w:type="dxa" w:w="1872"/>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ack</w:t>
            </w:r>
          </w:p>
        </w:tc>
        <w:tc>
          <w:tcPr>
            <w:tcW w:type="dxa" w:w="312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x,y normalized 0.0..1.0</w:t>
            </w:r>
          </w:p>
        </w:tc>
      </w:tr>
      <w:tr>
        <w:tc>
          <w:tcPr>
            <w:tcW w:type="dxa" w:w="208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mouse_click</w:t>
            </w:r>
          </w:p>
        </w:tc>
        <w:tc>
          <w:tcPr>
            <w:tcW w:type="dxa" w:w="2288"/>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node_id, button, x, y, display?</w:t>
            </w:r>
          </w:p>
        </w:tc>
        <w:tc>
          <w:tcPr>
            <w:tcW w:type="dxa" w:w="1872"/>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ack</w:t>
            </w:r>
          </w:p>
        </w:tc>
        <w:tc>
          <w:tcPr>
            <w:tcW w:type="dxa" w:w="312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button: left|right|middle</w:t>
            </w:r>
          </w:p>
        </w:tc>
      </w:tr>
      <w:tr>
        <w:tc>
          <w:tcPr>
            <w:tcW w:type="dxa" w:w="208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scroll</w:t>
            </w:r>
          </w:p>
        </w:tc>
        <w:tc>
          <w:tcPr>
            <w:tcW w:type="dxa" w:w="2288"/>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node_id, dx, dy, x, y</w:t>
            </w:r>
          </w:p>
        </w:tc>
        <w:tc>
          <w:tcPr>
            <w:tcW w:type="dxa" w:w="1872"/>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ack</w:t>
            </w:r>
          </w:p>
        </w:tc>
        <w:tc>
          <w:tcPr>
            <w:tcW w:type="dxa" w:w="312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Pixel delta, normalized position</w:t>
            </w:r>
          </w:p>
        </w:tc>
      </w:tr>
      <w:tr>
        <w:tc>
          <w:tcPr>
            <w:tcW w:type="dxa" w:w="208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clipboard_read</w:t>
            </w:r>
          </w:p>
        </w:tc>
        <w:tc>
          <w:tcPr>
            <w:tcW w:type="dxa" w:w="2288"/>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node_id</w:t>
            </w:r>
          </w:p>
        </w:tc>
        <w:tc>
          <w:tcPr>
            <w:tcW w:type="dxa" w:w="1872"/>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ClipboardContent</w:t>
            </w:r>
          </w:p>
        </w:tc>
        <w:tc>
          <w:tcPr>
            <w:tcW w:type="dxa" w:w="312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Text or image</w:t>
            </w:r>
          </w:p>
        </w:tc>
      </w:tr>
      <w:tr>
        <w:tc>
          <w:tcPr>
            <w:tcW w:type="dxa" w:w="208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clipboard_write</w:t>
            </w:r>
          </w:p>
        </w:tc>
        <w:tc>
          <w:tcPr>
            <w:tcW w:type="dxa" w:w="2288"/>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node_id, content</w:t>
            </w:r>
          </w:p>
        </w:tc>
        <w:tc>
          <w:tcPr>
            <w:tcW w:type="dxa" w:w="1872"/>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ack</w:t>
            </w:r>
          </w:p>
        </w:tc>
        <w:tc>
          <w:tcPr>
            <w:tcW w:type="dxa" w:w="312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Text or image (PNG base64)</w:t>
            </w:r>
          </w:p>
        </w:tc>
      </w:tr>
      <w:tr>
        <w:tc>
          <w:tcPr>
            <w:tcW w:type="dxa" w:w="208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shell_run</w:t>
            </w:r>
          </w:p>
        </w:tc>
        <w:tc>
          <w:tcPr>
            <w:tcW w:type="dxa" w:w="2288"/>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node_id, command, timeout_s?</w:t>
            </w:r>
          </w:p>
        </w:tc>
        <w:tc>
          <w:tcPr>
            <w:tcW w:type="dxa" w:w="1872"/>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stdout, stderr, exit_code</w:t>
            </w:r>
          </w:p>
        </w:tc>
        <w:tc>
          <w:tcPr>
            <w:tcW w:type="dxa" w:w="312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Non-interactive; fires and collects</w:t>
            </w:r>
          </w:p>
        </w:tc>
      </w:tr>
      <w:tr>
        <w:tc>
          <w:tcPr>
            <w:tcW w:type="dxa" w:w="208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shell_open</w:t>
            </w:r>
          </w:p>
        </w:tc>
        <w:tc>
          <w:tcPr>
            <w:tcW w:type="dxa" w:w="2288"/>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node_id, shell?</w:t>
            </w:r>
          </w:p>
        </w:tc>
        <w:tc>
          <w:tcPr>
            <w:tcW w:type="dxa" w:w="1872"/>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pty_id</w:t>
            </w:r>
          </w:p>
        </w:tc>
        <w:tc>
          <w:tcPr>
            <w:tcW w:type="dxa" w:w="312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Opens persistent PTY session</w:t>
            </w:r>
          </w:p>
        </w:tc>
      </w:tr>
      <w:tr>
        <w:tc>
          <w:tcPr>
            <w:tcW w:type="dxa" w:w="208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shell_write</w:t>
            </w:r>
          </w:p>
        </w:tc>
        <w:tc>
          <w:tcPr>
            <w:tcW w:type="dxa" w:w="2288"/>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node_id, pty_id, data</w:t>
            </w:r>
          </w:p>
        </w:tc>
        <w:tc>
          <w:tcPr>
            <w:tcW w:type="dxa" w:w="1872"/>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ack</w:t>
            </w:r>
          </w:p>
        </w:tc>
        <w:tc>
          <w:tcPr>
            <w:tcW w:type="dxa" w:w="312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Write to open PTY</w:t>
            </w:r>
          </w:p>
        </w:tc>
      </w:tr>
      <w:tr>
        <w:tc>
          <w:tcPr>
            <w:tcW w:type="dxa" w:w="208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shell_read</w:t>
            </w:r>
          </w:p>
        </w:tc>
        <w:tc>
          <w:tcPr>
            <w:tcW w:type="dxa" w:w="2288"/>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node_id, pty_id, timeout_ms?</w:t>
            </w:r>
          </w:p>
        </w:tc>
        <w:tc>
          <w:tcPr>
            <w:tcW w:type="dxa" w:w="1872"/>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data</w:t>
            </w:r>
          </w:p>
        </w:tc>
        <w:tc>
          <w:tcPr>
            <w:tcW w:type="dxa" w:w="312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Read buffered PTY output</w:t>
            </w:r>
          </w:p>
        </w:tc>
      </w:tr>
      <w:tr>
        <w:tc>
          <w:tcPr>
            <w:tcW w:type="dxa" w:w="208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shell_close</w:t>
            </w:r>
          </w:p>
        </w:tc>
        <w:tc>
          <w:tcPr>
            <w:tcW w:type="dxa" w:w="2288"/>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node_id, pty_id</w:t>
            </w:r>
          </w:p>
        </w:tc>
        <w:tc>
          <w:tcPr>
            <w:tcW w:type="dxa" w:w="1872"/>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ack</w:t>
            </w:r>
          </w:p>
        </w:tc>
        <w:tc>
          <w:tcPr>
            <w:tcW w:type="dxa" w:w="312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Terminate PTY session</w:t>
            </w:r>
          </w:p>
        </w:tc>
      </w:tr>
      <w:tr>
        <w:tc>
          <w:tcPr>
            <w:tcW w:type="dxa" w:w="208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node_info</w:t>
            </w:r>
          </w:p>
        </w:tc>
        <w:tc>
          <w:tcPr>
            <w:tcW w:type="dxa" w:w="2288"/>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node_id</w:t>
            </w:r>
          </w:p>
        </w:tc>
        <w:tc>
          <w:tcPr>
            <w:tcW w:type="dxa" w:w="1872"/>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OsInfo, displays[], hostname</w:t>
            </w:r>
          </w:p>
        </w:tc>
        <w:tc>
          <w:tcPr>
            <w:tcW w:type="dxa" w:w="312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Current system state</w:t>
            </w:r>
          </w:p>
        </w:tc>
      </w:tr>
    </w:tbl>
    <w:p>
      <w:pPr>
        <w:spacing w:after="0" w:before="200"/>
      </w:pPr>
    </w:p>
    <w:p>
      <w:pPr>
        <w:pStyle w:val="Heading2"/>
        <w:spacing w:after="100" w:before="360"/>
      </w:pPr>
      <w:r>
        <w:rPr>
          <w:rFonts w:ascii="Georgia" w:cs="Georgia" w:eastAsia="Georgia" w:hAnsi="Georgia"/>
          <w:b/>
          <w:bCs/>
          <w:color w:val="2D4A6B"/>
          <w:sz w:val="30"/>
          <w:szCs w:val="30"/>
        </w:rPr>
        <w:t xml:space="preserve">5.3  Tool Namespacing</w:t>
      </w:r>
    </w:p>
    <w:p>
      <w:pPr>
        <w:spacing w:after="120" w:before="80"/>
      </w:pPr>
      <w:r>
        <w:rPr>
          <w:rFonts w:ascii="Calibri" w:cs="Calibri" w:eastAsia="Calibri" w:hAnsi="Calibri"/>
          <w:color w:val="0D1117"/>
          <w:sz w:val="22"/>
          <w:szCs w:val="22"/>
        </w:rPr>
        <w:t xml:space="preserve">When multiple nodes are connected, each tool is available both with and without a node_id parameter:</w:t>
      </w:r>
    </w:p>
    <w:p>
      <w:pPr>
        <w:spacing w:after="0" w:before="80"/>
      </w:pPr>
    </w:p>
    <w:p>
      <w:pPr>
        <w:pStyle w:val="ListParagraph"/>
        <w:numPr>
          <w:ilvl w:val="0"/>
          <w:numId w:val="2"/>
        </w:numPr>
        <w:spacing w:after="60" w:before="60"/>
      </w:pPr>
      <w:r>
        <w:rPr>
          <w:rFonts w:ascii="Calibri" w:cs="Calibri" w:eastAsia="Calibri" w:hAnsi="Calibri"/>
          <w:color w:val="0D1117"/>
          <w:sz w:val="22"/>
          <w:szCs w:val="22"/>
        </w:rPr>
        <w:t xml:space="preserve">screenshot({ node_id: "mac-studio", display: 0 }) -- explicit target</w:t>
      </w:r>
    </w:p>
    <w:p>
      <w:pPr>
        <w:pStyle w:val="ListParagraph"/>
        <w:numPr>
          <w:ilvl w:val="0"/>
          <w:numId w:val="2"/>
        </w:numPr>
        <w:spacing w:after="60" w:before="60"/>
      </w:pPr>
      <w:r>
        <w:rPr>
          <w:rFonts w:ascii="Calibri" w:cs="Calibri" w:eastAsia="Calibri" w:hAnsi="Calibri"/>
          <w:color w:val="0D1117"/>
          <w:sz w:val="22"/>
          <w:szCs w:val="22"/>
        </w:rPr>
        <w:t xml:space="preserve">screenshot({ display: 0 }) -- hub applies to the "focused" node (the one currently receiving KVM input)</w:t>
      </w:r>
    </w:p>
    <w:p>
      <w:pPr>
        <w:spacing w:after="0" w:before="80"/>
      </w:pPr>
    </w:p>
    <w:p>
      <w:pPr>
        <w:spacing w:after="120" w:before="80"/>
      </w:pPr>
      <w:r>
        <w:rPr>
          <w:rFonts w:ascii="Calibri" w:cs="Calibri" w:eastAsia="Calibri" w:hAnsi="Calibri"/>
          <w:color w:val="0D1117"/>
          <w:sz w:val="22"/>
          <w:szCs w:val="22"/>
        </w:rPr>
        <w:t xml:space="preserve">This lets Claude Code scripts that target one machine omit the node_id entirely, matching how a human operator thinks about "the current machine."</w:t>
      </w:r>
    </w:p>
    <w:p>
      <w:pPr>
        <w:spacing w:after="0" w:before="200"/>
      </w:pPr>
    </w:p>
    <w:p>
      <w:pPr>
        <w:pStyle w:val="Heading2"/>
        <w:spacing w:after="100" w:before="360"/>
      </w:pPr>
      <w:r>
        <w:rPr>
          <w:rFonts w:ascii="Georgia" w:cs="Georgia" w:eastAsia="Georgia" w:hAnsi="Georgia"/>
          <w:b/>
          <w:bCs/>
          <w:color w:val="2D4A6B"/>
          <w:sz w:val="30"/>
          <w:szCs w:val="30"/>
        </w:rPr>
        <w:t xml:space="preserve">5.4  Accessibility Tree Format</w:t>
      </w:r>
    </w:p>
    <w:p>
      <w:pPr>
        <w:spacing w:after="120" w:before="80"/>
      </w:pPr>
      <w:r>
        <w:rPr>
          <w:rFonts w:ascii="Calibri" w:cs="Calibri" w:eastAsia="Calibri" w:hAnsi="Calibri"/>
          <w:color w:val="0D1117"/>
          <w:sz w:val="22"/>
          <w:szCs w:val="22"/>
        </w:rPr>
        <w:t xml:space="preserve">describe_ui returns a trimmed JSON accessibility tree. Each node contains: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4"/>
              <w:left w:val="single" w:color="C5CDD8" w:sz="4"/>
              <w:bottom w:val="single" w:color="C5CDD8" w:sz="4"/>
              <w:right w:val="single" w:color="C5CDD8" w:sz="4"/>
            </w:tcBorders>
            <w:shd w:fill="0D1117" w:val="clear"/>
            <w:tcMar>
              <w:top w:type="dxa" w:w="160"/>
              <w:left w:type="dxa" w:w="240"/>
              <w:bottom w:type="dxa" w:w="160"/>
              <w:right w:type="dxa" w:w="240"/>
            </w:tcMar>
          </w:tcPr>
          <w:p>
            <w:pPr>
              <w:spacing w:after="0" w:before="0"/>
            </w:pPr>
            <w:r>
              <w:rPr>
                <w:rFonts w:ascii="Courier New" w:cs="Courier New" w:eastAsia="Courier New" w:hAnsi="Courier New"/>
                <w:color w:val="7EC8A4"/>
                <w:sz w:val="16"/>
                <w:szCs w:val="16"/>
              </w:rPr>
              <w:t xml:space="preserve">{</w:t>
            </w:r>
          </w:p>
          <w:p>
            <w:pPr>
              <w:spacing w:after="0" w:before="0"/>
            </w:pPr>
            <w:r>
              <w:rPr>
                <w:rFonts w:ascii="Courier New" w:cs="Courier New" w:eastAsia="Courier New" w:hAnsi="Courier New"/>
                <w:color w:val="7EC8A4"/>
                <w:sz w:val="16"/>
                <w:szCs w:val="16"/>
              </w:rPr>
              <w:t xml:space="preserve">  "role": "button",</w:t>
            </w:r>
          </w:p>
          <w:p>
            <w:pPr>
              <w:spacing w:after="0" w:before="0"/>
            </w:pPr>
            <w:r>
              <w:rPr>
                <w:rFonts w:ascii="Courier New" w:cs="Courier New" w:eastAsia="Courier New" w:hAnsi="Courier New"/>
                <w:color w:val="7EC8A4"/>
                <w:sz w:val="16"/>
                <w:szCs w:val="16"/>
              </w:rPr>
              <w:t xml:space="preserve">  "label": "Submit",</w:t>
            </w:r>
          </w:p>
          <w:p>
            <w:pPr>
              <w:spacing w:after="0" w:before="0"/>
            </w:pPr>
            <w:r>
              <w:rPr>
                <w:rFonts w:ascii="Courier New" w:cs="Courier New" w:eastAsia="Courier New" w:hAnsi="Courier New"/>
                <w:color w:val="7EC8A4"/>
                <w:sz w:val="16"/>
                <w:szCs w:val="16"/>
              </w:rPr>
              <w:t xml:space="preserve">  "value": null,</w:t>
            </w:r>
          </w:p>
          <w:p>
            <w:pPr>
              <w:spacing w:after="0" w:before="0"/>
            </w:pPr>
            <w:r>
              <w:rPr>
                <w:rFonts w:ascii="Courier New" w:cs="Courier New" w:eastAsia="Courier New" w:hAnsi="Courier New"/>
                <w:color w:val="7EC8A4"/>
                <w:sz w:val="16"/>
                <w:szCs w:val="16"/>
              </w:rPr>
              <w:t xml:space="preserve">  "focused": false,</w:t>
            </w:r>
          </w:p>
          <w:p>
            <w:pPr>
              <w:spacing w:after="0" w:before="0"/>
            </w:pPr>
            <w:r>
              <w:rPr>
                <w:rFonts w:ascii="Courier New" w:cs="Courier New" w:eastAsia="Courier New" w:hAnsi="Courier New"/>
                <w:color w:val="7EC8A4"/>
                <w:sz w:val="16"/>
                <w:szCs w:val="16"/>
              </w:rPr>
              <w:t xml:space="preserve">  "enabled": true,</w:t>
            </w:r>
          </w:p>
          <w:p>
            <w:pPr>
              <w:spacing w:after="0" w:before="0"/>
            </w:pPr>
            <w:r>
              <w:rPr>
                <w:rFonts w:ascii="Courier New" w:cs="Courier New" w:eastAsia="Courier New" w:hAnsi="Courier New"/>
                <w:color w:val="7EC8A4"/>
                <w:sz w:val="16"/>
                <w:szCs w:val="16"/>
              </w:rPr>
              <w:t xml:space="preserve">  "bounds": { "x": 0.42, "y": 0.67, "w": 0.08, "h": 0.04 },  // normalized</w:t>
            </w:r>
          </w:p>
          <w:p>
            <w:pPr>
              <w:spacing w:after="0" w:before="0"/>
            </w:pPr>
            <w:r>
              <w:rPr>
                <w:rFonts w:ascii="Courier New" w:cs="Courier New" w:eastAsia="Courier New" w:hAnsi="Courier New"/>
                <w:color w:val="7EC8A4"/>
                <w:sz w:val="16"/>
                <w:szCs w:val="16"/>
              </w:rPr>
              <w:t xml:space="preserve">  "children": [...]</w:t>
            </w:r>
          </w:p>
          <w:p>
            <w:pPr>
              <w:spacing w:after="0" w:before="0"/>
            </w:pPr>
            <w:r>
              <w:rPr>
                <w:rFonts w:ascii="Courier New" w:cs="Courier New" w:eastAsia="Courier New" w:hAnsi="Courier New"/>
                <w:color w:val="7EC8A4"/>
                <w:sz w:val="16"/>
                <w:szCs w:val="16"/>
              </w:rPr>
              <w:t xml:space="preserve">}</w:t>
            </w:r>
          </w:p>
        </w:tc>
      </w:tr>
    </w:tbl>
    <w:p>
      <w:pPr>
        <w:spacing w:after="0" w:before="80"/>
      </w:pPr>
    </w:p>
    <w:p>
      <w:pPr>
        <w:spacing w:after="120" w:before="80"/>
      </w:pPr>
      <w:r>
        <w:rPr>
          <w:rFonts w:ascii="Calibri" w:cs="Calibri" w:eastAsia="Calibri" w:hAnsi="Calibri"/>
          <w:color w:val="0D1117"/>
          <w:sz w:val="22"/>
          <w:szCs w:val="22"/>
        </w:rPr>
        <w:t xml:space="preserve">Bounds are normalized using the same 0.0..1.0 coordinate system as mouse input, so an agent can read a button's bounds and immediately pass them to mouse_click without any coordinate transformation.</w:t>
      </w:r>
    </w:p>
    <w:p>
      <w:pPr>
        <w:spacing w:after="0" w:before="200"/>
      </w:pPr>
    </w:p>
    <w:p>
      <w:pPr>
        <w:pStyle w:val="Heading1"/>
        <w:spacing w:after="120" w:before="480"/>
      </w:pPr>
      <w:r>
        <w:rPr>
          <w:rFonts w:ascii="Georgia" w:cs="Georgia" w:eastAsia="Georgia" w:hAnsi="Georgia"/>
          <w:b/>
          <w:bCs/>
          <w:color w:val="0D1117"/>
          <w:sz w:val="40"/>
          <w:szCs w:val="40"/>
        </w:rPr>
        <w:t xml:space="preserve">6. Agent Implementation by Platform</w:t>
      </w:r>
    </w:p>
    <w:p>
      <w:pPr>
        <w:pBdr>
          <w:bottom w:val="single" w:color="C5CDD8" w:sz="6" w:space="1"/>
        </w:pBdr>
        <w:spacing w:after="200" w:before="0"/>
      </w:pPr>
    </w:p>
    <w:p>
      <w:pPr>
        <w:pStyle w:val="Heading2"/>
        <w:spacing w:after="100" w:before="360"/>
      </w:pPr>
      <w:r>
        <w:rPr>
          <w:rFonts w:ascii="Georgia" w:cs="Georgia" w:eastAsia="Georgia" w:hAnsi="Georgia"/>
          <w:b/>
          <w:bCs/>
          <w:color w:val="2D4A6B"/>
          <w:sz w:val="30"/>
          <w:szCs w:val="30"/>
        </w:rPr>
        <w:t xml:space="preserve">6.1  Input Capture and Injection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72"/>
        <w:gridCol w:w="1872"/>
        <w:gridCol w:w="4056"/>
      </w:tblGrid>
      <w:tr>
        <w:trPr>
          <w:tblHeader/>
        </w:trPr>
        <w:tc>
          <w:tcPr>
            <w:tcW w:type="dxa" w:w="1560"/>
            <w:tcBorders>
              <w:top w:val="single" w:color="C5CDD8" w:sz="4"/>
              <w:left w:val="single" w:color="C5CDD8" w:sz="4"/>
              <w:bottom w:val="single" w:color="C5CDD8" w:sz="4"/>
              <w:right w:val="single" w:color="C5CDD8" w:sz="4"/>
            </w:tcBorders>
            <w:shd w:fill="2D4A6B" w:val="clear"/>
            <w:tcMar>
              <w:top w:type="dxa" w:w="80"/>
              <w:left w:type="dxa" w:w="120"/>
              <w:bottom w:type="dxa" w:w="80"/>
              <w:right w:type="dxa" w:w="120"/>
            </w:tcMar>
          </w:tcPr>
          <w:p>
            <w:r>
              <w:rPr>
                <w:rFonts w:ascii="Calibri" w:cs="Calibri" w:eastAsia="Calibri" w:hAnsi="Calibri"/>
                <w:b/>
                <w:bCs/>
                <w:color w:val="FFFFFF"/>
                <w:sz w:val="20"/>
                <w:szCs w:val="20"/>
              </w:rPr>
              <w:t xml:space="preserve">OS</w:t>
            </w:r>
          </w:p>
        </w:tc>
        <w:tc>
          <w:tcPr>
            <w:tcW w:type="dxa" w:w="1872"/>
            <w:tcBorders>
              <w:top w:val="single" w:color="C5CDD8" w:sz="4"/>
              <w:left w:val="single" w:color="C5CDD8" w:sz="4"/>
              <w:bottom w:val="single" w:color="C5CDD8" w:sz="4"/>
              <w:right w:val="single" w:color="C5CDD8" w:sz="4"/>
            </w:tcBorders>
            <w:shd w:fill="2D4A6B" w:val="clear"/>
            <w:tcMar>
              <w:top w:type="dxa" w:w="80"/>
              <w:left w:type="dxa" w:w="120"/>
              <w:bottom w:type="dxa" w:w="80"/>
              <w:right w:type="dxa" w:w="120"/>
            </w:tcMar>
          </w:tcPr>
          <w:p>
            <w:r>
              <w:rPr>
                <w:rFonts w:ascii="Calibri" w:cs="Calibri" w:eastAsia="Calibri" w:hAnsi="Calibri"/>
                <w:b/>
                <w:bCs/>
                <w:color w:val="FFFFFF"/>
                <w:sz w:val="20"/>
                <w:szCs w:val="20"/>
              </w:rPr>
              <w:t xml:space="preserve">Capture Crate</w:t>
            </w:r>
          </w:p>
        </w:tc>
        <w:tc>
          <w:tcPr>
            <w:tcW w:type="dxa" w:w="1872"/>
            <w:tcBorders>
              <w:top w:val="single" w:color="C5CDD8" w:sz="4"/>
              <w:left w:val="single" w:color="C5CDD8" w:sz="4"/>
              <w:bottom w:val="single" w:color="C5CDD8" w:sz="4"/>
              <w:right w:val="single" w:color="C5CDD8" w:sz="4"/>
            </w:tcBorders>
            <w:shd w:fill="2D4A6B" w:val="clear"/>
            <w:tcMar>
              <w:top w:type="dxa" w:w="80"/>
              <w:left w:type="dxa" w:w="120"/>
              <w:bottom w:type="dxa" w:w="80"/>
              <w:right w:type="dxa" w:w="120"/>
            </w:tcMar>
          </w:tcPr>
          <w:p>
            <w:r>
              <w:rPr>
                <w:rFonts w:ascii="Calibri" w:cs="Calibri" w:eastAsia="Calibri" w:hAnsi="Calibri"/>
                <w:b/>
                <w:bCs/>
                <w:color w:val="FFFFFF"/>
                <w:sz w:val="20"/>
                <w:szCs w:val="20"/>
              </w:rPr>
              <w:t xml:space="preserve">Inject Crate</w:t>
            </w:r>
          </w:p>
        </w:tc>
        <w:tc>
          <w:tcPr>
            <w:tcW w:type="dxa" w:w="4056"/>
            <w:tcBorders>
              <w:top w:val="single" w:color="C5CDD8" w:sz="4"/>
              <w:left w:val="single" w:color="C5CDD8" w:sz="4"/>
              <w:bottom w:val="single" w:color="C5CDD8" w:sz="4"/>
              <w:right w:val="single" w:color="C5CDD8" w:sz="4"/>
            </w:tcBorders>
            <w:shd w:fill="2D4A6B" w:val="clear"/>
            <w:tcMar>
              <w:top w:type="dxa" w:w="80"/>
              <w:left w:type="dxa" w:w="120"/>
              <w:bottom w:type="dxa" w:w="80"/>
              <w:right w:type="dxa" w:w="120"/>
            </w:tcMar>
          </w:tcPr>
          <w:p>
            <w:r>
              <w:rPr>
                <w:rFonts w:ascii="Calibri" w:cs="Calibri" w:eastAsia="Calibri" w:hAnsi="Calibri"/>
                <w:b/>
                <w:bCs/>
                <w:color w:val="FFFFFF"/>
                <w:sz w:val="20"/>
                <w:szCs w:val="20"/>
              </w:rPr>
              <w:t xml:space="preserve">Known Constraint</w:t>
            </w:r>
          </w:p>
        </w:tc>
      </w:tr>
      <w:tr>
        <w:tc>
          <w:tcPr>
            <w:tcW w:type="dxa" w:w="156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macOS</w:t>
            </w:r>
          </w:p>
        </w:tc>
        <w:tc>
          <w:tcPr>
            <w:tcW w:type="dxa" w:w="1872"/>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rdev</w:t>
            </w:r>
          </w:p>
        </w:tc>
        <w:tc>
          <w:tcPr>
            <w:tcW w:type="dxa" w:w="1872"/>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enigo</w:t>
            </w:r>
          </w:p>
        </w:tc>
        <w:tc>
          <w:tcPr>
            <w:tcW w:type="dxa" w:w="4056"/>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Requires Accessibility API grant in System Settings</w:t>
            </w:r>
          </w:p>
        </w:tc>
      </w:tr>
      <w:tr>
        <w:tc>
          <w:tcPr>
            <w:tcW w:type="dxa" w:w="156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Windows</w:t>
            </w:r>
          </w:p>
        </w:tc>
        <w:tc>
          <w:tcPr>
            <w:tcW w:type="dxa" w:w="1872"/>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rdev</w:t>
            </w:r>
          </w:p>
        </w:tc>
        <w:tc>
          <w:tcPr>
            <w:tcW w:type="dxa" w:w="1872"/>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enigo</w:t>
            </w:r>
          </w:p>
        </w:tc>
        <w:tc>
          <w:tcPr>
            <w:tcW w:type="dxa" w:w="4056"/>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Input injection into elevated processes requires agent to also run elevated</w:t>
            </w:r>
          </w:p>
        </w:tc>
      </w:tr>
      <w:tr>
        <w:tc>
          <w:tcPr>
            <w:tcW w:type="dxa" w:w="156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Linux (X11)</w:t>
            </w:r>
          </w:p>
        </w:tc>
        <w:tc>
          <w:tcPr>
            <w:tcW w:type="dxa" w:w="1872"/>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rdev</w:t>
            </w:r>
          </w:p>
        </w:tc>
        <w:tc>
          <w:tcPr>
            <w:tcW w:type="dxa" w:w="1872"/>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enigo</w:t>
            </w:r>
          </w:p>
        </w:tc>
        <w:tc>
          <w:tcPr>
            <w:tcW w:type="dxa" w:w="4056"/>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Full support</w:t>
            </w:r>
          </w:p>
        </w:tc>
      </w:tr>
      <w:tr>
        <w:tc>
          <w:tcPr>
            <w:tcW w:type="dxa" w:w="156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Linux (Wayland)</w:t>
            </w:r>
          </w:p>
        </w:tc>
        <w:tc>
          <w:tcPr>
            <w:tcW w:type="dxa" w:w="1872"/>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rdev (partial)</w:t>
            </w:r>
          </w:p>
        </w:tc>
        <w:tc>
          <w:tcPr>
            <w:tcW w:type="dxa" w:w="1872"/>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enigo (partial)</w:t>
            </w:r>
          </w:p>
        </w:tc>
        <w:tc>
          <w:tcPr>
            <w:tcW w:type="dxa" w:w="4056"/>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Full capture/inject may require libei; flag at startup if incomplete</w:t>
            </w:r>
          </w:p>
        </w:tc>
      </w:tr>
    </w:tbl>
    <w:p>
      <w:pPr>
        <w:spacing w:after="0" w:before="200"/>
      </w:pPr>
    </w:p>
    <w:p>
      <w:pPr>
        <w:pStyle w:val="Heading2"/>
        <w:spacing w:after="100" w:before="360"/>
      </w:pPr>
      <w:r>
        <w:rPr>
          <w:rFonts w:ascii="Georgia" w:cs="Georgia" w:eastAsia="Georgia" w:hAnsi="Georgia"/>
          <w:b/>
          <w:bCs/>
          <w:color w:val="2D4A6B"/>
          <w:sz w:val="30"/>
          <w:szCs w:val="30"/>
        </w:rPr>
        <w:t xml:space="preserve">6.2  Screen Capture</w:t>
      </w:r>
    </w:p>
    <w:p>
      <w:pPr>
        <w:spacing w:after="120" w:before="80"/>
      </w:pPr>
      <w:r>
        <w:rPr>
          <w:rFonts w:ascii="Calibri" w:cs="Calibri" w:eastAsia="Calibri" w:hAnsi="Calibri"/>
          <w:color w:val="0D1117"/>
          <w:sz w:val="22"/>
          <w:szCs w:val="22"/>
        </w:rPr>
        <w:t xml:space="preserve">Screen capture uses xcap, which supports multi-display enumeration on all three platforms. Screenshots are encoded as PNG in memory and sent as raw bytes over the protocol. No temp files are written.</w:t>
      </w:r>
    </w:p>
    <w:p>
      <w:pPr>
        <w:spacing w:after="0" w:before="80"/>
      </w:pPr>
    </w:p>
    <w:p>
      <w:pPr>
        <w:spacing w:after="120" w:before="80"/>
      </w:pPr>
      <w:r>
        <w:rPr>
          <w:rFonts w:ascii="Calibri" w:cs="Calibri" w:eastAsia="Calibri" w:hAnsi="Calibri"/>
          <w:color w:val="0D1117"/>
          <w:sz w:val="22"/>
          <w:szCs w:val="22"/>
        </w:rPr>
        <w:t xml:space="preserve">For region captures (used by the screenshot MCP tool's optional region parameter), the agent crops the PNG in memory using the image crate after a full display capture. This avoids platform-specific region-capture APIs that differ significantly across OSes.</w:t>
      </w:r>
    </w:p>
    <w:p>
      <w:pPr>
        <w:spacing w:after="0" w:before="200"/>
      </w:pPr>
    </w:p>
    <w:p>
      <w:pPr>
        <w:pStyle w:val="Heading2"/>
        <w:spacing w:after="100" w:before="360"/>
      </w:pPr>
      <w:r>
        <w:rPr>
          <w:rFonts w:ascii="Georgia" w:cs="Georgia" w:eastAsia="Georgia" w:hAnsi="Georgia"/>
          <w:b/>
          <w:bCs/>
          <w:color w:val="2D4A6B"/>
          <w:sz w:val="30"/>
          <w:szCs w:val="30"/>
        </w:rPr>
        <w:t xml:space="preserve">6.3  Accessibility Tree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tblHeader/>
        </w:trPr>
        <w:tc>
          <w:tcPr>
            <w:tcW w:type="dxa" w:w="1560"/>
            <w:tcBorders>
              <w:top w:val="single" w:color="C5CDD8" w:sz="4"/>
              <w:left w:val="single" w:color="C5CDD8" w:sz="4"/>
              <w:bottom w:val="single" w:color="C5CDD8" w:sz="4"/>
              <w:right w:val="single" w:color="C5CDD8" w:sz="4"/>
            </w:tcBorders>
            <w:shd w:fill="2D4A6B" w:val="clear"/>
            <w:tcMar>
              <w:top w:type="dxa" w:w="80"/>
              <w:left w:type="dxa" w:w="120"/>
              <w:bottom w:type="dxa" w:w="80"/>
              <w:right w:type="dxa" w:w="120"/>
            </w:tcMar>
          </w:tcPr>
          <w:p>
            <w:r>
              <w:rPr>
                <w:rFonts w:ascii="Calibri" w:cs="Calibri" w:eastAsia="Calibri" w:hAnsi="Calibri"/>
                <w:b/>
                <w:bCs/>
                <w:color w:val="FFFFFF"/>
                <w:sz w:val="20"/>
                <w:szCs w:val="20"/>
              </w:rPr>
              <w:t xml:space="preserve">OS</w:t>
            </w:r>
          </w:p>
        </w:tc>
        <w:tc>
          <w:tcPr>
            <w:tcW w:type="dxa" w:w="2600"/>
            <w:tcBorders>
              <w:top w:val="single" w:color="C5CDD8" w:sz="4"/>
              <w:left w:val="single" w:color="C5CDD8" w:sz="4"/>
              <w:bottom w:val="single" w:color="C5CDD8" w:sz="4"/>
              <w:right w:val="single" w:color="C5CDD8" w:sz="4"/>
            </w:tcBorders>
            <w:shd w:fill="2D4A6B" w:val="clear"/>
            <w:tcMar>
              <w:top w:type="dxa" w:w="80"/>
              <w:left w:type="dxa" w:w="120"/>
              <w:bottom w:type="dxa" w:w="80"/>
              <w:right w:type="dxa" w:w="120"/>
            </w:tcMar>
          </w:tcPr>
          <w:p>
            <w:r>
              <w:rPr>
                <w:rFonts w:ascii="Calibri" w:cs="Calibri" w:eastAsia="Calibri" w:hAnsi="Calibri"/>
                <w:b/>
                <w:bCs/>
                <w:color w:val="FFFFFF"/>
                <w:sz w:val="20"/>
                <w:szCs w:val="20"/>
              </w:rPr>
              <w:t xml:space="preserve">API</w:t>
            </w:r>
          </w:p>
        </w:tc>
        <w:tc>
          <w:tcPr>
            <w:tcW w:type="dxa" w:w="2600"/>
            <w:tcBorders>
              <w:top w:val="single" w:color="C5CDD8" w:sz="4"/>
              <w:left w:val="single" w:color="C5CDD8" w:sz="4"/>
              <w:bottom w:val="single" w:color="C5CDD8" w:sz="4"/>
              <w:right w:val="single" w:color="C5CDD8" w:sz="4"/>
            </w:tcBorders>
            <w:shd w:fill="2D4A6B" w:val="clear"/>
            <w:tcMar>
              <w:top w:type="dxa" w:w="80"/>
              <w:left w:type="dxa" w:w="120"/>
              <w:bottom w:type="dxa" w:w="80"/>
              <w:right w:type="dxa" w:w="120"/>
            </w:tcMar>
          </w:tcPr>
          <w:p>
            <w:r>
              <w:rPr>
                <w:rFonts w:ascii="Calibri" w:cs="Calibri" w:eastAsia="Calibri" w:hAnsi="Calibri"/>
                <w:b/>
                <w:bCs/>
                <w:color w:val="FFFFFF"/>
                <w:sz w:val="20"/>
                <w:szCs w:val="20"/>
              </w:rPr>
              <w:t xml:space="preserve">Crate / Binding</w:t>
            </w:r>
          </w:p>
        </w:tc>
        <w:tc>
          <w:tcPr>
            <w:tcW w:type="dxa" w:w="2600"/>
            <w:tcBorders>
              <w:top w:val="single" w:color="C5CDD8" w:sz="4"/>
              <w:left w:val="single" w:color="C5CDD8" w:sz="4"/>
              <w:bottom w:val="single" w:color="C5CDD8" w:sz="4"/>
              <w:right w:val="single" w:color="C5CDD8" w:sz="4"/>
            </w:tcBorders>
            <w:shd w:fill="2D4A6B" w:val="clear"/>
            <w:tcMar>
              <w:top w:type="dxa" w:w="80"/>
              <w:left w:type="dxa" w:w="120"/>
              <w:bottom w:type="dxa" w:w="80"/>
              <w:right w:type="dxa" w:w="120"/>
            </w:tcMar>
          </w:tcPr>
          <w:p>
            <w:r>
              <w:rPr>
                <w:rFonts w:ascii="Calibri" w:cs="Calibri" w:eastAsia="Calibri" w:hAnsi="Calibri"/>
                <w:b/>
                <w:bCs/>
                <w:color w:val="FFFFFF"/>
                <w:sz w:val="20"/>
                <w:szCs w:val="20"/>
              </w:rPr>
              <w:t xml:space="preserve">Fallback</w:t>
            </w:r>
          </w:p>
        </w:tc>
      </w:tr>
      <w:tr>
        <w:tc>
          <w:tcPr>
            <w:tcW w:type="dxa" w:w="156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macOS</w:t>
            </w:r>
          </w:p>
        </w:tc>
        <w:tc>
          <w:tcPr>
            <w:tcW w:type="dxa" w:w="260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AXUIElement (Accessibility API)</w:t>
            </w:r>
          </w:p>
        </w:tc>
        <w:tc>
          <w:tcPr>
            <w:tcW w:type="dxa" w:w="260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accessibility-sys (raw) or custom safe wrapper</w:t>
            </w:r>
          </w:p>
        </w:tc>
        <w:tc>
          <w:tcPr>
            <w:tcW w:type="dxa" w:w="260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Screenshot only if AX grant denied</w:t>
            </w:r>
          </w:p>
        </w:tc>
      </w:tr>
      <w:tr>
        <w:tc>
          <w:tcPr>
            <w:tcW w:type="dxa" w:w="156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Windows</w:t>
            </w:r>
          </w:p>
        </w:tc>
        <w:tc>
          <w:tcPr>
            <w:tcW w:type="dxa" w:w="260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UIAutomation COM interface</w:t>
            </w:r>
          </w:p>
        </w:tc>
        <w:tc>
          <w:tcPr>
            <w:tcW w:type="dxa" w:w="260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uiautomation crate</w:t>
            </w:r>
          </w:p>
        </w:tc>
        <w:tc>
          <w:tcPr>
            <w:tcW w:type="dxa" w:w="260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Screenshot only</w:t>
            </w:r>
          </w:p>
        </w:tc>
      </w:tr>
      <w:tr>
        <w:tc>
          <w:tcPr>
            <w:tcW w:type="dxa" w:w="156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Linux</w:t>
            </w:r>
          </w:p>
        </w:tc>
        <w:tc>
          <w:tcPr>
            <w:tcW w:type="dxa" w:w="260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AT-SPI2 over D-Bus</w:t>
            </w:r>
          </w:p>
        </w:tc>
        <w:tc>
          <w:tcPr>
            <w:tcW w:type="dxa" w:w="260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atspi crate</w:t>
            </w:r>
          </w:p>
        </w:tc>
        <w:tc>
          <w:tcPr>
            <w:tcW w:type="dxa" w:w="260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Screenshot only on non-AT-SPI desktops</w:t>
            </w:r>
          </w:p>
        </w:tc>
      </w:tr>
    </w:tbl>
    <w:p>
      <w:pPr>
        <w:spacing w:after="0" w:before="80"/>
      </w:pPr>
    </w:p>
    <w:p>
      <w:pPr>
        <w:spacing w:after="120" w:before="80"/>
      </w:pPr>
      <w:r>
        <w:rPr>
          <w:rFonts w:ascii="Calibri" w:cs="Calibri" w:eastAsia="Calibri" w:hAnsi="Calibri"/>
          <w:color w:val="0D1117"/>
          <w:sz w:val="22"/>
          <w:szCs w:val="22"/>
        </w:rPr>
        <w:t xml:space="preserve">The describe_ui tool always succeeds. If the accessibility tree is unavailable (permission denied, unsupported compositor), it returns a special response indicating fallback mode, and the caller should use screenshot instead.</w:t>
      </w:r>
    </w:p>
    <w:p>
      <w:pPr>
        <w:spacing w:after="0" w:before="200"/>
      </w:pPr>
    </w:p>
    <w:p>
      <w:pPr>
        <w:pStyle w:val="Heading2"/>
        <w:spacing w:after="100" w:before="360"/>
      </w:pPr>
      <w:r>
        <w:rPr>
          <w:rFonts w:ascii="Georgia" w:cs="Georgia" w:eastAsia="Georgia" w:hAnsi="Georgia"/>
          <w:b/>
          <w:bCs/>
          <w:color w:val="2D4A6B"/>
          <w:sz w:val="30"/>
          <w:szCs w:val="30"/>
        </w:rPr>
        <w:t xml:space="preserve">6.4  Clipboard</w:t>
      </w:r>
    </w:p>
    <w:p>
      <w:pPr>
        <w:spacing w:after="120" w:before="80"/>
      </w:pPr>
      <w:r>
        <w:rPr>
          <w:rFonts w:ascii="Calibri" w:cs="Calibri" w:eastAsia="Calibri" w:hAnsi="Calibri"/>
          <w:color w:val="0D1117"/>
          <w:sz w:val="22"/>
          <w:szCs w:val="22"/>
        </w:rPr>
        <w:t xml:space="preserve">arboard handles clipboard operations on all three platforms. The agent supports two content types:</w:t>
      </w:r>
    </w:p>
    <w:p>
      <w:pPr>
        <w:spacing w:after="0" w:before="80"/>
      </w:pPr>
    </w:p>
    <w:p>
      <w:pPr>
        <w:pStyle w:val="ListParagraph"/>
        <w:numPr>
          <w:ilvl w:val="0"/>
          <w:numId w:val="2"/>
        </w:numPr>
        <w:spacing w:after="60" w:before="60"/>
      </w:pPr>
      <w:r>
        <w:rPr>
          <w:rFonts w:ascii="Calibri" w:cs="Calibri" w:eastAsia="Calibri" w:hAnsi="Calibri"/>
          <w:color w:val="0D1117"/>
          <w:sz w:val="22"/>
          <w:szCs w:val="22"/>
        </w:rPr>
        <w:t xml:space="preserve">Text: UTF-8 string, no size limit enforced at the protocol level (but transfer over 1MB should be warned).</w:t>
      </w:r>
    </w:p>
    <w:p>
      <w:pPr>
        <w:pStyle w:val="ListParagraph"/>
        <w:numPr>
          <w:ilvl w:val="0"/>
          <w:numId w:val="2"/>
        </w:numPr>
        <w:spacing w:after="60" w:before="60"/>
      </w:pPr>
      <w:r>
        <w:rPr>
          <w:rFonts w:ascii="Calibri" w:cs="Calibri" w:eastAsia="Calibri" w:hAnsi="Calibri"/>
          <w:color w:val="0D1117"/>
          <w:sz w:val="22"/>
          <w:szCs w:val="22"/>
        </w:rPr>
        <w:t xml:space="preserve">Image: read as RGBA pixels from the OS clipboard, encoded to PNG in memory, transmitted as bytes. On write, decoded from PNG and set as RGBA pixels into the OS clipboard.</w:t>
      </w:r>
    </w:p>
    <w:p>
      <w:pPr>
        <w:spacing w:after="0" w:before="80"/>
      </w:pPr>
    </w:p>
    <w:p>
      <w:pPr>
        <w:spacing w:after="120" w:before="80"/>
      </w:pPr>
      <w:r>
        <w:rPr>
          <w:rFonts w:ascii="Calibri" w:cs="Calibri" w:eastAsia="Calibri" w:hAnsi="Calibri"/>
          <w:color w:val="0D1117"/>
          <w:sz w:val="22"/>
          <w:szCs w:val="22"/>
        </w:rPr>
        <w:t xml:space="preserve">Cross-OS image clipboard is best-effort. macOS and Windows have different native image formats internally; arboard normalizes through RGBA, which loses some metadata (DPI, color profile) but preserves pixel content reliably.</w:t>
      </w:r>
    </w:p>
    <w:p>
      <w:pPr>
        <w:spacing w:after="0" w:before="200"/>
      </w:pPr>
    </w:p>
    <w:p>
      <w:pPr>
        <w:pStyle w:val="Heading2"/>
        <w:spacing w:after="100" w:before="360"/>
      </w:pPr>
      <w:r>
        <w:rPr>
          <w:rFonts w:ascii="Georgia" w:cs="Georgia" w:eastAsia="Georgia" w:hAnsi="Georgia"/>
          <w:b/>
          <w:bCs/>
          <w:color w:val="2D4A6B"/>
          <w:sz w:val="30"/>
          <w:szCs w:val="30"/>
        </w:rPr>
        <w:t xml:space="preserve">6.5  Shell</w:t>
      </w:r>
    </w:p>
    <w:p>
      <w:pPr>
        <w:spacing w:after="120" w:before="80"/>
      </w:pPr>
      <w:r>
        <w:rPr>
          <w:rFonts w:ascii="Calibri" w:cs="Calibri" w:eastAsia="Calibri" w:hAnsi="Calibri"/>
          <w:color w:val="0D1117"/>
          <w:sz w:val="22"/>
          <w:szCs w:val="22"/>
        </w:rPr>
        <w:t xml:space="preserve">The shell capability uses the portable-pty crate (from the WezTerm project) which provides PTY allocation on all three platforms including Windows (ConPTY). The agent maintains a map of active PTY sessions keyed by pty_id. Each session runs in its own async task, buffering output for polling by shell_read or streaming as ShellOutput events.</w:t>
      </w:r>
    </w:p>
    <w:p>
      <w:pPr>
        <w:spacing w:after="0" w:before="80"/>
      </w:pPr>
    </w:p>
    <w:p>
      <w:pPr>
        <w:spacing w:after="120" w:before="80"/>
      </w:pPr>
      <w:r>
        <w:rPr>
          <w:rFonts w:ascii="Calibri" w:cs="Calibri" w:eastAsia="Calibri" w:hAnsi="Calibri"/>
          <w:color w:val="0D1117"/>
          <w:sz w:val="22"/>
          <w:szCs w:val="22"/>
        </w:rPr>
        <w:t xml:space="preserve">shell_run is a convenience wrapper: it spawns a PTY, writes the command plus a newline, collects output until exit or timeout, closes the PTY, and returns the result. It is suitable for one-shot commands from Claude Code. shell_open/write/read/close are for interactive sessions shown in the dashboard.</w:t>
      </w:r>
    </w:p>
    <w:p>
      <w:pPr>
        <w:spacing w:after="0" w:before="200"/>
      </w:pPr>
    </w:p>
    <w:p>
      <w:pPr>
        <w:pStyle w:val="Heading1"/>
        <w:spacing w:after="120" w:before="480"/>
      </w:pPr>
      <w:r>
        <w:rPr>
          <w:rFonts w:ascii="Georgia" w:cs="Georgia" w:eastAsia="Georgia" w:hAnsi="Georgia"/>
          <w:b/>
          <w:bCs/>
          <w:color w:val="0D1117"/>
          <w:sz w:val="40"/>
          <w:szCs w:val="40"/>
        </w:rPr>
        <w:t xml:space="preserve">7. Hub Design</w:t>
      </w:r>
    </w:p>
    <w:p>
      <w:pPr>
        <w:pBdr>
          <w:bottom w:val="single" w:color="C5CDD8" w:sz="6" w:space="1"/>
        </w:pBdr>
        <w:spacing w:after="200" w:before="0"/>
      </w:pPr>
    </w:p>
    <w:p>
      <w:pPr>
        <w:pStyle w:val="Heading2"/>
        <w:spacing w:after="100" w:before="360"/>
      </w:pPr>
      <w:r>
        <w:rPr>
          <w:rFonts w:ascii="Georgia" w:cs="Georgia" w:eastAsia="Georgia" w:hAnsi="Georgia"/>
          <w:b/>
          <w:bCs/>
          <w:color w:val="2D4A6B"/>
          <w:sz w:val="30"/>
          <w:szCs w:val="30"/>
        </w:rPr>
        <w:t xml:space="preserve">7.1  KVM Cursor Routing</w:t>
      </w:r>
    </w:p>
    <w:p>
      <w:pPr>
        <w:spacing w:after="120" w:before="80"/>
      </w:pPr>
      <w:r>
        <w:rPr>
          <w:rFonts w:ascii="Calibri" w:cs="Calibri" w:eastAsia="Calibri" w:hAnsi="Calibri"/>
          <w:color w:val="0D1117"/>
          <w:sz w:val="22"/>
          <w:szCs w:val="22"/>
        </w:rPr>
        <w:t xml:space="preserve">The hub maintains a layout configuration: an ordered list of nodes with their relative screen positions. This is configured manually in kestrel.toml (node A is left of node B, etc.). An automatic layout wizard is a v2 feature.</w:t>
      </w:r>
    </w:p>
    <w:p>
      <w:pPr>
        <w:spacing w:after="0" w:before="80"/>
      </w:pPr>
    </w:p>
    <w:p>
      <w:pPr>
        <w:spacing w:after="120" w:before="80"/>
      </w:pPr>
      <w:r>
        <w:rPr>
          <w:rFonts w:ascii="Calibri" w:cs="Calibri" w:eastAsia="Calibri" w:hAnsi="Calibri"/>
          <w:color w:val="0D1117"/>
          <w:sz w:val="22"/>
          <w:szCs w:val="22"/>
        </w:rPr>
        <w:t xml:space="preserve">The KVM state machine tracks which node currently owns input focus. When the operator's local cursor reaches a screen edge and the layout config has a neighbor in that direction, the hub:</w:t>
      </w:r>
    </w:p>
    <w:p>
      <w:pPr>
        <w:spacing w:after="0" w:before="80"/>
      </w:pPr>
    </w:p>
    <w:p>
      <w:pPr>
        <w:pStyle w:val="ListParagraph"/>
        <w:numPr>
          <w:ilvl w:val="0"/>
          <w:numId w:val="3"/>
        </w:numPr>
        <w:spacing w:after="60" w:before="60"/>
      </w:pPr>
      <w:r>
        <w:rPr>
          <w:rFonts w:ascii="Calibri" w:cs="Calibri" w:eastAsia="Calibri" w:hAnsi="Calibri"/>
          <w:color w:val="0D1117"/>
          <w:sz w:val="22"/>
          <w:szCs w:val="22"/>
        </w:rPr>
        <w:t xml:space="preserve">Locks the local cursor in place (OS-specific: CGAssociateMouseAndMouseCursorPosition on macOS, ClipCursor on Windows, XGrabPointer on X11).</w:t>
      </w:r>
    </w:p>
    <w:p>
      <w:pPr>
        <w:pStyle w:val="ListParagraph"/>
        <w:numPr>
          <w:ilvl w:val="0"/>
          <w:numId w:val="3"/>
        </w:numPr>
        <w:spacing w:after="60" w:before="60"/>
      </w:pPr>
      <w:r>
        <w:rPr>
          <w:rFonts w:ascii="Calibri" w:cs="Calibri" w:eastAsia="Calibri" w:hAnsi="Calibri"/>
          <w:color w:val="0D1117"/>
          <w:sz w:val="22"/>
          <w:szCs w:val="22"/>
        </w:rPr>
        <w:t xml:space="preserve">Sends a mouse_move to the neighbor node at the corresponding entry point (mirrored edge).</w:t>
      </w:r>
    </w:p>
    <w:p>
      <w:pPr>
        <w:pStyle w:val="ListParagraph"/>
        <w:numPr>
          <w:ilvl w:val="0"/>
          <w:numId w:val="3"/>
        </w:numPr>
        <w:spacing w:after="60" w:before="60"/>
      </w:pPr>
      <w:r>
        <w:rPr>
          <w:rFonts w:ascii="Calibri" w:cs="Calibri" w:eastAsia="Calibri" w:hAnsi="Calibri"/>
          <w:color w:val="0D1117"/>
          <w:sz w:val="22"/>
          <w:szCs w:val="22"/>
        </w:rPr>
        <w:t xml:space="preserve">Routes all subsequent keyboard and mouse events to that neighbor node until the cursor returns to an edge facing back.</w:t>
      </w:r>
    </w:p>
    <w:p>
      <w:pPr>
        <w:spacing w:after="0" w:before="80"/>
      </w:pPr>
    </w:p>
    <w:p>
      <w:pPr>
        <w:spacing w:after="120" w:before="80"/>
      </w:pPr>
      <w:r>
        <w:rPr>
          <w:rFonts w:ascii="Calibri" w:cs="Calibri" w:eastAsia="Calibri" w:hAnsi="Calibri"/>
          <w:color w:val="0D1117"/>
          <w:sz w:val="22"/>
          <w:szCs w:val="22"/>
        </w:rPr>
        <w:t xml:space="preserve">This is entirely a hub-side concern. The agent receives identical input commands regardless of whether they came from KVM routing or from Claude Code.</w:t>
      </w:r>
    </w:p>
    <w:p>
      <w:pPr>
        <w:spacing w:after="0" w:before="200"/>
      </w:pPr>
    </w:p>
    <w:p>
      <w:pPr>
        <w:pStyle w:val="Heading2"/>
        <w:spacing w:after="100" w:before="360"/>
      </w:pPr>
      <w:r>
        <w:rPr>
          <w:rFonts w:ascii="Georgia" w:cs="Georgia" w:eastAsia="Georgia" w:hAnsi="Georgia"/>
          <w:b/>
          <w:bCs/>
          <w:color w:val="2D4A6B"/>
          <w:sz w:val="30"/>
          <w:szCs w:val="30"/>
        </w:rPr>
        <w:t xml:space="preserve">7.2  Web Dashboard</w:t>
      </w:r>
    </w:p>
    <w:p>
      <w:pPr>
        <w:spacing w:after="120" w:before="80"/>
      </w:pPr>
      <w:r>
        <w:rPr>
          <w:rFonts w:ascii="Calibri" w:cs="Calibri" w:eastAsia="Calibri" w:hAnsi="Calibri"/>
          <w:color w:val="0D1117"/>
          <w:sz w:val="22"/>
          <w:szCs w:val="22"/>
        </w:rPr>
        <w:t xml:space="preserve">kestrel-hub runs an axum HTTP server (default port 7273) serving a single-page application. The SPA connects to the hub via WebSocket and receives a stream of node state events. Features:</w:t>
      </w:r>
    </w:p>
    <w:p>
      <w:pPr>
        <w:spacing w:after="0" w:before="80"/>
      </w:pPr>
    </w:p>
    <w:p>
      <w:pPr>
        <w:pStyle w:val="ListParagraph"/>
        <w:numPr>
          <w:ilvl w:val="0"/>
          <w:numId w:val="2"/>
        </w:numPr>
        <w:spacing w:after="60" w:before="60"/>
      </w:pPr>
      <w:r>
        <w:rPr>
          <w:rFonts w:ascii="Calibri" w:cs="Calibri" w:eastAsia="Calibri" w:hAnsi="Calibri"/>
          <w:color w:val="0D1117"/>
          <w:sz w:val="22"/>
          <w:szCs w:val="22"/>
        </w:rPr>
        <w:t xml:space="preserve">Live screenshot thumbnails per node (polled at configurable interval, default 2s).</w:t>
      </w:r>
    </w:p>
    <w:p>
      <w:pPr>
        <w:pStyle w:val="ListParagraph"/>
        <w:numPr>
          <w:ilvl w:val="0"/>
          <w:numId w:val="2"/>
        </w:numPr>
        <w:spacing w:after="60" w:before="60"/>
      </w:pPr>
      <w:r>
        <w:rPr>
          <w:rFonts w:ascii="Calibri" w:cs="Calibri" w:eastAsia="Calibri" w:hAnsi="Calibri"/>
          <w:color w:val="0D1117"/>
          <w:sz w:val="22"/>
          <w:szCs w:val="22"/>
        </w:rPr>
        <w:t xml:space="preserve">xterm.js terminal pane per node, connected to a shell session via the shell capability.</w:t>
      </w:r>
    </w:p>
    <w:p>
      <w:pPr>
        <w:pStyle w:val="ListParagraph"/>
        <w:numPr>
          <w:ilvl w:val="0"/>
          <w:numId w:val="2"/>
        </w:numPr>
        <w:spacing w:after="60" w:before="60"/>
      </w:pPr>
      <w:r>
        <w:rPr>
          <w:rFonts w:ascii="Calibri" w:cs="Calibri" w:eastAsia="Calibri" w:hAnsi="Calibri"/>
          <w:color w:val="0D1117"/>
          <w:sz w:val="22"/>
          <w:szCs w:val="22"/>
        </w:rPr>
        <w:t xml:space="preserve">Clipboard display: shows current clipboard content of each node, with a copy-to-local button.</w:t>
      </w:r>
    </w:p>
    <w:p>
      <w:pPr>
        <w:pStyle w:val="ListParagraph"/>
        <w:numPr>
          <w:ilvl w:val="0"/>
          <w:numId w:val="2"/>
        </w:numPr>
        <w:spacing w:after="60" w:before="60"/>
      </w:pPr>
      <w:r>
        <w:rPr>
          <w:rFonts w:ascii="Calibri" w:cs="Calibri" w:eastAsia="Calibri" w:hAnsi="Calibri"/>
          <w:color w:val="0D1117"/>
          <w:sz w:val="22"/>
          <w:szCs w:val="22"/>
        </w:rPr>
        <w:t xml:space="preserve">Node health indicators: latency, last seen, capability availability.</w:t>
      </w:r>
    </w:p>
    <w:p>
      <w:pPr>
        <w:spacing w:after="0" w:before="200"/>
      </w:pPr>
    </w:p>
    <w:p>
      <w:pPr>
        <w:pStyle w:val="Heading2"/>
        <w:spacing w:after="100" w:before="360"/>
      </w:pPr>
      <w:r>
        <w:rPr>
          <w:rFonts w:ascii="Georgia" w:cs="Georgia" w:eastAsia="Georgia" w:hAnsi="Georgia"/>
          <w:b/>
          <w:bCs/>
          <w:color w:val="2D4A6B"/>
          <w:sz w:val="30"/>
          <w:szCs w:val="30"/>
        </w:rPr>
        <w:t xml:space="preserve">7.3  TUI</w:t>
      </w:r>
    </w:p>
    <w:p>
      <w:pPr>
        <w:spacing w:after="120" w:before="80"/>
      </w:pPr>
      <w:r>
        <w:rPr>
          <w:rFonts w:ascii="Calibri" w:cs="Calibri" w:eastAsia="Calibri" w:hAnsi="Calibri"/>
          <w:color w:val="0D1117"/>
          <w:sz w:val="22"/>
          <w:szCs w:val="22"/>
        </w:rPr>
        <w:t xml:space="preserve">The ratatui TUI is an alternative to the web dashboard for terminal-only environments. It provides a split-pane view with node list, active terminal, and a log of recent input events. It does not show screenshots (terminals cannot render arbitrary images without Sixel support, which is not universally available).</w:t>
      </w:r>
    </w:p>
    <w:p>
      <w:pPr>
        <w:spacing w:after="0" w:before="200"/>
      </w:pPr>
    </w:p>
    <w:p>
      <w:pPr>
        <w:pStyle w:val="Heading1"/>
        <w:spacing w:after="120" w:before="480"/>
      </w:pPr>
      <w:r>
        <w:rPr>
          <w:rFonts w:ascii="Georgia" w:cs="Georgia" w:eastAsia="Georgia" w:hAnsi="Georgia"/>
          <w:b/>
          <w:bCs/>
          <w:color w:val="0D1117"/>
          <w:sz w:val="40"/>
          <w:szCs w:val="40"/>
        </w:rPr>
        <w:t xml:space="preserve">8. Configuration</w:t>
      </w:r>
    </w:p>
    <w:p>
      <w:pPr>
        <w:pBdr>
          <w:bottom w:val="single" w:color="C5CDD8" w:sz="6" w:space="1"/>
        </w:pBdr>
        <w:spacing w:after="200" w:before="0"/>
      </w:pPr>
    </w:p>
    <w:p>
      <w:pPr>
        <w:pStyle w:val="Heading2"/>
        <w:spacing w:after="100" w:before="360"/>
      </w:pPr>
      <w:r>
        <w:rPr>
          <w:rFonts w:ascii="Georgia" w:cs="Georgia" w:eastAsia="Georgia" w:hAnsi="Georgia"/>
          <w:b/>
          <w:bCs/>
          <w:color w:val="2D4A6B"/>
          <w:sz w:val="30"/>
          <w:szCs w:val="30"/>
        </w:rPr>
        <w:t xml:space="preserve">8.1  kestrel.toml</w:t>
      </w:r>
    </w:p>
    <w:p>
      <w:pPr>
        <w:spacing w:after="120" w:before="80"/>
      </w:pPr>
      <w:r>
        <w:rPr>
          <w:rFonts w:ascii="Calibri" w:cs="Calibri" w:eastAsia="Calibri" w:hAnsi="Calibri"/>
          <w:color w:val="0D1117"/>
          <w:sz w:val="22"/>
          <w:szCs w:val="22"/>
        </w:rPr>
        <w:t xml:space="preserve">Both hub and agents read kestrel.toml from the OS config directory ($XDG_CONFIG_HOME/kestrel on Linux, ~/Library/Application Support/kestrel on macOS, %APPDATA%\kestrel on Windows).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4"/>
              <w:left w:val="single" w:color="C5CDD8" w:sz="4"/>
              <w:bottom w:val="single" w:color="C5CDD8" w:sz="4"/>
              <w:right w:val="single" w:color="C5CDD8" w:sz="4"/>
            </w:tcBorders>
            <w:shd w:fill="0D1117" w:val="clear"/>
            <w:tcMar>
              <w:top w:type="dxa" w:w="160"/>
              <w:left w:type="dxa" w:w="240"/>
              <w:bottom w:type="dxa" w:w="160"/>
              <w:right w:type="dxa" w:w="240"/>
            </w:tcMar>
          </w:tcPr>
          <w:p>
            <w:pPr>
              <w:spacing w:after="0" w:before="0"/>
            </w:pPr>
            <w:r>
              <w:rPr>
                <w:rFonts w:ascii="Courier New" w:cs="Courier New" w:eastAsia="Courier New" w:hAnsi="Courier New"/>
                <w:color w:val="7EC8A4"/>
                <w:sz w:val="16"/>
                <w:szCs w:val="16"/>
              </w:rPr>
              <w:t xml:space="preserve"># kestrel-hub config</w:t>
            </w:r>
          </w:p>
          <w:p>
            <w:pPr>
              <w:spacing w:after="0" w:before="0"/>
            </w:pPr>
            <w:r>
              <w:rPr>
                <w:rFonts w:ascii="Courier New" w:cs="Courier New" w:eastAsia="Courier New" w:hAnsi="Courier New"/>
                <w:color w:val="7EC8A4"/>
                <w:sz w:val="16"/>
                <w:szCs w:val="16"/>
              </w:rPr>
              <w:t xml:space="preserve">[hub]</w:t>
            </w:r>
          </w:p>
          <w:p>
            <w:pPr>
              <w:spacing w:after="0" w:before="0"/>
            </w:pPr>
            <w:r>
              <w:rPr>
                <w:rFonts w:ascii="Courier New" w:cs="Courier New" w:eastAsia="Courier New" w:hAnsi="Courier New"/>
                <w:color w:val="7EC8A4"/>
                <w:sz w:val="16"/>
                <w:szCs w:val="16"/>
              </w:rPr>
              <w:t xml:space="preserve">listen_mcp = "stdio"          # or "http://0.0.0.0:7274"</w:t>
            </w:r>
          </w:p>
          <w:p>
            <w:pPr>
              <w:spacing w:after="0" w:before="0"/>
            </w:pPr>
            <w:r>
              <w:rPr>
                <w:rFonts w:ascii="Courier New" w:cs="Courier New" w:eastAsia="Courier New" w:hAnsi="Courier New"/>
                <w:color w:val="7EC8A4"/>
                <w:sz w:val="16"/>
                <w:szCs w:val="16"/>
              </w:rPr>
              <w:t xml:space="preserve">listen_dashboard = "0.0.0.0:7273"</w:t>
            </w:r>
          </w:p>
          <w:p>
            <w:pPr>
              <w:spacing w:after="0" w:before="0"/>
            </w:pPr>
            <w:r>
              <w:rPr>
                <w:rFonts w:ascii="Courier New" w:cs="Courier New" w:eastAsia="Courier New" w:hAnsi="Courier New"/>
                <w:color w:val="7EC8A4"/>
                <w:sz w:val="16"/>
                <w:szCs w:val="16"/>
              </w:rPr>
              <w:t xml:space="preserve">listen_tui = false</w:t>
            </w:r>
          </w:p>
          <w:p>
            <w:pPr>
              <w:spacing w:after="0" w:before="0"/>
            </w:pPr>
            <w:r>
              <w:rPr>
                <w:rFonts w:ascii="Courier New" w:cs="Courier New" w:eastAsia="Courier New" w:hAnsi="Courier New"/>
                <w:color w:val="7EC8A4"/>
                <w:sz w:val="16"/>
                <w:szCs w:val="16"/>
              </w:rPr>
              <w:t xml:space="preserve"/>
            </w:r>
          </w:p>
          <w:p>
            <w:pPr>
              <w:spacing w:after="0" w:before="0"/>
            </w:pPr>
            <w:r>
              <w:rPr>
                <w:rFonts w:ascii="Courier New" w:cs="Courier New" w:eastAsia="Courier New" w:hAnsi="Courier New"/>
                <w:color w:val="7EC8A4"/>
                <w:sz w:val="16"/>
                <w:szCs w:val="16"/>
              </w:rPr>
              <w:t xml:space="preserve">[[hub.layout]]</w:t>
            </w:r>
          </w:p>
          <w:p>
            <w:pPr>
              <w:spacing w:after="0" w:before="0"/>
            </w:pPr>
            <w:r>
              <w:rPr>
                <w:rFonts w:ascii="Courier New" w:cs="Courier New" w:eastAsia="Courier New" w:hAnsi="Courier New"/>
                <w:color w:val="7EC8A4"/>
                <w:sz w:val="16"/>
                <w:szCs w:val="16"/>
              </w:rPr>
              <w:t xml:space="preserve">node_id = "mac-studio"</w:t>
            </w:r>
          </w:p>
          <w:p>
            <w:pPr>
              <w:spacing w:after="0" w:before="0"/>
            </w:pPr>
            <w:r>
              <w:rPr>
                <w:rFonts w:ascii="Courier New" w:cs="Courier New" w:eastAsia="Courier New" w:hAnsi="Courier New"/>
                <w:color w:val="7EC8A4"/>
                <w:sz w:val="16"/>
                <w:szCs w:val="16"/>
              </w:rPr>
              <w:t xml:space="preserve">position = { col = 0, row = 0 }</w:t>
            </w:r>
          </w:p>
          <w:p>
            <w:pPr>
              <w:spacing w:after="0" w:before="0"/>
            </w:pPr>
            <w:r>
              <w:rPr>
                <w:rFonts w:ascii="Courier New" w:cs="Courier New" w:eastAsia="Courier New" w:hAnsi="Courier New"/>
                <w:color w:val="7EC8A4"/>
                <w:sz w:val="16"/>
                <w:szCs w:val="16"/>
              </w:rPr>
              <w:t xml:space="preserve"/>
            </w:r>
          </w:p>
          <w:p>
            <w:pPr>
              <w:spacing w:after="0" w:before="0"/>
            </w:pPr>
            <w:r>
              <w:rPr>
                <w:rFonts w:ascii="Courier New" w:cs="Courier New" w:eastAsia="Courier New" w:hAnsi="Courier New"/>
                <w:color w:val="7EC8A4"/>
                <w:sz w:val="16"/>
                <w:szCs w:val="16"/>
              </w:rPr>
              <w:t xml:space="preserve">[[hub.layout]]</w:t>
            </w:r>
          </w:p>
          <w:p>
            <w:pPr>
              <w:spacing w:after="0" w:before="0"/>
            </w:pPr>
            <w:r>
              <w:rPr>
                <w:rFonts w:ascii="Courier New" w:cs="Courier New" w:eastAsia="Courier New" w:hAnsi="Courier New"/>
                <w:color w:val="7EC8A4"/>
                <w:sz w:val="16"/>
                <w:szCs w:val="16"/>
              </w:rPr>
              <w:t xml:space="preserve">node_id = "linux-dev"</w:t>
            </w:r>
          </w:p>
          <w:p>
            <w:pPr>
              <w:spacing w:after="0" w:before="0"/>
            </w:pPr>
            <w:r>
              <w:rPr>
                <w:rFonts w:ascii="Courier New" w:cs="Courier New" w:eastAsia="Courier New" w:hAnsi="Courier New"/>
                <w:color w:val="7EC8A4"/>
                <w:sz w:val="16"/>
                <w:szCs w:val="16"/>
              </w:rPr>
              <w:t xml:space="preserve">position = { col = 1, row = 0 }   # right of mac-studio</w:t>
            </w:r>
          </w:p>
          <w:p>
            <w:pPr>
              <w:spacing w:after="0" w:before="0"/>
            </w:pPr>
            <w:r>
              <w:rPr>
                <w:rFonts w:ascii="Courier New" w:cs="Courier New" w:eastAsia="Courier New" w:hAnsi="Courier New"/>
                <w:color w:val="7EC8A4"/>
                <w:sz w:val="16"/>
                <w:szCs w:val="16"/>
              </w:rPr>
              <w:t xml:space="preserve"/>
            </w:r>
          </w:p>
          <w:p>
            <w:pPr>
              <w:spacing w:after="0" w:before="0"/>
            </w:pPr>
            <w:r>
              <w:rPr>
                <w:rFonts w:ascii="Courier New" w:cs="Courier New" w:eastAsia="Courier New" w:hAnsi="Courier New"/>
                <w:color w:val="7EC8A4"/>
                <w:sz w:val="16"/>
                <w:szCs w:val="16"/>
              </w:rPr>
              <w:t xml:space="preserve">[[hub.layout]]</w:t>
            </w:r>
          </w:p>
          <w:p>
            <w:pPr>
              <w:spacing w:after="0" w:before="0"/>
            </w:pPr>
            <w:r>
              <w:rPr>
                <w:rFonts w:ascii="Courier New" w:cs="Courier New" w:eastAsia="Courier New" w:hAnsi="Courier New"/>
                <w:color w:val="7EC8A4"/>
                <w:sz w:val="16"/>
                <w:szCs w:val="16"/>
              </w:rPr>
              <w:t xml:space="preserve">node_id = "win-gaming"</w:t>
            </w:r>
          </w:p>
          <w:p>
            <w:pPr>
              <w:spacing w:after="0" w:before="0"/>
            </w:pPr>
            <w:r>
              <w:rPr>
                <w:rFonts w:ascii="Courier New" w:cs="Courier New" w:eastAsia="Courier New" w:hAnsi="Courier New"/>
                <w:color w:val="7EC8A4"/>
                <w:sz w:val="16"/>
                <w:szCs w:val="16"/>
              </w:rPr>
              <w:t xml:space="preserve">position = { col = 0, row = 1 }   # below mac-studio</w:t>
            </w:r>
          </w:p>
          <w:p>
            <w:pPr>
              <w:spacing w:after="0" w:before="0"/>
            </w:pPr>
            <w:r>
              <w:rPr>
                <w:rFonts w:ascii="Courier New" w:cs="Courier New" w:eastAsia="Courier New" w:hAnsi="Courier New"/>
                <w:color w:val="7EC8A4"/>
                <w:sz w:val="16"/>
                <w:szCs w:val="16"/>
              </w:rPr>
              <w:t xml:space="preserve"/>
            </w:r>
          </w:p>
          <w:p>
            <w:pPr>
              <w:spacing w:after="0" w:before="0"/>
            </w:pPr>
            <w:r>
              <w:rPr>
                <w:rFonts w:ascii="Courier New" w:cs="Courier New" w:eastAsia="Courier New" w:hAnsi="Courier New"/>
                <w:color w:val="7EC8A4"/>
                <w:sz w:val="16"/>
                <w:szCs w:val="16"/>
              </w:rPr>
              <w:t xml:space="preserve"/>
            </w:r>
          </w:p>
          <w:p>
            <w:pPr>
              <w:spacing w:after="0" w:before="0"/>
            </w:pPr>
            <w:r>
              <w:rPr>
                <w:rFonts w:ascii="Courier New" w:cs="Courier New" w:eastAsia="Courier New" w:hAnsi="Courier New"/>
                <w:color w:val="7EC8A4"/>
                <w:sz w:val="16"/>
                <w:szCs w:val="16"/>
              </w:rPr>
              <w:t xml:space="preserve"># kestrel-agent config (on the node machine)</w:t>
            </w:r>
          </w:p>
          <w:p>
            <w:pPr>
              <w:spacing w:after="0" w:before="0"/>
            </w:pPr>
            <w:r>
              <w:rPr>
                <w:rFonts w:ascii="Courier New" w:cs="Courier New" w:eastAsia="Courier New" w:hAnsi="Courier New"/>
                <w:color w:val="7EC8A4"/>
                <w:sz w:val="16"/>
                <w:szCs w:val="16"/>
              </w:rPr>
              <w:t xml:space="preserve">[agent]</w:t>
            </w:r>
          </w:p>
          <w:p>
            <w:pPr>
              <w:spacing w:after="0" w:before="0"/>
            </w:pPr>
            <w:r>
              <w:rPr>
                <w:rFonts w:ascii="Courier New" w:cs="Courier New" w:eastAsia="Courier New" w:hAnsi="Courier New"/>
                <w:color w:val="7EC8A4"/>
                <w:sz w:val="16"/>
                <w:szCs w:val="16"/>
              </w:rPr>
              <w:t xml:space="preserve">listen = "0.0.0.0:7272"</w:t>
            </w:r>
          </w:p>
          <w:p>
            <w:pPr>
              <w:spacing w:after="0" w:before="0"/>
            </w:pPr>
            <w:r>
              <w:rPr>
                <w:rFonts w:ascii="Courier New" w:cs="Courier New" w:eastAsia="Courier New" w:hAnsi="Courier New"/>
                <w:color w:val="7EC8A4"/>
                <w:sz w:val="16"/>
                <w:szCs w:val="16"/>
              </w:rPr>
              <w:t xml:space="preserve">node_id = "linux-dev"             # must be unique across fleet</w:t>
            </w:r>
          </w:p>
          <w:p>
            <w:pPr>
              <w:spacing w:after="0" w:before="0"/>
            </w:pPr>
            <w:r>
              <w:rPr>
                <w:rFonts w:ascii="Courier New" w:cs="Courier New" w:eastAsia="Courier New" w:hAnsi="Courier New"/>
                <w:color w:val="7EC8A4"/>
                <w:sz w:val="16"/>
                <w:szCs w:val="16"/>
              </w:rPr>
              <w:t xml:space="preserve">allowed_hub_ips = ["192.168.1.10"]  # optional allowlist</w:t>
            </w:r>
          </w:p>
          <w:p>
            <w:pPr>
              <w:spacing w:after="0" w:before="0"/>
            </w:pPr>
            <w:r>
              <w:rPr>
                <w:rFonts w:ascii="Courier New" w:cs="Courier New" w:eastAsia="Courier New" w:hAnsi="Courier New"/>
                <w:color w:val="7EC8A4"/>
                <w:sz w:val="16"/>
                <w:szCs w:val="16"/>
              </w:rPr>
              <w:t xml:space="preserve"/>
            </w:r>
          </w:p>
          <w:p>
            <w:pPr>
              <w:spacing w:after="0" w:before="0"/>
            </w:pPr>
            <w:r>
              <w:rPr>
                <w:rFonts w:ascii="Courier New" w:cs="Courier New" w:eastAsia="Courier New" w:hAnsi="Courier New"/>
                <w:color w:val="7EC8A4"/>
                <w:sz w:val="16"/>
                <w:szCs w:val="16"/>
              </w:rPr>
              <w:t xml:space="preserve">[agent.shell]</w:t>
            </w:r>
          </w:p>
          <w:p>
            <w:pPr>
              <w:spacing w:after="0" w:before="0"/>
            </w:pPr>
            <w:r>
              <w:rPr>
                <w:rFonts w:ascii="Courier New" w:cs="Courier New" w:eastAsia="Courier New" w:hAnsi="Courier New"/>
                <w:color w:val="7EC8A4"/>
                <w:sz w:val="16"/>
                <w:szCs w:val="16"/>
              </w:rPr>
              <w:t xml:space="preserve">default_shell = "/bin/zsh"       # optional override</w:t>
            </w:r>
          </w:p>
          <w:p>
            <w:pPr>
              <w:spacing w:after="0" w:before="0"/>
            </w:pPr>
            <w:r>
              <w:rPr>
                <w:rFonts w:ascii="Courier New" w:cs="Courier New" w:eastAsia="Courier New" w:hAnsi="Courier New"/>
                <w:color w:val="7EC8A4"/>
                <w:sz w:val="16"/>
                <w:szCs w:val="16"/>
              </w:rPr>
              <w:t xml:space="preserve"/>
            </w:r>
          </w:p>
          <w:p>
            <w:pPr>
              <w:spacing w:after="0" w:before="0"/>
            </w:pPr>
            <w:r>
              <w:rPr>
                <w:rFonts w:ascii="Courier New" w:cs="Courier New" w:eastAsia="Courier New" w:hAnsi="Courier New"/>
                <w:color w:val="7EC8A4"/>
                <w:sz w:val="16"/>
                <w:szCs w:val="16"/>
              </w:rPr>
              <w:t xml:space="preserve">[agent.screen]</w:t>
            </w:r>
          </w:p>
          <w:p>
            <w:pPr>
              <w:spacing w:after="0" w:before="0"/>
            </w:pPr>
            <w:r>
              <w:rPr>
                <w:rFonts w:ascii="Courier New" w:cs="Courier New" w:eastAsia="Courier New" w:hAnsi="Courier New"/>
                <w:color w:val="7EC8A4"/>
                <w:sz w:val="16"/>
                <w:szCs w:val="16"/>
              </w:rPr>
              <w:t xml:space="preserve">screenshot_quality = 85          # JPEG fallback quality; PNG is default</w:t>
            </w:r>
          </w:p>
        </w:tc>
      </w:tr>
    </w:tbl>
    <w:p>
      <w:pPr>
        <w:spacing w:after="0" w:before="200"/>
      </w:pPr>
    </w:p>
    <w:p>
      <w:pPr>
        <w:pStyle w:val="Heading2"/>
        <w:spacing w:after="100" w:before="360"/>
      </w:pPr>
      <w:r>
        <w:rPr>
          <w:rFonts w:ascii="Georgia" w:cs="Georgia" w:eastAsia="Georgia" w:hAnsi="Georgia"/>
          <w:b/>
          <w:bCs/>
          <w:color w:val="2D4A6B"/>
          <w:sz w:val="30"/>
          <w:szCs w:val="30"/>
        </w:rPr>
        <w:t xml:space="preserve">8.2  Enrollment</w:t>
      </w:r>
    </w:p>
    <w:p>
      <w:pPr>
        <w:spacing w:after="120" w:before="80"/>
      </w:pPr>
      <w:r>
        <w:rPr>
          <w:rFonts w:ascii="Calibri" w:cs="Calibri" w:eastAsia="Calibri" w:hAnsi="Calibri"/>
          <w:color w:val="0D1117"/>
          <w:sz w:val="22"/>
          <w:szCs w:val="22"/>
        </w:rPr>
        <w:t xml:space="preserve">Shared key enrollment is a one-time operation per node: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4"/>
              <w:left w:val="single" w:color="C5CDD8" w:sz="4"/>
              <w:bottom w:val="single" w:color="C5CDD8" w:sz="4"/>
              <w:right w:val="single" w:color="C5CDD8" w:sz="4"/>
            </w:tcBorders>
            <w:shd w:fill="0D1117" w:val="clear"/>
            <w:tcMar>
              <w:top w:type="dxa" w:w="160"/>
              <w:left w:type="dxa" w:w="240"/>
              <w:bottom w:type="dxa" w:w="160"/>
              <w:right w:type="dxa" w:w="240"/>
            </w:tcMar>
          </w:tcPr>
          <w:p>
            <w:pPr>
              <w:spacing w:after="0" w:before="0"/>
            </w:pPr>
            <w:r>
              <w:rPr>
                <w:rFonts w:ascii="Courier New" w:cs="Courier New" w:eastAsia="Courier New" w:hAnsi="Courier New"/>
                <w:color w:val="7EC8A4"/>
                <w:sz w:val="16"/>
                <w:szCs w:val="16"/>
              </w:rPr>
              <w:t xml:space="preserve"># On the hub machine:</w:t>
            </w:r>
          </w:p>
          <w:p>
            <w:pPr>
              <w:spacing w:after="0" w:before="0"/>
            </w:pPr>
            <w:r>
              <w:rPr>
                <w:rFonts w:ascii="Courier New" w:cs="Courier New" w:eastAsia="Courier New" w:hAnsi="Courier New"/>
                <w:color w:val="7EC8A4"/>
                <w:sz w:val="16"/>
                <w:szCs w:val="16"/>
              </w:rPr>
              <w:t xml:space="preserve">$ kestrel hub init</w:t>
            </w:r>
          </w:p>
          <w:p>
            <w:pPr>
              <w:spacing w:after="0" w:before="0"/>
            </w:pPr>
            <w:r>
              <w:rPr>
                <w:rFonts w:ascii="Courier New" w:cs="Courier New" w:eastAsia="Courier New" w:hAnsi="Courier New"/>
                <w:color w:val="7EC8A4"/>
                <w:sz w:val="16"/>
                <w:szCs w:val="16"/>
              </w:rPr>
              <w:t xml:space="preserve">  Generated key: ks_aBcDeFgH...</w:t>
            </w:r>
          </w:p>
          <w:p>
            <w:pPr>
              <w:spacing w:after="0" w:before="0"/>
            </w:pPr>
            <w:r>
              <w:rPr>
                <w:rFonts w:ascii="Courier New" w:cs="Courier New" w:eastAsia="Courier New" w:hAnsi="Courier New"/>
                <w:color w:val="7EC8A4"/>
                <w:sz w:val="16"/>
                <w:szCs w:val="16"/>
              </w:rPr>
              <w:t xml:space="preserve">  Run this on each node:</w:t>
            </w:r>
          </w:p>
          <w:p>
            <w:pPr>
              <w:spacing w:after="0" w:before="0"/>
            </w:pPr>
            <w:r>
              <w:rPr>
                <w:rFonts w:ascii="Courier New" w:cs="Courier New" w:eastAsia="Courier New" w:hAnsi="Courier New"/>
                <w:color w:val="7EC8A4"/>
                <w:sz w:val="16"/>
                <w:szCs w:val="16"/>
              </w:rPr>
              <w:t xml:space="preserve">    kestrel agent enroll --hub 192.168.1.10 --key ks_aBcDeFgH...</w:t>
            </w:r>
          </w:p>
          <w:p>
            <w:pPr>
              <w:spacing w:after="0" w:before="0"/>
            </w:pPr>
            <w:r>
              <w:rPr>
                <w:rFonts w:ascii="Courier New" w:cs="Courier New" w:eastAsia="Courier New" w:hAnsi="Courier New"/>
                <w:color w:val="7EC8A4"/>
                <w:sz w:val="16"/>
                <w:szCs w:val="16"/>
              </w:rPr>
              <w:t xml:space="preserve"/>
            </w:r>
          </w:p>
          <w:p>
            <w:pPr>
              <w:spacing w:after="0" w:before="0"/>
            </w:pPr>
            <w:r>
              <w:rPr>
                <w:rFonts w:ascii="Courier New" w:cs="Courier New" w:eastAsia="Courier New" w:hAnsi="Courier New"/>
                <w:color w:val="7EC8A4"/>
                <w:sz w:val="16"/>
                <w:szCs w:val="16"/>
              </w:rPr>
              <w:t xml:space="preserve"># On each node machine:</w:t>
            </w:r>
          </w:p>
          <w:p>
            <w:pPr>
              <w:spacing w:after="0" w:before="0"/>
            </w:pPr>
            <w:r>
              <w:rPr>
                <w:rFonts w:ascii="Courier New" w:cs="Courier New" w:eastAsia="Courier New" w:hAnsi="Courier New"/>
                <w:color w:val="7EC8A4"/>
                <w:sz w:val="16"/>
                <w:szCs w:val="16"/>
              </w:rPr>
              <w:t xml:space="preserve">$ kestrel agent enroll --hub 192.168.1.10 --key ks_aBcDeFgH...</w:t>
            </w:r>
          </w:p>
          <w:p>
            <w:pPr>
              <w:spacing w:after="0" w:before="0"/>
            </w:pPr>
            <w:r>
              <w:rPr>
                <w:rFonts w:ascii="Courier New" w:cs="Courier New" w:eastAsia="Courier New" w:hAnsi="Courier New"/>
                <w:color w:val="7EC8A4"/>
                <w:sz w:val="16"/>
                <w:szCs w:val="16"/>
              </w:rPr>
              <w:t xml:space="preserve">  Key stored in system credential store.</w:t>
            </w:r>
          </w:p>
          <w:p>
            <w:pPr>
              <w:spacing w:after="0" w:before="0"/>
            </w:pPr>
            <w:r>
              <w:rPr>
                <w:rFonts w:ascii="Courier New" w:cs="Courier New" w:eastAsia="Courier New" w:hAnsi="Courier New"/>
                <w:color w:val="7EC8A4"/>
                <w:sz w:val="16"/>
                <w:szCs w:val="16"/>
              </w:rPr>
              <w:t xml:space="preserve">  Agent will connect to hub at 192.168.1.10:7272 on next start.</w:t>
            </w:r>
          </w:p>
          <w:p>
            <w:pPr>
              <w:spacing w:after="0" w:before="0"/>
            </w:pPr>
            <w:r>
              <w:rPr>
                <w:rFonts w:ascii="Courier New" w:cs="Courier New" w:eastAsia="Courier New" w:hAnsi="Courier New"/>
                <w:color w:val="7EC8A4"/>
                <w:sz w:val="16"/>
                <w:szCs w:val="16"/>
              </w:rPr>
              <w:t xml:space="preserve"/>
            </w:r>
          </w:p>
          <w:p>
            <w:pPr>
              <w:spacing w:after="0" w:before="0"/>
            </w:pPr>
            <w:r>
              <w:rPr>
                <w:rFonts w:ascii="Courier New" w:cs="Courier New" w:eastAsia="Courier New" w:hAnsi="Courier New"/>
                <w:color w:val="7EC8A4"/>
                <w:sz w:val="16"/>
                <w:szCs w:val="16"/>
              </w:rPr>
              <w:t xml:space="preserve"># Start the agent:</w:t>
            </w:r>
          </w:p>
          <w:p>
            <w:pPr>
              <w:spacing w:after="0" w:before="0"/>
            </w:pPr>
            <w:r>
              <w:rPr>
                <w:rFonts w:ascii="Courier New" w:cs="Courier New" w:eastAsia="Courier New" w:hAnsi="Courier New"/>
                <w:color w:val="7EC8A4"/>
                <w:sz w:val="16"/>
                <w:szCs w:val="16"/>
              </w:rPr>
              <w:t xml:space="preserve">$ kestrel agent start</w:t>
            </w:r>
          </w:p>
          <w:p>
            <w:pPr>
              <w:spacing w:after="0" w:before="0"/>
            </w:pPr>
            <w:r>
              <w:rPr>
                <w:rFonts w:ascii="Courier New" w:cs="Courier New" w:eastAsia="Courier New" w:hAnsi="Courier New"/>
                <w:color w:val="7EC8A4"/>
                <w:sz w:val="16"/>
                <w:szCs w:val="16"/>
              </w:rPr>
              <w:t xml:space="preserve">  Listening on 0.0.0.0:7272  [TLS]</w:t>
            </w:r>
          </w:p>
          <w:p>
            <w:pPr>
              <w:spacing w:after="0" w:before="0"/>
            </w:pPr>
            <w:r>
              <w:rPr>
                <w:rFonts w:ascii="Courier New" w:cs="Courier New" w:eastAsia="Courier New" w:hAnsi="Courier New"/>
                <w:color w:val="7EC8A4"/>
                <w:sz w:val="16"/>
                <w:szCs w:val="16"/>
              </w:rPr>
              <w:t xml:space="preserve">  Hub connection: pending</w:t>
            </w:r>
          </w:p>
        </w:tc>
      </w:tr>
    </w:tbl>
    <w:p>
      <w:pPr>
        <w:spacing w:after="0" w:before="200"/>
      </w:pPr>
    </w:p>
    <w:p>
      <w:pPr>
        <w:pStyle w:val="Heading1"/>
        <w:spacing w:after="120" w:before="480"/>
      </w:pPr>
      <w:r>
        <w:rPr>
          <w:rFonts w:ascii="Georgia" w:cs="Georgia" w:eastAsia="Georgia" w:hAnsi="Georgia"/>
          <w:b/>
          <w:bCs/>
          <w:color w:val="0D1117"/>
          <w:sz w:val="40"/>
          <w:szCs w:val="40"/>
        </w:rPr>
        <w:t xml:space="preserve">9. Crate Reference</w:t>
      </w:r>
    </w:p>
    <w:p>
      <w:pPr>
        <w:pBdr>
          <w:bottom w:val="single" w:color="C5CDD8" w:sz="6" w:space="1"/>
        </w:pBdr>
        <w:spacing w:after="200" w:before="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560"/>
        <w:gridCol w:w="2600"/>
        <w:gridCol w:w="3120"/>
      </w:tblGrid>
      <w:tr>
        <w:trPr>
          <w:tblHeader/>
        </w:trPr>
        <w:tc>
          <w:tcPr>
            <w:tcW w:type="dxa" w:w="2080"/>
            <w:tcBorders>
              <w:top w:val="single" w:color="C5CDD8" w:sz="4"/>
              <w:left w:val="single" w:color="C5CDD8" w:sz="4"/>
              <w:bottom w:val="single" w:color="C5CDD8" w:sz="4"/>
              <w:right w:val="single" w:color="C5CDD8" w:sz="4"/>
            </w:tcBorders>
            <w:shd w:fill="2D4A6B" w:val="clear"/>
            <w:tcMar>
              <w:top w:type="dxa" w:w="80"/>
              <w:left w:type="dxa" w:w="120"/>
              <w:bottom w:type="dxa" w:w="80"/>
              <w:right w:type="dxa" w:w="120"/>
            </w:tcMar>
          </w:tcPr>
          <w:p>
            <w:r>
              <w:rPr>
                <w:rFonts w:ascii="Calibri" w:cs="Calibri" w:eastAsia="Calibri" w:hAnsi="Calibri"/>
                <w:b/>
                <w:bCs/>
                <w:color w:val="FFFFFF"/>
                <w:sz w:val="20"/>
                <w:szCs w:val="20"/>
              </w:rPr>
              <w:t xml:space="preserve">Crate</w:t>
            </w:r>
          </w:p>
        </w:tc>
        <w:tc>
          <w:tcPr>
            <w:tcW w:type="dxa" w:w="1560"/>
            <w:tcBorders>
              <w:top w:val="single" w:color="C5CDD8" w:sz="4"/>
              <w:left w:val="single" w:color="C5CDD8" w:sz="4"/>
              <w:bottom w:val="single" w:color="C5CDD8" w:sz="4"/>
              <w:right w:val="single" w:color="C5CDD8" w:sz="4"/>
            </w:tcBorders>
            <w:shd w:fill="2D4A6B" w:val="clear"/>
            <w:tcMar>
              <w:top w:type="dxa" w:w="80"/>
              <w:left w:type="dxa" w:w="120"/>
              <w:bottom w:type="dxa" w:w="80"/>
              <w:right w:type="dxa" w:w="120"/>
            </w:tcMar>
          </w:tcPr>
          <w:p>
            <w:r>
              <w:rPr>
                <w:rFonts w:ascii="Calibri" w:cs="Calibri" w:eastAsia="Calibri" w:hAnsi="Calibri"/>
                <w:b/>
                <w:bCs/>
                <w:color w:val="FFFFFF"/>
                <w:sz w:val="20"/>
                <w:szCs w:val="20"/>
              </w:rPr>
              <w:t xml:space="preserve">Version (approx)</w:t>
            </w:r>
          </w:p>
        </w:tc>
        <w:tc>
          <w:tcPr>
            <w:tcW w:type="dxa" w:w="2600"/>
            <w:tcBorders>
              <w:top w:val="single" w:color="C5CDD8" w:sz="4"/>
              <w:left w:val="single" w:color="C5CDD8" w:sz="4"/>
              <w:bottom w:val="single" w:color="C5CDD8" w:sz="4"/>
              <w:right w:val="single" w:color="C5CDD8" w:sz="4"/>
            </w:tcBorders>
            <w:shd w:fill="2D4A6B"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c>
          <w:tcPr>
            <w:tcW w:type="dxa" w:w="3120"/>
            <w:tcBorders>
              <w:top w:val="single" w:color="C5CDD8" w:sz="4"/>
              <w:left w:val="single" w:color="C5CDD8" w:sz="4"/>
              <w:bottom w:val="single" w:color="C5CDD8" w:sz="4"/>
              <w:right w:val="single" w:color="C5CDD8" w:sz="4"/>
            </w:tcBorders>
            <w:shd w:fill="2D4A6B"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208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tokio</w:t>
            </w:r>
          </w:p>
        </w:tc>
        <w:tc>
          <w:tcPr>
            <w:tcW w:type="dxa" w:w="156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1.x</w:t>
            </w:r>
          </w:p>
        </w:tc>
        <w:tc>
          <w:tcPr>
            <w:tcW w:type="dxa" w:w="260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Async runtime</w:t>
            </w:r>
          </w:p>
        </w:tc>
        <w:tc>
          <w:tcPr>
            <w:tcW w:type="dxa" w:w="312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Full features</w:t>
            </w:r>
          </w:p>
        </w:tc>
      </w:tr>
      <w:tr>
        <w:tc>
          <w:tcPr>
            <w:tcW w:type="dxa" w:w="208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tokio-tungstenite</w:t>
            </w:r>
          </w:p>
        </w:tc>
        <w:tc>
          <w:tcPr>
            <w:tcW w:type="dxa" w:w="156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0.21</w:t>
            </w:r>
          </w:p>
        </w:tc>
        <w:tc>
          <w:tcPr>
            <w:tcW w:type="dxa" w:w="260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WebSocket server/client</w:t>
            </w:r>
          </w:p>
        </w:tc>
        <w:tc>
          <w:tcPr>
            <w:tcW w:type="dxa" w:w="312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Native TLS via rustls</w:t>
            </w:r>
          </w:p>
        </w:tc>
      </w:tr>
      <w:tr>
        <w:tc>
          <w:tcPr>
            <w:tcW w:type="dxa" w:w="208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rustls</w:t>
            </w:r>
          </w:p>
        </w:tc>
        <w:tc>
          <w:tcPr>
            <w:tcW w:type="dxa" w:w="156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0.23</w:t>
            </w:r>
          </w:p>
        </w:tc>
        <w:tc>
          <w:tcPr>
            <w:tcW w:type="dxa" w:w="260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TLS 1.3</w:t>
            </w:r>
          </w:p>
        </w:tc>
        <w:tc>
          <w:tcPr>
            <w:tcW w:type="dxa" w:w="312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No OpenSSL dependency</w:t>
            </w:r>
          </w:p>
        </w:tc>
      </w:tr>
      <w:tr>
        <w:tc>
          <w:tcPr>
            <w:tcW w:type="dxa" w:w="208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serde</w:t>
            </w:r>
          </w:p>
        </w:tc>
        <w:tc>
          <w:tcPr>
            <w:tcW w:type="dxa" w:w="156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1.x</w:t>
            </w:r>
          </w:p>
        </w:tc>
        <w:tc>
          <w:tcPr>
            <w:tcW w:type="dxa" w:w="260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Serialization derives</w:t>
            </w:r>
          </w:p>
        </w:tc>
        <w:tc>
          <w:tcPr>
            <w:tcW w:type="dxa" w:w="312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bincode + serde_json</w:t>
            </w:r>
          </w:p>
        </w:tc>
      </w:tr>
      <w:tr>
        <w:tc>
          <w:tcPr>
            <w:tcW w:type="dxa" w:w="208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bincode</w:t>
            </w:r>
          </w:p>
        </w:tc>
        <w:tc>
          <w:tcPr>
            <w:tcW w:type="dxa" w:w="156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2.x</w:t>
            </w:r>
          </w:p>
        </w:tc>
        <w:tc>
          <w:tcPr>
            <w:tcW w:type="dxa" w:w="260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Binary framing</w:t>
            </w:r>
          </w:p>
        </w:tc>
        <w:tc>
          <w:tcPr>
            <w:tcW w:type="dxa" w:w="312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Fast, compact</w:t>
            </w:r>
          </w:p>
        </w:tc>
      </w:tr>
      <w:tr>
        <w:tc>
          <w:tcPr>
            <w:tcW w:type="dxa" w:w="208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rdev</w:t>
            </w:r>
          </w:p>
        </w:tc>
        <w:tc>
          <w:tcPr>
            <w:tcW w:type="dxa" w:w="156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0.5</w:t>
            </w:r>
          </w:p>
        </w:tc>
        <w:tc>
          <w:tcPr>
            <w:tcW w:type="dxa" w:w="260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Input capture (all OS)</w:t>
            </w:r>
          </w:p>
        </w:tc>
        <w:tc>
          <w:tcPr>
            <w:tcW w:type="dxa" w:w="312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Callback-based; run in thread</w:t>
            </w:r>
          </w:p>
        </w:tc>
      </w:tr>
      <w:tr>
        <w:tc>
          <w:tcPr>
            <w:tcW w:type="dxa" w:w="208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enigo</w:t>
            </w:r>
          </w:p>
        </w:tc>
        <w:tc>
          <w:tcPr>
            <w:tcW w:type="dxa" w:w="156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0.2</w:t>
            </w:r>
          </w:p>
        </w:tc>
        <w:tc>
          <w:tcPr>
            <w:tcW w:type="dxa" w:w="260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Input injection (all OS)</w:t>
            </w:r>
          </w:p>
        </w:tc>
        <w:tc>
          <w:tcPr>
            <w:tcW w:type="dxa" w:w="312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Async-friendly</w:t>
            </w:r>
          </w:p>
        </w:tc>
      </w:tr>
      <w:tr>
        <w:tc>
          <w:tcPr>
            <w:tcW w:type="dxa" w:w="208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xcap</w:t>
            </w:r>
          </w:p>
        </w:tc>
        <w:tc>
          <w:tcPr>
            <w:tcW w:type="dxa" w:w="156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0.2</w:t>
            </w:r>
          </w:p>
        </w:tc>
        <w:tc>
          <w:tcPr>
            <w:tcW w:type="dxa" w:w="260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Screen capture (all OS)</w:t>
            </w:r>
          </w:p>
        </w:tc>
        <w:tc>
          <w:tcPr>
            <w:tcW w:type="dxa" w:w="312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Multi-display aware</w:t>
            </w:r>
          </w:p>
        </w:tc>
      </w:tr>
      <w:tr>
        <w:tc>
          <w:tcPr>
            <w:tcW w:type="dxa" w:w="208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arboard</w:t>
            </w:r>
          </w:p>
        </w:tc>
        <w:tc>
          <w:tcPr>
            <w:tcW w:type="dxa" w:w="156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3.x</w:t>
            </w:r>
          </w:p>
        </w:tc>
        <w:tc>
          <w:tcPr>
            <w:tcW w:type="dxa" w:w="260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Clipboard (all OS)</w:t>
            </w:r>
          </w:p>
        </w:tc>
        <w:tc>
          <w:tcPr>
            <w:tcW w:type="dxa" w:w="312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Text + image RGBA</w:t>
            </w:r>
          </w:p>
        </w:tc>
      </w:tr>
      <w:tr>
        <w:tc>
          <w:tcPr>
            <w:tcW w:type="dxa" w:w="208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portable-pty</w:t>
            </w:r>
          </w:p>
        </w:tc>
        <w:tc>
          <w:tcPr>
            <w:tcW w:type="dxa" w:w="156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0.8</w:t>
            </w:r>
          </w:p>
        </w:tc>
        <w:tc>
          <w:tcPr>
            <w:tcW w:type="dxa" w:w="260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PTY / shell (all OS)</w:t>
            </w:r>
          </w:p>
        </w:tc>
        <w:tc>
          <w:tcPr>
            <w:tcW w:type="dxa" w:w="312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WezTerm lineage, ConPTY on Windows</w:t>
            </w:r>
          </w:p>
        </w:tc>
      </w:tr>
      <w:tr>
        <w:tc>
          <w:tcPr>
            <w:tcW w:type="dxa" w:w="208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rmcp</w:t>
            </w:r>
          </w:p>
        </w:tc>
        <w:tc>
          <w:tcPr>
            <w:tcW w:type="dxa" w:w="156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0.1</w:t>
            </w:r>
          </w:p>
        </w:tc>
        <w:tc>
          <w:tcPr>
            <w:tcW w:type="dxa" w:w="260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MCP server (Rust SDK)</w:t>
            </w:r>
          </w:p>
        </w:tc>
        <w:tc>
          <w:tcPr>
            <w:tcW w:type="dxa" w:w="312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stdio + HTTP/SSE transport</w:t>
            </w:r>
          </w:p>
        </w:tc>
      </w:tr>
      <w:tr>
        <w:tc>
          <w:tcPr>
            <w:tcW w:type="dxa" w:w="208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axum</w:t>
            </w:r>
          </w:p>
        </w:tc>
        <w:tc>
          <w:tcPr>
            <w:tcW w:type="dxa" w:w="156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0.7</w:t>
            </w:r>
          </w:p>
        </w:tc>
        <w:tc>
          <w:tcPr>
            <w:tcW w:type="dxa" w:w="260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HTTP server (dashboard)</w:t>
            </w:r>
          </w:p>
        </w:tc>
        <w:tc>
          <w:tcPr>
            <w:tcW w:type="dxa" w:w="312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WebSocket upgrade built in</w:t>
            </w:r>
          </w:p>
        </w:tc>
      </w:tr>
      <w:tr>
        <w:tc>
          <w:tcPr>
            <w:tcW w:type="dxa" w:w="208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ratatui</w:t>
            </w:r>
          </w:p>
        </w:tc>
        <w:tc>
          <w:tcPr>
            <w:tcW w:type="dxa" w:w="156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0.27</w:t>
            </w:r>
          </w:p>
        </w:tc>
        <w:tc>
          <w:tcPr>
            <w:tcW w:type="dxa" w:w="260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TUI dashboard</w:t>
            </w:r>
          </w:p>
        </w:tc>
        <w:tc>
          <w:tcPr>
            <w:tcW w:type="dxa" w:w="312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Optional feature flag</w:t>
            </w:r>
          </w:p>
        </w:tc>
      </w:tr>
      <w:tr>
        <w:tc>
          <w:tcPr>
            <w:tcW w:type="dxa" w:w="208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image</w:t>
            </w:r>
          </w:p>
        </w:tc>
        <w:tc>
          <w:tcPr>
            <w:tcW w:type="dxa" w:w="156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0.25</w:t>
            </w:r>
          </w:p>
        </w:tc>
        <w:tc>
          <w:tcPr>
            <w:tcW w:type="dxa" w:w="260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PNG encode/decode</w:t>
            </w:r>
          </w:p>
        </w:tc>
        <w:tc>
          <w:tcPr>
            <w:tcW w:type="dxa" w:w="312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In-memory, no file I/O</w:t>
            </w:r>
          </w:p>
        </w:tc>
      </w:tr>
      <w:tr>
        <w:tc>
          <w:tcPr>
            <w:tcW w:type="dxa" w:w="208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keyring</w:t>
            </w:r>
          </w:p>
        </w:tc>
        <w:tc>
          <w:tcPr>
            <w:tcW w:type="dxa" w:w="156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2.x</w:t>
            </w:r>
          </w:p>
        </w:tc>
        <w:tc>
          <w:tcPr>
            <w:tcW w:type="dxa" w:w="260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OS credential store</w:t>
            </w:r>
          </w:p>
        </w:tc>
        <w:tc>
          <w:tcPr>
            <w:tcW w:type="dxa" w:w="312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Keychain / DPAPI / libsecret</w:t>
            </w:r>
          </w:p>
        </w:tc>
      </w:tr>
      <w:tr>
        <w:tc>
          <w:tcPr>
            <w:tcW w:type="dxa" w:w="208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mdns-sd</w:t>
            </w:r>
          </w:p>
        </w:tc>
        <w:tc>
          <w:tcPr>
            <w:tcW w:type="dxa" w:w="156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0.11</w:t>
            </w:r>
          </w:p>
        </w:tc>
        <w:tc>
          <w:tcPr>
            <w:tcW w:type="dxa" w:w="260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Node discovery (optional)</w:t>
            </w:r>
          </w:p>
        </w:tc>
        <w:tc>
          <w:tcPr>
            <w:tcW w:type="dxa" w:w="312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Auto-find nodes on LAN; trust is still explicit</w:t>
            </w:r>
          </w:p>
        </w:tc>
      </w:tr>
      <w:tr>
        <w:tc>
          <w:tcPr>
            <w:tcW w:type="dxa" w:w="208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tracing</w:t>
            </w:r>
          </w:p>
        </w:tc>
        <w:tc>
          <w:tcPr>
            <w:tcW w:type="dxa" w:w="156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0.1</w:t>
            </w:r>
          </w:p>
        </w:tc>
        <w:tc>
          <w:tcPr>
            <w:tcW w:type="dxa" w:w="260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Structured logging</w:t>
            </w:r>
          </w:p>
        </w:tc>
        <w:tc>
          <w:tcPr>
            <w:tcW w:type="dxa" w:w="312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tracing-subscriber for output</w:t>
            </w:r>
          </w:p>
        </w:tc>
      </w:tr>
      <w:tr>
        <w:tc>
          <w:tcPr>
            <w:tcW w:type="dxa" w:w="208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clap</w:t>
            </w:r>
          </w:p>
        </w:tc>
        <w:tc>
          <w:tcPr>
            <w:tcW w:type="dxa" w:w="156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4.x</w:t>
            </w:r>
          </w:p>
        </w:tc>
        <w:tc>
          <w:tcPr>
            <w:tcW w:type="dxa" w:w="260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CLI argument parsing</w:t>
            </w:r>
          </w:p>
        </w:tc>
        <w:tc>
          <w:tcPr>
            <w:tcW w:type="dxa" w:w="312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hub and agent subcommands</w:t>
            </w:r>
          </w:p>
        </w:tc>
      </w:tr>
      <w:tr>
        <w:tc>
          <w:tcPr>
            <w:tcW w:type="dxa" w:w="208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accessibility-sys</w:t>
            </w:r>
          </w:p>
        </w:tc>
        <w:tc>
          <w:tcPr>
            <w:tcW w:type="dxa" w:w="156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0.1</w:t>
            </w:r>
          </w:p>
        </w:tc>
        <w:tc>
          <w:tcPr>
            <w:tcW w:type="dxa" w:w="260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macOS AX tree (raw FFI)</w:t>
            </w:r>
          </w:p>
        </w:tc>
        <w:tc>
          <w:tcPr>
            <w:tcW w:type="dxa" w:w="312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Wrap in safe abstraction</w:t>
            </w:r>
          </w:p>
        </w:tc>
      </w:tr>
      <w:tr>
        <w:tc>
          <w:tcPr>
            <w:tcW w:type="dxa" w:w="208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uiautomation</w:t>
            </w:r>
          </w:p>
        </w:tc>
        <w:tc>
          <w:tcPr>
            <w:tcW w:type="dxa" w:w="156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0.1</w:t>
            </w:r>
          </w:p>
        </w:tc>
        <w:tc>
          <w:tcPr>
            <w:tcW w:type="dxa" w:w="260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Windows UIAutomation</w:t>
            </w:r>
          </w:p>
        </w:tc>
        <w:tc>
          <w:tcPr>
            <w:tcW w:type="dxa" w:w="312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COM interface wrapper</w:t>
            </w:r>
          </w:p>
        </w:tc>
      </w:tr>
      <w:tr>
        <w:tc>
          <w:tcPr>
            <w:tcW w:type="dxa" w:w="208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atspi</w:t>
            </w:r>
          </w:p>
        </w:tc>
        <w:tc>
          <w:tcPr>
            <w:tcW w:type="dxa" w:w="156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0.20</w:t>
            </w:r>
          </w:p>
        </w:tc>
        <w:tc>
          <w:tcPr>
            <w:tcW w:type="dxa" w:w="260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Linux AT-SPI2</w:t>
            </w:r>
          </w:p>
        </w:tc>
        <w:tc>
          <w:tcPr>
            <w:tcW w:type="dxa" w:w="312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D-Bus based</w:t>
            </w:r>
          </w:p>
        </w:tc>
      </w:tr>
    </w:tbl>
    <w:p>
      <w:pPr>
        <w:spacing w:after="0" w:before="200"/>
      </w:pPr>
    </w:p>
    <w:p>
      <w:pPr>
        <w:pStyle w:val="Heading1"/>
        <w:spacing w:after="120" w:before="480"/>
      </w:pPr>
      <w:r>
        <w:rPr>
          <w:rFonts w:ascii="Georgia" w:cs="Georgia" w:eastAsia="Georgia" w:hAnsi="Georgia"/>
          <w:b/>
          <w:bCs/>
          <w:color w:val="0D1117"/>
          <w:sz w:val="40"/>
          <w:szCs w:val="40"/>
        </w:rPr>
        <w:t xml:space="preserve">10. Security Model</w:t>
      </w:r>
    </w:p>
    <w:p>
      <w:pPr>
        <w:pBdr>
          <w:bottom w:val="single" w:color="C5CDD8" w:sz="6" w:space="1"/>
        </w:pBdr>
        <w:spacing w:after="200" w:before="0"/>
      </w:pPr>
    </w:p>
    <w:p>
      <w:pPr>
        <w:pStyle w:val="Heading2"/>
        <w:spacing w:after="100" w:before="360"/>
      </w:pPr>
      <w:r>
        <w:rPr>
          <w:rFonts w:ascii="Georgia" w:cs="Georgia" w:eastAsia="Georgia" w:hAnsi="Georgia"/>
          <w:b/>
          <w:bCs/>
          <w:color w:val="2D4A6B"/>
          <w:sz w:val="30"/>
          <w:szCs w:val="30"/>
        </w:rPr>
        <w:t xml:space="preserve">10.1  Threat Model</w:t>
      </w:r>
    </w:p>
    <w:p>
      <w:pPr>
        <w:spacing w:after="120" w:before="80"/>
      </w:pPr>
      <w:r>
        <w:rPr>
          <w:rFonts w:ascii="Calibri" w:cs="Calibri" w:eastAsia="Calibri" w:hAnsi="Calibri"/>
          <w:color w:val="0D1117"/>
          <w:sz w:val="22"/>
          <w:szCs w:val="22"/>
        </w:rPr>
        <w:t xml:space="preserve">Kestrel is designed for a trusted LAN operated by a single owner. The threats it addresses:</w:t>
      </w:r>
    </w:p>
    <w:p>
      <w:pPr>
        <w:spacing w:after="0" w:before="80"/>
      </w:pPr>
    </w:p>
    <w:p>
      <w:pPr>
        <w:pStyle w:val="ListParagraph"/>
        <w:numPr>
          <w:ilvl w:val="0"/>
          <w:numId w:val="2"/>
        </w:numPr>
        <w:spacing w:after="60" w:before="60"/>
      </w:pPr>
      <w:r>
        <w:rPr>
          <w:rFonts w:ascii="Calibri" w:cs="Calibri" w:eastAsia="Calibri" w:hAnsi="Calibri"/>
          <w:color w:val="0D1117"/>
          <w:sz w:val="22"/>
          <w:szCs w:val="22"/>
        </w:rPr>
        <w:t xml:space="preserve">Unauthorized access from other devices on the network: mitigated by PSK + TLS.</w:t>
      </w:r>
    </w:p>
    <w:p>
      <w:pPr>
        <w:pStyle w:val="ListParagraph"/>
        <w:numPr>
          <w:ilvl w:val="0"/>
          <w:numId w:val="2"/>
        </w:numPr>
        <w:spacing w:after="60" w:before="60"/>
      </w:pPr>
      <w:r>
        <w:rPr>
          <w:rFonts w:ascii="Calibri" w:cs="Calibri" w:eastAsia="Calibri" w:hAnsi="Calibri"/>
          <w:color w:val="0D1117"/>
          <w:sz w:val="22"/>
          <w:szCs w:val="22"/>
        </w:rPr>
        <w:t xml:space="preserve">Eavesdropping on traffic: mitigated by TLS 1.3.</w:t>
      </w:r>
    </w:p>
    <w:p>
      <w:pPr>
        <w:pStyle w:val="ListParagraph"/>
        <w:numPr>
          <w:ilvl w:val="0"/>
          <w:numId w:val="2"/>
        </w:numPr>
        <w:spacing w:after="60" w:before="60"/>
      </w:pPr>
      <w:r>
        <w:rPr>
          <w:rFonts w:ascii="Calibri" w:cs="Calibri" w:eastAsia="Calibri" w:hAnsi="Calibri"/>
          <w:color w:val="0D1117"/>
          <w:sz w:val="22"/>
          <w:szCs w:val="22"/>
        </w:rPr>
        <w:t xml:space="preserve">Replay attacks on the auth handshake: mitigated by the per-connection nonce.</w:t>
      </w:r>
    </w:p>
    <w:p>
      <w:pPr>
        <w:spacing w:after="0" w:before="80"/>
      </w:pPr>
    </w:p>
    <w:p>
      <w:pPr>
        <w:spacing w:after="120" w:before="80"/>
      </w:pPr>
      <w:r>
        <w:rPr>
          <w:rFonts w:ascii="Calibri" w:cs="Calibri" w:eastAsia="Calibri" w:hAnsi="Calibri"/>
          <w:color w:val="0D1117"/>
          <w:sz w:val="22"/>
          <w:szCs w:val="22"/>
        </w:rPr>
        <w:t xml:space="preserve">Threats it explicitly does not address:</w:t>
      </w:r>
    </w:p>
    <w:p>
      <w:pPr>
        <w:spacing w:after="0" w:before="80"/>
      </w:pPr>
    </w:p>
    <w:p>
      <w:pPr>
        <w:pStyle w:val="ListParagraph"/>
        <w:numPr>
          <w:ilvl w:val="0"/>
          <w:numId w:val="2"/>
        </w:numPr>
        <w:spacing w:after="60" w:before="60"/>
      </w:pPr>
      <w:r>
        <w:rPr>
          <w:rFonts w:ascii="Calibri" w:cs="Calibri" w:eastAsia="Calibri" w:hAnsi="Calibri"/>
          <w:color w:val="0D1117"/>
          <w:sz w:val="22"/>
          <w:szCs w:val="22"/>
        </w:rPr>
        <w:t xml:space="preserve">A compromised node machine that has already stored the PSK.</w:t>
      </w:r>
    </w:p>
    <w:p>
      <w:pPr>
        <w:pStyle w:val="ListParagraph"/>
        <w:numPr>
          <w:ilvl w:val="0"/>
          <w:numId w:val="2"/>
        </w:numPr>
        <w:spacing w:after="60" w:before="60"/>
      </w:pPr>
      <w:r>
        <w:rPr>
          <w:rFonts w:ascii="Calibri" w:cs="Calibri" w:eastAsia="Calibri" w:hAnsi="Calibri"/>
          <w:color w:val="0D1117"/>
          <w:sz w:val="22"/>
          <w:szCs w:val="22"/>
        </w:rPr>
        <w:t xml:space="preserve">A compromised hub machine.</w:t>
      </w:r>
    </w:p>
    <w:p>
      <w:pPr>
        <w:pStyle w:val="ListParagraph"/>
        <w:numPr>
          <w:ilvl w:val="0"/>
          <w:numId w:val="2"/>
        </w:numPr>
        <w:spacing w:after="60" w:before="60"/>
      </w:pPr>
      <w:r>
        <w:rPr>
          <w:rFonts w:ascii="Calibri" w:cs="Calibri" w:eastAsia="Calibri" w:hAnsi="Calibri"/>
          <w:color w:val="0D1117"/>
          <w:sz w:val="22"/>
          <w:szCs w:val="22"/>
        </w:rPr>
        <w:t xml:space="preserve">Malicious MCP clients connecting to the hub's MCP endpoint.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4A6B" w:sz="4"/>
              <w:left w:val="single" w:color="B04A2F" w:sz="20"/>
              <w:bottom w:val="single" w:color="2D4A6B" w:sz="4"/>
              <w:right w:val="single" w:color="2D4A6B" w:sz="4"/>
            </w:tcBorders>
            <w:shd w:fill="E8EDF2" w:val="clear"/>
            <w:tcMar>
              <w:top w:type="dxa" w:w="100"/>
              <w:left w:type="dxa" w:w="160"/>
              <w:bottom w:type="dxa" w:w="100"/>
              <w:right w:type="dxa" w:w="160"/>
            </w:tcMar>
          </w:tcPr>
          <w:p>
            <w:pPr>
              <w:spacing w:after="60" w:before="0"/>
            </w:pPr>
            <w:r>
              <w:rPr>
                <w:rFonts w:ascii="Calibri" w:cs="Calibri" w:eastAsia="Calibri" w:hAnsi="Calibri"/>
                <w:b/>
                <w:bCs/>
                <w:color w:val="B04A2F"/>
                <w:sz w:val="20"/>
                <w:szCs w:val="20"/>
              </w:rPr>
              <w:t xml:space="preserve">Upgrade Path</w:t>
            </w:r>
          </w:p>
          <w:p>
            <w:pPr>
              <w:spacing w:after="0" w:before="0"/>
            </w:pPr>
            <w:r>
              <w:rPr>
                <w:rFonts w:ascii="Calibri" w:cs="Calibri" w:eastAsia="Calibri" w:hAnsi="Calibri"/>
                <w:color w:val="0D1117"/>
                <w:sz w:val="20"/>
                <w:szCs w:val="20"/>
              </w:rPr>
              <w:t xml:space="preserve">The PSK auth step is isolated in transport.rs behind an Auth trait. Replacing it with mutual TLS certificates (issuing per-node certs from a local CA) requires only implementing a new Auth type and updating the enrollment flow. No protocol changes are needed.</w:t>
            </w:r>
          </w:p>
        </w:tc>
      </w:tr>
    </w:tbl>
    <w:p>
      <w:pPr>
        <w:spacing w:after="0" w:before="200"/>
      </w:pPr>
    </w:p>
    <w:p>
      <w:pPr>
        <w:pStyle w:val="Heading2"/>
        <w:spacing w:after="100" w:before="360"/>
      </w:pPr>
      <w:r>
        <w:rPr>
          <w:rFonts w:ascii="Georgia" w:cs="Georgia" w:eastAsia="Georgia" w:hAnsi="Georgia"/>
          <w:b/>
          <w:bCs/>
          <w:color w:val="2D4A6B"/>
          <w:sz w:val="30"/>
          <w:szCs w:val="30"/>
        </w:rPr>
        <w:t xml:space="preserve">10.2  MCP Endpoint Exposure</w:t>
      </w:r>
    </w:p>
    <w:p>
      <w:pPr>
        <w:spacing w:after="120" w:before="80"/>
      </w:pPr>
      <w:r>
        <w:rPr>
          <w:rFonts w:ascii="Calibri" w:cs="Calibri" w:eastAsia="Calibri" w:hAnsi="Calibri"/>
          <w:color w:val="0D1117"/>
          <w:sz w:val="22"/>
          <w:szCs w:val="22"/>
        </w:rPr>
        <w:t xml:space="preserve">When listen_mcp is set to stdio, the MCP server is only accessible to processes that Claude Code spawns directly. This is the recommended default. HTTP/SSE mode exposes the server on a local port; operators should bind to 127.0.0.1 unless cross-machine MCP access is specifically needed, in which case they should put it behind a reverse proxy with additional auth.</w:t>
      </w:r>
    </w:p>
    <w:p>
      <w:pPr>
        <w:spacing w:after="0" w:before="200"/>
      </w:pPr>
    </w:p>
    <w:p>
      <w:pPr>
        <w:pStyle w:val="Heading1"/>
        <w:spacing w:after="120" w:before="480"/>
      </w:pPr>
      <w:r>
        <w:rPr>
          <w:rFonts w:ascii="Georgia" w:cs="Georgia" w:eastAsia="Georgia" w:hAnsi="Georgia"/>
          <w:b/>
          <w:bCs/>
          <w:color w:val="0D1117"/>
          <w:sz w:val="40"/>
          <w:szCs w:val="40"/>
        </w:rPr>
        <w:t xml:space="preserve">11. Implementation Phases</w:t>
      </w:r>
    </w:p>
    <w:p>
      <w:pPr>
        <w:pBdr>
          <w:bottom w:val="single" w:color="C5CDD8" w:sz="6" w:space="1"/>
        </w:pBdr>
        <w:spacing w:after="200" w:before="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80"/>
        <w:gridCol w:w="5720"/>
      </w:tblGrid>
      <w:tr>
        <w:trPr>
          <w:tblHeader/>
        </w:trPr>
        <w:tc>
          <w:tcPr>
            <w:tcW w:type="dxa" w:w="1560"/>
            <w:tcBorders>
              <w:top w:val="single" w:color="C5CDD8" w:sz="4"/>
              <w:left w:val="single" w:color="C5CDD8" w:sz="4"/>
              <w:bottom w:val="single" w:color="C5CDD8" w:sz="4"/>
              <w:right w:val="single" w:color="C5CDD8" w:sz="4"/>
            </w:tcBorders>
            <w:shd w:fill="2D4A6B"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2080"/>
            <w:tcBorders>
              <w:top w:val="single" w:color="C5CDD8" w:sz="4"/>
              <w:left w:val="single" w:color="C5CDD8" w:sz="4"/>
              <w:bottom w:val="single" w:color="C5CDD8" w:sz="4"/>
              <w:right w:val="single" w:color="C5CDD8" w:sz="4"/>
            </w:tcBorders>
            <w:shd w:fill="2D4A6B" w:val="clear"/>
            <w:tcMar>
              <w:top w:type="dxa" w:w="80"/>
              <w:left w:type="dxa" w:w="120"/>
              <w:bottom w:type="dxa" w:w="80"/>
              <w:right w:type="dxa" w:w="120"/>
            </w:tcMar>
          </w:tcPr>
          <w:p>
            <w:r>
              <w:rPr>
                <w:rFonts w:ascii="Calibri" w:cs="Calibri" w:eastAsia="Calibri" w:hAnsi="Calibri"/>
                <w:b/>
                <w:bCs/>
                <w:color w:val="FFFFFF"/>
                <w:sz w:val="20"/>
                <w:szCs w:val="20"/>
              </w:rPr>
              <w:t xml:space="preserve">Deliverable</w:t>
            </w:r>
          </w:p>
        </w:tc>
        <w:tc>
          <w:tcPr>
            <w:tcW w:type="dxa" w:w="5720"/>
            <w:tcBorders>
              <w:top w:val="single" w:color="C5CDD8" w:sz="4"/>
              <w:left w:val="single" w:color="C5CDD8" w:sz="4"/>
              <w:bottom w:val="single" w:color="C5CDD8" w:sz="4"/>
              <w:right w:val="single" w:color="C5CDD8" w:sz="4"/>
            </w:tcBorders>
            <w:shd w:fill="2D4A6B" w:val="clear"/>
            <w:tcMar>
              <w:top w:type="dxa" w:w="80"/>
              <w:left w:type="dxa" w:w="120"/>
              <w:bottom w:type="dxa" w:w="80"/>
              <w:right w:type="dxa" w:w="120"/>
            </w:tcMar>
          </w:tcPr>
          <w:p>
            <w:r>
              <w:rPr>
                <w:rFonts w:ascii="Calibri" w:cs="Calibri" w:eastAsia="Calibri" w:hAnsi="Calibri"/>
                <w:b/>
                <w:bCs/>
                <w:color w:val="FFFFFF"/>
                <w:sz w:val="20"/>
                <w:szCs w:val="20"/>
              </w:rPr>
              <w:t xml:space="preserve">Key Milestones</w:t>
            </w:r>
          </w:p>
        </w:tc>
      </w:tr>
      <w:tr>
        <w:tc>
          <w:tcPr>
            <w:tcW w:type="dxa" w:w="156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1 - Foundation</w:t>
            </w:r>
          </w:p>
        </w:tc>
        <w:tc>
          <w:tcPr>
            <w:tcW w:type="dxa" w:w="208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kestrel-proto + transport skeleton</w:t>
            </w:r>
          </w:p>
        </w:tc>
        <w:tc>
          <w:tcPr>
            <w:tcW w:type="dxa" w:w="572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Message types defined. WebSocket server on agent. Hub connects. Auth handshake passes. Ping/pong working. Two machines connected.</w:t>
            </w:r>
          </w:p>
        </w:tc>
      </w:tr>
      <w:tr>
        <w:tc>
          <w:tcPr>
            <w:tcW w:type="dxa" w:w="156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2 - Input + Screen</w:t>
            </w:r>
          </w:p>
        </w:tc>
        <w:tc>
          <w:tcPr>
            <w:tcW w:type="dxa" w:w="208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input and screen capabilities</w:t>
            </w:r>
          </w:p>
        </w:tc>
        <w:tc>
          <w:tcPr>
            <w:tcW w:type="dxa" w:w="572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Hub can type, click, and move mouse on a connected Linux node. Screenshot MCP tool returns a valid PNG. KVM cursor-crossing works between two nodes.</w:t>
            </w:r>
          </w:p>
        </w:tc>
      </w:tr>
      <w:tr>
        <w:tc>
          <w:tcPr>
            <w:tcW w:type="dxa" w:w="156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3 - Clipboard + Shell</w:t>
            </w:r>
          </w:p>
        </w:tc>
        <w:tc>
          <w:tcPr>
            <w:tcW w:type="dxa" w:w="208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clipboard and shell capabilities</w:t>
            </w:r>
          </w:p>
        </w:tc>
        <w:tc>
          <w:tcPr>
            <w:tcW w:type="dxa" w:w="572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Text and image clipboard sync between two nodes. shell_run works. shell_open/write/read for interactive sessions. PTY resize working.</w:t>
            </w:r>
          </w:p>
        </w:tc>
      </w:tr>
      <w:tr>
        <w:tc>
          <w:tcPr>
            <w:tcW w:type="dxa" w:w="156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4 - Full MCP + AX Tree</w:t>
            </w:r>
          </w:p>
        </w:tc>
        <w:tc>
          <w:tcPr>
            <w:tcW w:type="dxa" w:w="208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complete MCP surface + accessibility tree</w:t>
            </w:r>
          </w:p>
        </w:tc>
        <w:tc>
          <w:tcPr>
            <w:tcW w:type="dxa" w:w="572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All 15 MCP tools implemented. describe_ui returns AX tree on macOS. Fallback to screenshot on other platforms. Claude Code end-to-end test: screenshot, describe, click, type.</w:t>
            </w:r>
          </w:p>
        </w:tc>
      </w:tr>
      <w:tr>
        <w:tc>
          <w:tcPr>
            <w:tcW w:type="dxa" w:w="156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5 - Dashboard + Polish</w:t>
            </w:r>
          </w:p>
        </w:tc>
        <w:tc>
          <w:tcPr>
            <w:tcW w:type="dxa" w:w="208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web dashboard + multi-OS hardening</w:t>
            </w:r>
          </w:p>
        </w:tc>
        <w:tc>
          <w:tcPr>
            <w:tcW w:type="dxa" w:w="572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axum dashboard with xterm.js and screenshot thumbnails. Windows agent tested. Wayland flag. Enrollment UX. Configuration validation. README and install docs.</w:t>
            </w:r>
          </w:p>
        </w:tc>
      </w:tr>
    </w:tbl>
    <w:p>
      <w:pPr>
        <w:spacing w:after="0" w:before="200"/>
      </w:pPr>
    </w:p>
    <w:p>
      <w:pPr>
        <w:pStyle w:val="Heading1"/>
        <w:spacing w:after="120" w:before="480"/>
      </w:pPr>
      <w:r>
        <w:rPr>
          <w:rFonts w:ascii="Georgia" w:cs="Georgia" w:eastAsia="Georgia" w:hAnsi="Georgia"/>
          <w:b/>
          <w:bCs/>
          <w:color w:val="0D1117"/>
          <w:sz w:val="40"/>
          <w:szCs w:val="40"/>
        </w:rPr>
        <w:t xml:space="preserve">12. Open Questions</w:t>
      </w:r>
    </w:p>
    <w:p>
      <w:pPr>
        <w:pBdr>
          <w:bottom w:val="single" w:color="C5CDD8" w:sz="6" w:space="1"/>
        </w:pBdr>
        <w:spacing w:after="200" w:before="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120"/>
        <w:gridCol w:w="4160"/>
      </w:tblGrid>
      <w:tr>
        <w:trPr>
          <w:tblHeader/>
        </w:trPr>
        <w:tc>
          <w:tcPr>
            <w:tcW w:type="dxa" w:w="2080"/>
            <w:tcBorders>
              <w:top w:val="single" w:color="C5CDD8" w:sz="4"/>
              <w:left w:val="single" w:color="C5CDD8" w:sz="4"/>
              <w:bottom w:val="single" w:color="C5CDD8" w:sz="4"/>
              <w:right w:val="single" w:color="C5CDD8" w:sz="4"/>
            </w:tcBorders>
            <w:shd w:fill="2D4A6B" w:val="clear"/>
            <w:tcMar>
              <w:top w:type="dxa" w:w="80"/>
              <w:left w:type="dxa" w:w="120"/>
              <w:bottom w:type="dxa" w:w="80"/>
              <w:right w:type="dxa" w:w="120"/>
            </w:tcMar>
          </w:tcPr>
          <w:p>
            <w:r>
              <w:rPr>
                <w:rFonts w:ascii="Calibri" w:cs="Calibri" w:eastAsia="Calibri" w:hAnsi="Calibri"/>
                <w:b/>
                <w:bCs/>
                <w:color w:val="FFFFFF"/>
                <w:sz w:val="20"/>
                <w:szCs w:val="20"/>
              </w:rPr>
              <w:t xml:space="preserve">Question</w:t>
            </w:r>
          </w:p>
        </w:tc>
        <w:tc>
          <w:tcPr>
            <w:tcW w:type="dxa" w:w="3120"/>
            <w:tcBorders>
              <w:top w:val="single" w:color="C5CDD8" w:sz="4"/>
              <w:left w:val="single" w:color="C5CDD8" w:sz="4"/>
              <w:bottom w:val="single" w:color="C5CDD8" w:sz="4"/>
              <w:right w:val="single" w:color="C5CDD8" w:sz="4"/>
            </w:tcBorders>
            <w:shd w:fill="2D4A6B" w:val="clear"/>
            <w:tcMar>
              <w:top w:type="dxa" w:w="80"/>
              <w:left w:type="dxa" w:w="120"/>
              <w:bottom w:type="dxa" w:w="80"/>
              <w:right w:type="dxa" w:w="120"/>
            </w:tcMar>
          </w:tcPr>
          <w:p>
            <w:r>
              <w:rPr>
                <w:rFonts w:ascii="Calibri" w:cs="Calibri" w:eastAsia="Calibri" w:hAnsi="Calibri"/>
                <w:b/>
                <w:bCs/>
                <w:color w:val="FFFFFF"/>
                <w:sz w:val="20"/>
                <w:szCs w:val="20"/>
              </w:rPr>
              <w:t xml:space="preserve">Options</w:t>
            </w:r>
          </w:p>
        </w:tc>
        <w:tc>
          <w:tcPr>
            <w:tcW w:type="dxa" w:w="4160"/>
            <w:tcBorders>
              <w:top w:val="single" w:color="C5CDD8" w:sz="4"/>
              <w:left w:val="single" w:color="C5CDD8" w:sz="4"/>
              <w:bottom w:val="single" w:color="C5CDD8" w:sz="4"/>
              <w:right w:val="single" w:color="C5CDD8" w:sz="4"/>
            </w:tcBorders>
            <w:shd w:fill="2D4A6B" w:val="clear"/>
            <w:tcMar>
              <w:top w:type="dxa" w:w="80"/>
              <w:left w:type="dxa" w:w="120"/>
              <w:bottom w:type="dxa" w:w="80"/>
              <w:right w:type="dxa" w:w="120"/>
            </w:tcMar>
          </w:tcPr>
          <w:p>
            <w:r>
              <w:rPr>
                <w:rFonts w:ascii="Calibri" w:cs="Calibri" w:eastAsia="Calibri" w:hAnsi="Calibri"/>
                <w:b/>
                <w:bCs/>
                <w:color w:val="FFFFFF"/>
                <w:sz w:val="20"/>
                <w:szCs w:val="20"/>
              </w:rPr>
              <w:t xml:space="preserve">Recommendation</w:t>
            </w:r>
          </w:p>
        </w:tc>
      </w:tr>
      <w:tr>
        <w:tc>
          <w:tcPr>
            <w:tcW w:type="dxa" w:w="208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Wayland input capture depth</w:t>
            </w:r>
          </w:p>
        </w:tc>
        <w:tc>
          <w:tcPr>
            <w:tcW w:type="dxa" w:w="312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rdev partial / libei full / ship with warning</w:t>
            </w:r>
          </w:p>
        </w:tc>
        <w:tc>
          <w:tcPr>
            <w:tcW w:type="dxa" w:w="416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Ship Phase 1-3 with clear Wayland warning; add libei in Phase 5 if demand exists</w:t>
            </w:r>
          </w:p>
        </w:tc>
      </w:tr>
      <w:tr>
        <w:tc>
          <w:tcPr>
            <w:tcW w:type="dxa" w:w="208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Dashboard auth</w:t>
            </w:r>
          </w:p>
        </w:tc>
        <w:tc>
          <w:tcPr>
            <w:tcW w:type="dxa" w:w="312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None (localhost only) / HTTP Basic / token in URL</w:t>
            </w:r>
          </w:p>
        </w:tc>
        <w:tc>
          <w:tcPr>
            <w:tcW w:type="dxa" w:w="416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Token in URL param for v1; easy to implement, easy to share with Claude Code</w:t>
            </w:r>
          </w:p>
        </w:tc>
      </w:tr>
      <w:tr>
        <w:tc>
          <w:tcPr>
            <w:tcW w:type="dxa" w:w="208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Node discovery UX</w:t>
            </w:r>
          </w:p>
        </w:tc>
        <w:tc>
          <w:tcPr>
            <w:tcW w:type="dxa" w:w="312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Manual IP config / mDNS / QR enrollment</w:t>
            </w:r>
          </w:p>
        </w:tc>
        <w:tc>
          <w:tcPr>
            <w:tcW w:type="dxa" w:w="416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Manual IP for Phase 1; mDNS in Phase 5 as opt-in</w:t>
            </w:r>
          </w:p>
        </w:tc>
      </w:tr>
      <w:tr>
        <w:tc>
          <w:tcPr>
            <w:tcW w:type="dxa" w:w="208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Clipboard size limit</w:t>
            </w:r>
          </w:p>
        </w:tc>
        <w:tc>
          <w:tcPr>
            <w:tcW w:type="dxa" w:w="312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None / 1MB warn / 5MB hard reject</w:t>
            </w:r>
          </w:p>
        </w:tc>
        <w:tc>
          <w:tcPr>
            <w:tcW w:type="dxa" w:w="416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1MB warn, 10MB hard reject; images should be compressed to PNG first</w:t>
            </w:r>
          </w:p>
        </w:tc>
      </w:tr>
      <w:tr>
        <w:tc>
          <w:tcPr>
            <w:tcW w:type="dxa" w:w="208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Multi-hub topology</w:t>
            </w:r>
          </w:p>
        </w:tc>
        <w:tc>
          <w:tcPr>
            <w:tcW w:type="dxa" w:w="312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Single hub only / hub federation</w:t>
            </w:r>
          </w:p>
        </w:tc>
        <w:tc>
          <w:tcPr>
            <w:tcW w:type="dxa" w:w="416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Single hub for v1; federation is a v2 consideration after the protocol stabilizes</w:t>
            </w:r>
          </w:p>
        </w:tc>
      </w:tr>
      <w:tr>
        <w:tc>
          <w:tcPr>
            <w:tcW w:type="dxa" w:w="208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Windows agent privilege</w:t>
            </w:r>
          </w:p>
        </w:tc>
        <w:tc>
          <w:tcPr>
            <w:tcW w:type="dxa" w:w="312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Run as admin / document limitation</w:t>
            </w:r>
          </w:p>
        </w:tc>
        <w:tc>
          <w:tcPr>
            <w:tcW w:type="dxa" w:w="416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Document limitation; do not auto-elevate; let user decide via UAC</w:t>
            </w:r>
          </w:p>
        </w:tc>
      </w:tr>
    </w:tbl>
    <w:p>
      <w:pPr>
        <w:spacing w:after="0" w:before="200"/>
      </w:pPr>
    </w:p>
    <w:p>
      <w:pPr>
        <w:pStyle w:val="Heading1"/>
        <w:spacing w:after="120" w:before="480"/>
      </w:pPr>
      <w:r>
        <w:rPr>
          <w:rFonts w:ascii="Georgia" w:cs="Georgia" w:eastAsia="Georgia" w:hAnsi="Georgia"/>
          <w:b/>
          <w:bCs/>
          <w:color w:val="0D1117"/>
          <w:sz w:val="40"/>
          <w:szCs w:val="40"/>
        </w:rPr>
        <w:t xml:space="preserve">13. Glossary</w:t>
      </w:r>
    </w:p>
    <w:p>
      <w:pPr>
        <w:pBdr>
          <w:bottom w:val="single" w:color="C5CDD8" w:sz="6" w:space="1"/>
        </w:pBdr>
        <w:spacing w:after="200" w:before="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5CDD8" w:sz="4"/>
              <w:left w:val="single" w:color="C5CDD8" w:sz="4"/>
              <w:bottom w:val="single" w:color="C5CDD8" w:sz="4"/>
              <w:right w:val="single" w:color="C5CDD8" w:sz="4"/>
            </w:tcBorders>
            <w:shd w:fill="2D4A6B" w:val="clear"/>
            <w:tcMar>
              <w:top w:type="dxa" w:w="80"/>
              <w:left w:type="dxa" w:w="120"/>
              <w:bottom w:type="dxa" w:w="80"/>
              <w:right w:type="dxa" w:w="120"/>
            </w:tcMar>
          </w:tcPr>
          <w:p>
            <w:r>
              <w:rPr>
                <w:rFonts w:ascii="Calibri" w:cs="Calibri" w:eastAsia="Calibri" w:hAnsi="Calibri"/>
                <w:b/>
                <w:bCs/>
                <w:color w:val="FFFFFF"/>
                <w:sz w:val="20"/>
                <w:szCs w:val="20"/>
              </w:rPr>
              <w:t xml:space="preserve">Term</w:t>
            </w:r>
          </w:p>
        </w:tc>
        <w:tc>
          <w:tcPr>
            <w:tcW w:type="dxa" w:w="6760"/>
            <w:tcBorders>
              <w:top w:val="single" w:color="C5CDD8" w:sz="4"/>
              <w:left w:val="single" w:color="C5CDD8" w:sz="4"/>
              <w:bottom w:val="single" w:color="C5CDD8" w:sz="4"/>
              <w:right w:val="single" w:color="C5CDD8" w:sz="4"/>
            </w:tcBorders>
            <w:shd w:fill="2D4A6B" w:val="clear"/>
            <w:tcMar>
              <w:top w:type="dxa" w:w="80"/>
              <w:left w:type="dxa" w:w="120"/>
              <w:bottom w:type="dxa" w:w="80"/>
              <w:right w:type="dxa" w:w="120"/>
            </w:tcMar>
          </w:tcPr>
          <w:p>
            <w:r>
              <w:rPr>
                <w:rFonts w:ascii="Calibri" w:cs="Calibri" w:eastAsia="Calibri" w:hAnsi="Calibri"/>
                <w:b/>
                <w:bCs/>
                <w:color w:val="FFFFFF"/>
                <w:sz w:val="20"/>
                <w:szCs w:val="20"/>
              </w:rPr>
              <w:t xml:space="preserve">Definition</w:t>
            </w:r>
          </w:p>
        </w:tc>
      </w:tr>
      <w:tr>
        <w:tc>
          <w:tcPr>
            <w:tcW w:type="dxa" w:w="260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Agent</w:t>
            </w:r>
          </w:p>
        </w:tc>
        <w:tc>
          <w:tcPr>
            <w:tcW w:type="dxa" w:w="676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The kestrel-agent binary running on a node, exposing its capabilities to the hub.</w:t>
            </w:r>
          </w:p>
        </w:tc>
      </w:tr>
      <w:tr>
        <w:tc>
          <w:tcPr>
            <w:tcW w:type="dxa" w:w="260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AX tree / Accessibility tree</w:t>
            </w:r>
          </w:p>
        </w:tc>
        <w:tc>
          <w:tcPr>
            <w:tcW w:type="dxa" w:w="676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Hierarchical description of UI elements provided by the OS accessibility API.</w:t>
            </w:r>
          </w:p>
        </w:tc>
      </w:tr>
      <w:tr>
        <w:tc>
          <w:tcPr>
            <w:tcW w:type="dxa" w:w="260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Hub</w:t>
            </w:r>
          </w:p>
        </w:tc>
        <w:tc>
          <w:tcPr>
            <w:tcW w:type="dxa" w:w="676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The kestrel-hub binary on the operator's primary machine; the single point of control.</w:t>
            </w:r>
          </w:p>
        </w:tc>
      </w:tr>
      <w:tr>
        <w:tc>
          <w:tcPr>
            <w:tcW w:type="dxa" w:w="260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KVM view</w:t>
            </w:r>
          </w:p>
        </w:tc>
        <w:tc>
          <w:tcPr>
            <w:tcW w:type="dxa" w:w="676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The human-facing input routing mode where cursor movement triggers node switching.</w:t>
            </w:r>
          </w:p>
        </w:tc>
      </w:tr>
      <w:tr>
        <w:tc>
          <w:tcPr>
            <w:tcW w:type="dxa" w:w="260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MCP</w:t>
            </w:r>
          </w:p>
        </w:tc>
        <w:tc>
          <w:tcPr>
            <w:tcW w:type="dxa" w:w="676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Model Context Protocol; the standard interface through which Claude Code calls external tools.</w:t>
            </w:r>
          </w:p>
        </w:tc>
      </w:tr>
      <w:tr>
        <w:tc>
          <w:tcPr>
            <w:tcW w:type="dxa" w:w="260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Node</w:t>
            </w:r>
          </w:p>
        </w:tc>
        <w:tc>
          <w:tcPr>
            <w:tcW w:type="dxa" w:w="676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Any machine running kestrel-agent.</w:t>
            </w:r>
          </w:p>
        </w:tc>
      </w:tr>
      <w:tr>
        <w:tc>
          <w:tcPr>
            <w:tcW w:type="dxa" w:w="260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Normalized coordinate</w:t>
            </w:r>
          </w:p>
        </w:tc>
        <w:tc>
          <w:tcPr>
            <w:tcW w:type="dxa" w:w="676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A position expressed as 0.0..1.0 relative to a display's width or height.</w:t>
            </w:r>
          </w:p>
        </w:tc>
      </w:tr>
      <w:tr>
        <w:tc>
          <w:tcPr>
            <w:tcW w:type="dxa" w:w="260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PSK</w:t>
            </w:r>
          </w:p>
        </w:tc>
        <w:tc>
          <w:tcPr>
            <w:tcW w:type="dxa" w:w="676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Pre-Shared Key; the 256-bit secret used for hub-to-node authentication.</w:t>
            </w:r>
          </w:p>
        </w:tc>
      </w:tr>
      <w:tr>
        <w:tc>
          <w:tcPr>
            <w:tcW w:type="dxa" w:w="260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PTY</w:t>
            </w:r>
          </w:p>
        </w:tc>
        <w:tc>
          <w:tcPr>
            <w:tcW w:type="dxa" w:w="6760"/>
            <w:tcBorders>
              <w:top w:val="single" w:color="C5CDD8" w:sz="2"/>
              <w:left w:val="single" w:color="C5CDD8" w:sz="2"/>
              <w:bottom w:val="single" w:color="C5CDD8" w:sz="2"/>
              <w:right w:val="single" w:color="C5CDD8" w:sz="2"/>
            </w:tcBorders>
            <w:shd w:fill="FFFFFF" w:val="clear"/>
            <w:tcMar>
              <w:top w:type="dxa" w:w="80"/>
              <w:left w:type="dxa" w:w="120"/>
              <w:bottom w:type="dxa" w:w="80"/>
              <w:right w:type="dxa" w:w="120"/>
            </w:tcMar>
          </w:tcPr>
          <w:p>
            <w:r>
              <w:rPr>
                <w:rFonts w:ascii="Calibri" w:cs="Calibri" w:eastAsia="Calibri" w:hAnsi="Calibri"/>
                <w:color w:val="0D1117"/>
                <w:sz w:val="20"/>
                <w:szCs w:val="20"/>
              </w:rPr>
              <w:t xml:space="preserve">Pseudo-terminal; a software terminal used to run interactive shell sessions.</w:t>
            </w:r>
          </w:p>
        </w:tc>
      </w:tr>
      <w:tr>
        <w:tc>
          <w:tcPr>
            <w:tcW w:type="dxa" w:w="260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Stream ID</w:t>
            </w:r>
          </w:p>
        </w:tc>
        <w:tc>
          <w:tcPr>
            <w:tcW w:type="dxa" w:w="6760"/>
            <w:tcBorders>
              <w:top w:val="single" w:color="C5CDD8" w:sz="2"/>
              <w:left w:val="single" w:color="C5CDD8" w:sz="2"/>
              <w:bottom w:val="single" w:color="C5CDD8" w:sz="2"/>
              <w:right w:val="single" w:color="C5CDD8" w:sz="2"/>
            </w:tcBorders>
            <w:shd w:fill="E8EDF2" w:val="clear"/>
            <w:tcMar>
              <w:top w:type="dxa" w:w="80"/>
              <w:left w:type="dxa" w:w="120"/>
              <w:bottom w:type="dxa" w:w="80"/>
              <w:right w:type="dxa" w:w="120"/>
            </w:tcMar>
          </w:tcPr>
          <w:p>
            <w:r>
              <w:rPr>
                <w:rFonts w:ascii="Calibri" w:cs="Calibri" w:eastAsia="Calibri" w:hAnsi="Calibri"/>
                <w:color w:val="0D1117"/>
                <w:sz w:val="20"/>
                <w:szCs w:val="20"/>
              </w:rPr>
              <w:t xml:space="preserve">A u32 identifier that correlates a request message with its response within a WebSocket connection.</w:t>
            </w:r>
          </w:p>
        </w:tc>
      </w:tr>
    </w:tbl>
    <w:p>
      <w:pPr>
        <w:spacing w:after="0" w:before="200"/>
      </w:pP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CDD8" w:sz="4" w:space="1"/>
      </w:pBdr>
      <w:spacing w:after="160" w:before="0"/>
    </w:pPr>
    <w:r>
      <w:rPr>
        <w:rFonts w:ascii="Georgia" w:cs="Georgia" w:eastAsia="Georgia" w:hAnsi="Georgia"/>
        <w:b/>
        <w:bCs/>
        <w:color w:val="B04A2F"/>
        <w:sz w:val="20"/>
        <w:szCs w:val="20"/>
      </w:rPr>
      <w:t xml:space="preserve">KESTREL</w:t>
    </w:r>
    <w:r>
      <w:rPr>
        <w:rFonts w:ascii="Calibri" w:cs="Calibri" w:eastAsia="Calibri" w:hAnsi="Calibri"/>
        <w:color w:val="888888"/>
        <w:sz w:val="18"/>
        <w:szCs w:val="18"/>
      </w:rPr>
      <w:t xml:space="preserve">  //  Architecture Specification v0.1</w:t>
    </w:r>
    <w:r>
      <w:rPr>
        <w:rFonts w:ascii="Calibri" w:cs="Calibri" w:eastAsia="Calibri" w:hAnsi="Calibri"/>
        <w:sz w:val="18"/>
        <w:szCs w:val="18"/>
      </w:rPr>
      <w:t xml:space="preserve">		</w:t>
    </w:r>
    <w:r>
      <w:rPr>
        <w:rFonts w:ascii="Calibri" w:cs="Calibri" w:eastAsia="Calibri" w:hAnsi="Calibri"/>
        <w:color w:val="888888"/>
        <w:sz w:val="18"/>
        <w:szCs w:val="18"/>
      </w:rPr>
      <w:t xml:space="preserve">Genkins Forge AI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D111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Georgia" w:cs="Georgia" w:eastAsia="Georgia" w:hAnsi="Georgia"/>
      <w:b/>
      <w:bCs/>
      <w:color w:val="0D1117"/>
      <w:sz w:val="40"/>
      <w:szCs w:val="40"/>
    </w:rPr>
  </w:style>
  <w:style w:type="paragraph" w:styleId="Heading2">
    <w:name w:val="Heading 2"/>
    <w:basedOn w:val="Normal"/>
    <w:next w:val="Normal"/>
    <w:qFormat/>
    <w:pPr>
      <w:spacing w:after="100" w:before="360"/>
      <w:outlineLvl w:val="1"/>
    </w:pPr>
    <w:rPr>
      <w:rFonts w:ascii="Georgia" w:cs="Georgia" w:eastAsia="Georgia" w:hAnsi="Georgia"/>
      <w:b/>
      <w:bCs/>
      <w:color w:val="2D4A6B"/>
      <w:sz w:val="30"/>
      <w:szCs w:val="30"/>
    </w:rPr>
  </w:style>
  <w:style w:type="paragraph" w:styleId="Heading3">
    <w:name w:val="Heading 3"/>
    <w:basedOn w:val="Normal"/>
    <w:next w:val="Normal"/>
    <w:qFormat/>
    <w:pPr>
      <w:spacing w:after="80" w:before="240"/>
      <w:outlineLvl w:val="2"/>
    </w:pPr>
    <w:rPr>
      <w:rFonts w:ascii="Calibri" w:cs="Calibri" w:eastAsia="Calibri" w:hAnsi="Calibri"/>
      <w:b/>
      <w:bCs/>
      <w:color w:val="B04A2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2026-05-17T04:55:13.586Z</dcterms:created>
  <dcterms:modified xsi:type="dcterms:W3CDTF">2026-05-17T04:55:13.586Z</dcterms:modified>
</cp:coreProperties>
</file>

<file path=docProps/custom.xml><?xml version="1.0" encoding="utf-8"?>
<Properties xmlns="http://schemas.openxmlformats.org/officeDocument/2006/custom-properties" xmlns:vt="http://schemas.openxmlformats.org/officeDocument/2006/docPropsVTypes"/>
</file>