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027397" w:rsidRDefault="00BC231D" w:rsidP="00027397">
      <w:pPr>
        <w:pStyle w:val="Title"/>
        <w:rPr>
          <w:rFonts w:asciiTheme="minorHAnsi" w:hAnsiTheme="minorHAnsi" w:cstheme="minorHAnsi"/>
        </w:rPr>
      </w:pPr>
      <w:r w:rsidRPr="00027397">
        <w:rPr>
          <w:rFonts w:asciiTheme="minorHAnsi" w:hAnsiTheme="minorHAnsi" w:cstheme="minorHAnsi"/>
        </w:rPr>
        <w:t>Applications of Virtual Reality in</w:t>
      </w:r>
      <w:r w:rsidR="0095205C" w:rsidRPr="00027397">
        <w:rPr>
          <w:rFonts w:asciiTheme="minorHAnsi" w:hAnsiTheme="minorHAnsi" w:cstheme="minorHAnsi"/>
        </w:rPr>
        <w:t xml:space="preserve"> Medical Fields</w:t>
      </w:r>
    </w:p>
    <w:p w:rsidR="004D6B86" w:rsidRPr="00027397" w:rsidRDefault="00BC231D" w:rsidP="00027397">
      <w:pPr>
        <w:pStyle w:val="Title2"/>
        <w:rPr>
          <w:rFonts w:cstheme="minorHAnsi"/>
        </w:rPr>
      </w:pPr>
      <w:r w:rsidRPr="00027397">
        <w:rPr>
          <w:rFonts w:cstheme="minorHAnsi"/>
        </w:rPr>
        <w:t>Jared C. Smith</w:t>
      </w:r>
    </w:p>
    <w:p w:rsidR="004D6B86" w:rsidRPr="00027397" w:rsidRDefault="00BC231D" w:rsidP="00027397">
      <w:pPr>
        <w:pStyle w:val="Title2"/>
        <w:rPr>
          <w:rFonts w:cstheme="minorHAnsi"/>
        </w:rPr>
      </w:pPr>
      <w:r w:rsidRPr="00027397">
        <w:rPr>
          <w:rFonts w:cstheme="minorHAnsi"/>
        </w:rPr>
        <w:t>Brigham Young University</w:t>
      </w:r>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Abstract</w:t>
      </w:r>
    </w:p>
    <w:sdt>
      <w:sdtPr>
        <w:rPr>
          <w:rFonts w:cstheme="minorHAnsi"/>
        </w:rPr>
        <w:alias w:val="Enter abstract content:"/>
        <w:tag w:val="Enter abstract content:"/>
        <w:id w:val="1605225004"/>
        <w:placeholder>
          <w:docPart w:val="65495C5D9D174B339BF5E0D08E334015"/>
        </w:placeholder>
        <w:temporary/>
        <w:showingPlcHdr/>
        <w15:appearance w15:val="hidden"/>
      </w:sdtPr>
      <w:sdtEndPr/>
      <w:sdtContent>
        <w:p w:rsidR="004D6B86" w:rsidRPr="00027397" w:rsidRDefault="004D4F8C" w:rsidP="00027397">
          <w:pPr>
            <w:pStyle w:val="NoSpacing"/>
            <w:rPr>
              <w:rFonts w:cstheme="minorHAnsi"/>
            </w:rPr>
          </w:pPr>
          <w:r w:rsidRPr="00027397">
            <w:rPr>
              <w:rFonts w:cstheme="minorHAnsi"/>
            </w:rPr>
            <w:t xml:space="preserve">The abstract should be one paragraph of between 150 and 250 words. It is not indented. Section titles, such as the word </w:t>
          </w:r>
          <w:r w:rsidRPr="00027397">
            <w:rPr>
              <w:rStyle w:val="Emphasis"/>
              <w:rFonts w:cstheme="minorHAnsi"/>
            </w:rPr>
            <w:t>Abstract</w:t>
          </w:r>
          <w:r w:rsidRPr="00027397">
            <w:rPr>
              <w:rFonts w:cstheme="minorHAnsi"/>
            </w:rP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Pr="00027397" w:rsidRDefault="00345333" w:rsidP="00027397">
      <w:pPr>
        <w:rPr>
          <w:rFonts w:cstheme="minorHAnsi"/>
        </w:rPr>
      </w:pPr>
      <w:r w:rsidRPr="00027397">
        <w:rPr>
          <w:rStyle w:val="Emphasis"/>
          <w:rFonts w:cstheme="minorHAnsi"/>
        </w:rPr>
        <w:t>Keywords</w:t>
      </w:r>
      <w:r w:rsidR="004D4F8C" w:rsidRPr="00027397">
        <w:rPr>
          <w:rFonts w:cstheme="minorHAnsi"/>
        </w:rPr>
        <w:t xml:space="preserve">: </w:t>
      </w:r>
      <w:sdt>
        <w:sdtPr>
          <w:rPr>
            <w:rFonts w:cstheme="minorHAnsi"/>
          </w:rPr>
          <w:alias w:val="Enter keyword(s):"/>
          <w:tag w:val="Enter keyword(s):"/>
          <w:id w:val="1402711190"/>
          <w:placeholder>
            <w:docPart w:val="468254ED78DC46F69A2D50F07D6D27DC"/>
          </w:placeholder>
          <w:temporary/>
          <w:showingPlcHdr/>
          <w15:appearance w15:val="hidden"/>
        </w:sdtPr>
        <w:sdtEndPr/>
        <w:sdtContent>
          <w:r w:rsidR="004D4F8C" w:rsidRPr="00027397">
            <w:rPr>
              <w:rFonts w:cstheme="minorHAnsi"/>
            </w:rPr>
            <w:t>Add keywords here. To replace this (or any) tip text with your own, just select it and then start typing. Don’t include space to the right or left of the characters in your selection.</w:t>
          </w:r>
        </w:sdtContent>
      </w:sdt>
    </w:p>
    <w:p w:rsidR="006D7EE9" w:rsidRPr="00027397" w:rsidRDefault="0095205C" w:rsidP="00027397">
      <w:pPr>
        <w:pStyle w:val="SectionTitle"/>
        <w:rPr>
          <w:rFonts w:asciiTheme="minorHAnsi" w:hAnsiTheme="minorHAnsi" w:cstheme="minorHAnsi"/>
        </w:rPr>
      </w:pPr>
      <w:r w:rsidRPr="00027397">
        <w:rPr>
          <w:rFonts w:asciiTheme="minorHAnsi" w:hAnsiTheme="minorHAnsi" w:cstheme="minorHAnsi"/>
        </w:rPr>
        <w:lastRenderedPageBreak/>
        <w:t>Applications of Virtual Reality in Medical Fields</w:t>
      </w:r>
    </w:p>
    <w:p w:rsidR="00910437" w:rsidRPr="00910437" w:rsidRDefault="006D7EE9" w:rsidP="00910437">
      <w:pPr>
        <w:rPr>
          <w:rFonts w:asciiTheme="minorBidi" w:eastAsia="Times New Roman" w:hAnsiTheme="minorBidi"/>
          <w:color w:val="00B050"/>
        </w:rPr>
      </w:pPr>
      <w:r w:rsidRPr="00027397">
        <w:rPr>
          <w:rFonts w:cstheme="minorHAnsi"/>
        </w:rPr>
        <w:t xml:space="preserve"> </w:t>
      </w:r>
      <w:r w:rsidR="00910437" w:rsidRPr="00910437">
        <w:rPr>
          <w:rFonts w:asciiTheme="minorBidi" w:hAnsiTheme="minorBidi"/>
          <w:shd w:val="clear" w:color="auto" w:fill="FFFFFF"/>
        </w:rPr>
        <w:t xml:space="preserve">This review covers what work has been done with virtual reality to improve medical education and medical practice.  This review provides researchers with a quick summary of the many uses and effectiveness that virtual reality provides.  Effective uses have been found in teaching anatomy, emergency medical training, medical device assembly training, surgical training, and therapy sessions, helping the handicapped, pain reduction and surgery.  This summary of information can help medical schools, hospitals, research labs and clinics know how to make advancements in their fields with virtual reality.  </w:t>
      </w:r>
      <w:r w:rsidR="00910437" w:rsidRPr="00910437">
        <w:rPr>
          <w:rFonts w:asciiTheme="minorBidi" w:eastAsia="Times New Roman" w:hAnsiTheme="minorBidi"/>
          <w:shd w:val="clear" w:color="auto" w:fill="FFFFFF"/>
        </w:rPr>
        <w:t xml:space="preserve">Zajtchuk and Satava (1997) claimed more than 20 years ago that Virtual reality is being used to enhance medicine in many ways.  Virtual reality technology has advanced in the last 20 years by using stronger computers and algorithms to produce realistic imagery and haptic sensory.  </w:t>
      </w:r>
      <w:r w:rsidR="00910437" w:rsidRPr="00910437">
        <w:rPr>
          <w:rFonts w:asciiTheme="minorBidi" w:eastAsia="Times New Roman" w:hAnsiTheme="minorBidi"/>
        </w:rPr>
        <w:t xml:space="preserve">This article will first cover the many ways virtual reality is being used in education and its effectiveness.  Then it will go over how it is being used in medical practice and its effectiveness. It will then conclude by comparing the general advantages of virtual reality found by each article in this review.   </w:t>
      </w:r>
    </w:p>
    <w:p w:rsidR="004D6B86" w:rsidRPr="00027397" w:rsidRDefault="004D6B86" w:rsidP="00910437">
      <w:pPr>
        <w:rPr>
          <w:rFonts w:cstheme="minorHAnsi"/>
        </w:rPr>
      </w:pPr>
    </w:p>
    <w:p w:rsidR="004D6B86" w:rsidRPr="00027397" w:rsidRDefault="0010357F" w:rsidP="00027397">
      <w:pPr>
        <w:pStyle w:val="Heading1"/>
        <w:rPr>
          <w:rFonts w:asciiTheme="minorHAnsi" w:hAnsiTheme="minorHAnsi" w:cstheme="minorHAnsi"/>
        </w:rPr>
      </w:pPr>
      <w:r w:rsidRPr="00027397">
        <w:rPr>
          <w:rFonts w:asciiTheme="minorHAnsi" w:hAnsiTheme="minorHAnsi" w:cstheme="minorHAnsi"/>
        </w:rPr>
        <w:t>Medical Education</w:t>
      </w:r>
    </w:p>
    <w:p w:rsidR="004D6B86" w:rsidRPr="00027397" w:rsidRDefault="00B92D31" w:rsidP="00027397">
      <w:pPr>
        <w:rPr>
          <w:rFonts w:eastAsia="Times New Roman" w:cstheme="minorHAnsi"/>
        </w:rPr>
      </w:pPr>
      <w:r w:rsidRPr="00027397">
        <w:rPr>
          <w:rFonts w:cstheme="minorHAnsi"/>
        </w:rPr>
        <w:t xml:space="preserve">Virtual medical education has the potential to be used anywhere in the world, by anyone, and at any time said </w:t>
      </w:r>
      <w:r w:rsidRPr="00027397">
        <w:rPr>
          <w:rFonts w:eastAsia="Times New Roman" w:cstheme="minorHAnsi"/>
        </w:rPr>
        <w:t>Zajtchuk and Satava (1997).</w:t>
      </w:r>
      <w:r w:rsidR="000F0910" w:rsidRPr="00027397">
        <w:rPr>
          <w:rFonts w:eastAsia="Times New Roman" w:cstheme="minorHAnsi"/>
        </w:rPr>
        <w:t xml:space="preserve">  Salsabeel et al. (2018) also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and student demand for modern teaching</w:t>
      </w:r>
      <w:r w:rsidR="005D6B38" w:rsidRPr="00027397">
        <w:rPr>
          <w:rFonts w:eastAsia="Times New Roman" w:cstheme="minorHAnsi"/>
        </w:rPr>
        <w:t xml:space="preserve"> methods.  Virtual reality is a model that can be used and has already been being used to enhance medical education.</w:t>
      </w:r>
      <w:r w:rsidR="000621C9" w:rsidRPr="00027397">
        <w:rPr>
          <w:rFonts w:eastAsia="Times New Roman" w:cstheme="minorHAnsi"/>
        </w:rPr>
        <w:t xml:space="preserve">  Salsabeel et al. (2018) also </w:t>
      </w:r>
      <w:r w:rsidR="000621C9" w:rsidRPr="00027397">
        <w:rPr>
          <w:rFonts w:eastAsia="Times New Roman" w:cstheme="minorHAnsi"/>
        </w:rPr>
        <w:lastRenderedPageBreak/>
        <w:t xml:space="preserve">explained that minimizing errors in medical learning is crucial for patient safety.  Virtual reality provides a way to measure learning outcomes to ensure students are ready to perform on real patients.  </w:t>
      </w:r>
      <w:r w:rsidR="004F4396" w:rsidRPr="00027397">
        <w:rPr>
          <w:rFonts w:eastAsia="Times New Roman" w:cstheme="minorHAnsi"/>
        </w:rPr>
        <w:t>Zajtchuk and Satava (1997) have already found Helene Hoffman of the University of California’s virtual courses in anatomy, pathology, and radiology to be effective learning experiences.</w:t>
      </w:r>
      <w:r w:rsidR="000621C9" w:rsidRPr="00027397">
        <w:rPr>
          <w:rFonts w:eastAsia="Times New Roman" w:cstheme="minorHAnsi"/>
        </w:rPr>
        <w:t xml:space="preserve">  The following sections are a summary of studies done</w:t>
      </w:r>
      <w:r w:rsidR="00C335C8" w:rsidRPr="00027397">
        <w:rPr>
          <w:rFonts w:eastAsia="Times New Roman" w:cstheme="minorHAnsi"/>
        </w:rPr>
        <w:t xml:space="preserve"> to test virtual reality learning in the medical field.</w:t>
      </w:r>
      <w:r w:rsidR="000F0910" w:rsidRPr="00027397">
        <w:rPr>
          <w:rFonts w:eastAsia="Times New Roman" w:cstheme="minorHAnsi"/>
          <w:shd w:val="clear" w:color="auto" w:fill="FFFFFF"/>
        </w:rPr>
        <w:t xml:space="preserve"> </w:t>
      </w:r>
      <w:r w:rsidRPr="00027397">
        <w:rPr>
          <w:rFonts w:eastAsia="Times New Roman" w:cstheme="minorHAnsi"/>
          <w:shd w:val="clear" w:color="auto" w:fill="FFFFFF"/>
        </w:rPr>
        <w:t xml:space="preserve">  </w:t>
      </w:r>
    </w:p>
    <w:p w:rsidR="004D6B86" w:rsidRPr="00027397" w:rsidRDefault="0010357F" w:rsidP="00027397">
      <w:pPr>
        <w:pStyle w:val="Heading2"/>
        <w:rPr>
          <w:rFonts w:asciiTheme="minorHAnsi" w:hAnsiTheme="minorHAnsi" w:cstheme="minorHAnsi"/>
        </w:rPr>
      </w:pPr>
      <w:r w:rsidRPr="00027397">
        <w:rPr>
          <w:rFonts w:asciiTheme="minorHAnsi" w:hAnsiTheme="minorHAnsi" w:cstheme="minorHAnsi"/>
        </w:rPr>
        <w:t>Anatomy</w:t>
      </w:r>
    </w:p>
    <w:p w:rsidR="00170C18" w:rsidRPr="00027397" w:rsidRDefault="00170C18" w:rsidP="00027397">
      <w:pPr>
        <w:rPr>
          <w:rFonts w:eastAsia="Times New Roman" w:cstheme="minorHAnsi"/>
        </w:rPr>
      </w:pPr>
      <w:r w:rsidRPr="00027397">
        <w:rPr>
          <w:rFonts w:eastAsia="Times New Roman" w:cstheme="minorHAnsi"/>
        </w:rPr>
        <w:t xml:space="preserve">A study conducted by </w:t>
      </w:r>
      <w:proofErr w:type="spellStart"/>
      <w:r w:rsidRPr="00027397">
        <w:rPr>
          <w:rFonts w:eastAsia="Times New Roman" w:cstheme="minorHAnsi"/>
        </w:rPr>
        <w:t>Salsabeel</w:t>
      </w:r>
      <w:proofErr w:type="spellEnd"/>
      <w:r w:rsidRPr="00027397">
        <w:rPr>
          <w:rFonts w:eastAsia="Times New Roman" w:cstheme="minorHAnsi"/>
        </w:rPr>
        <w:t xml:space="preserve"> </w:t>
      </w:r>
      <w:proofErr w:type="spellStart"/>
      <w:r w:rsidRPr="00027397">
        <w:rPr>
          <w:rFonts w:eastAsia="Times New Roman" w:cstheme="minorHAnsi"/>
        </w:rPr>
        <w:t>ect</w:t>
      </w:r>
      <w:proofErr w:type="spellEnd"/>
      <w:r w:rsidRPr="00027397">
        <w:rPr>
          <w:rFonts w:eastAsia="Times New Roman" w:cstheme="minorHAnsi"/>
        </w:rPr>
        <w:t xml:space="preserve"> al. (2018) allowed students to interact with a realistic looking three-dimensional model of a heart in virtual reality. Students were able to dissect and explore different parts of the heart and access description about those parts.  These student also used the traditional method for learning about the heart so they would be able to compare the experience.  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w:t>
      </w:r>
    </w:p>
    <w:p w:rsidR="00CA7D80" w:rsidRPr="00027397" w:rsidRDefault="003A3D6A" w:rsidP="00027397">
      <w:pPr>
        <w:rPr>
          <w:rFonts w:eastAsia="Times New Roman" w:cstheme="minorHAnsi"/>
          <w:shd w:val="clear" w:color="auto" w:fill="FFFFFF"/>
        </w:rPr>
      </w:pPr>
      <w:r w:rsidRPr="00027397">
        <w:rPr>
          <w:rFonts w:eastAsia="Times New Roman" w:cstheme="minorHAnsi"/>
          <w:shd w:val="clear" w:color="auto" w:fill="FFFFFF"/>
        </w:rPr>
        <w:t xml:space="preserve">Another study conducted by </w:t>
      </w:r>
      <w:r w:rsidR="003B38DF" w:rsidRPr="00027397">
        <w:rPr>
          <w:rFonts w:eastAsia="Times New Roman" w:cstheme="minorHAnsi"/>
          <w:shd w:val="clear" w:color="auto" w:fill="FFFFFF"/>
        </w:rPr>
        <w:t>Jan-Maarten, Vorstenbosch, and Kooloos (2017)</w:t>
      </w:r>
      <w:r w:rsidRPr="00027397">
        <w:rPr>
          <w:rFonts w:eastAsia="Times New Roman" w:cstheme="minorHAnsi"/>
          <w:shd w:val="clear" w:color="auto" w:fill="FFFFFF"/>
        </w:rPr>
        <w:t xml:space="preserve"> compared students</w:t>
      </w:r>
      <w:r w:rsidR="0067450C" w:rsidRPr="00027397">
        <w:rPr>
          <w:rFonts w:eastAsia="Times New Roman" w:cstheme="minorHAnsi"/>
          <w:shd w:val="clear" w:color="auto" w:fill="FFFFFF"/>
        </w:rPr>
        <w:t xml:space="preserve"> ability to identify cross sections of the neck, which is used to identify cross-sections resulting from an x-ray or histological imaging.  The study compared three methods for studying cross-sections of the neck.</w:t>
      </w:r>
      <w:r w:rsidR="00747F52" w:rsidRPr="00027397">
        <w:rPr>
          <w:rFonts w:eastAsia="Times New Roman" w:cstheme="minorHAnsi"/>
          <w:shd w:val="clear" w:color="auto" w:fill="FFFFFF"/>
        </w:rPr>
        <w:t xml:space="preserve">  The first method had students immersed in a three-dimensional</w:t>
      </w:r>
      <w:r w:rsidR="006C0809" w:rsidRPr="00027397">
        <w:rPr>
          <w:rFonts w:eastAsia="Times New Roman" w:cstheme="minorHAnsi"/>
          <w:shd w:val="clear" w:color="auto" w:fill="FFFFFF"/>
        </w:rPr>
        <w:t xml:space="preserve"> virtual</w:t>
      </w:r>
      <w:r w:rsidR="00747F52" w:rsidRPr="00027397">
        <w:rPr>
          <w:rFonts w:eastAsia="Times New Roman" w:cstheme="minorHAnsi"/>
          <w:shd w:val="clear" w:color="auto" w:fill="FFFFFF"/>
        </w:rPr>
        <w:t xml:space="preserve"> environment with the ability to navigate a model of the neck.  The second group</w:t>
      </w:r>
      <w:r w:rsidR="006C0809" w:rsidRPr="00027397">
        <w:rPr>
          <w:rFonts w:eastAsia="Times New Roman" w:cstheme="minorHAnsi"/>
          <w:shd w:val="clear" w:color="auto" w:fill="FFFFFF"/>
        </w:rPr>
        <w:t xml:space="preserve"> could navigate the same model but in a two-dimensional environment.  The third group was a control group allowed to explore a virtual sea world.  Participants were given 150 seconds to navigate </w:t>
      </w:r>
      <w:r w:rsidR="006C0809" w:rsidRPr="00027397">
        <w:rPr>
          <w:rFonts w:eastAsia="Times New Roman" w:cstheme="minorHAnsi"/>
          <w:shd w:val="clear" w:color="auto" w:fill="FFFFFF"/>
        </w:rPr>
        <w:lastRenderedPageBreak/>
        <w:t>their environment.  Participants were then given a test to assess their ability to identify cross sections of the neck.</w:t>
      </w:r>
    </w:p>
    <w:p w:rsidR="003B38DF" w:rsidRPr="00027397" w:rsidRDefault="00CA7D80" w:rsidP="00027397">
      <w:pPr>
        <w:rPr>
          <w:rFonts w:eastAsia="Times New Roman" w:cstheme="minorHAnsi"/>
          <w:shd w:val="clear" w:color="auto" w:fill="FFFFFF"/>
        </w:rPr>
      </w:pPr>
      <w:r w:rsidRPr="00027397">
        <w:rPr>
          <w:rFonts w:eastAsia="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sidRPr="00027397">
        <w:rPr>
          <w:rFonts w:eastAsia="Times New Roman" w:cstheme="minorHAnsi"/>
          <w:shd w:val="clear" w:color="auto" w:fill="FFFFFF"/>
        </w:rPr>
        <w:t>Jan-Maarten et al. (2017) found no difference in assessment scores</w:t>
      </w:r>
      <w:r w:rsidR="00D03B2C" w:rsidRPr="00027397">
        <w:rPr>
          <w:rFonts w:eastAsia="Times New Roman" w:cstheme="minorHAnsi"/>
          <w:shd w:val="clear" w:color="auto" w:fill="FFFFFF"/>
        </w:rPr>
        <w:t xml:space="preserve"> for any of the three </w:t>
      </w:r>
      <w:r w:rsidRPr="00027397">
        <w:rPr>
          <w:rFonts w:eastAsia="Times New Roman" w:cstheme="minorHAnsi"/>
          <w:shd w:val="clear" w:color="auto" w:fill="FFFFFF"/>
        </w:rPr>
        <w:t>test groups.</w:t>
      </w:r>
      <w:r w:rsidR="00D03B2C" w:rsidRPr="00027397">
        <w:rPr>
          <w:rFonts w:eastAsia="Times New Roman" w:cstheme="minorHAnsi"/>
          <w:shd w:val="clear" w:color="auto" w:fill="FFFFFF"/>
        </w:rPr>
        <w:t xml:space="preserve">  </w:t>
      </w:r>
      <w:r w:rsidR="003A3D6A" w:rsidRPr="00027397">
        <w:rPr>
          <w:rFonts w:eastAsia="Times New Roman" w:cstheme="minorHAnsi"/>
          <w:shd w:val="clear" w:color="auto" w:fill="FFFFFF"/>
        </w:rPr>
        <w:t>Both studies found using virtual reality to lower overall teaching costs</w:t>
      </w:r>
      <w:r w:rsidR="00D03B2C" w:rsidRPr="00027397">
        <w:rPr>
          <w:rFonts w:eastAsia="Times New Roman" w:cstheme="minorHAnsi"/>
          <w:shd w:val="clear" w:color="auto" w:fill="FFFFFF"/>
        </w:rPr>
        <w:t xml:space="preserve"> compared to the traditional teaching method of using dissection facilities</w:t>
      </w:r>
      <w:r w:rsidR="003A3D6A" w:rsidRPr="00027397">
        <w:rPr>
          <w:rFonts w:eastAsia="Times New Roman" w:cstheme="minorHAnsi"/>
          <w:shd w:val="clear" w:color="auto" w:fill="FFFFFF"/>
        </w:rPr>
        <w:t xml:space="preserve">.   </w:t>
      </w:r>
    </w:p>
    <w:p w:rsidR="00041B72" w:rsidRPr="00027397" w:rsidRDefault="00041B72" w:rsidP="00027397">
      <w:pPr>
        <w:pStyle w:val="Heading2"/>
        <w:rPr>
          <w:rFonts w:asciiTheme="minorHAnsi" w:hAnsiTheme="minorHAnsi" w:cstheme="minorHAnsi"/>
        </w:rPr>
      </w:pPr>
      <w:r w:rsidRPr="00027397">
        <w:rPr>
          <w:rFonts w:asciiTheme="minorHAnsi" w:hAnsiTheme="minorHAnsi" w:cstheme="minorHAnsi"/>
        </w:rPr>
        <w:t>Emergency medical training</w:t>
      </w:r>
    </w:p>
    <w:p w:rsidR="000F010A" w:rsidRPr="00027397" w:rsidRDefault="00041B72" w:rsidP="00027397">
      <w:pPr>
        <w:rPr>
          <w:rFonts w:cstheme="minorHAnsi"/>
          <w:shd w:val="clear" w:color="auto" w:fill="FFFFFF"/>
        </w:rPr>
      </w:pPr>
      <w:r w:rsidRPr="00027397">
        <w:rPr>
          <w:rFonts w:cstheme="minorHAnsi"/>
          <w:shd w:val="clear" w:color="auto" w:fill="FFFFFF"/>
        </w:rPr>
        <w:t>Simulation is an important training method</w:t>
      </w:r>
      <w:r w:rsidR="00D062BC" w:rsidRPr="00027397">
        <w:rPr>
          <w:rFonts w:cstheme="minorHAnsi"/>
          <w:shd w:val="clear" w:color="auto" w:fill="FFFFFF"/>
        </w:rPr>
        <w:t xml:space="preserve"> for medical personnel says </w:t>
      </w:r>
      <w:r w:rsidRPr="00027397">
        <w:rPr>
          <w:rFonts w:cstheme="minorHAnsi"/>
          <w:shd w:val="clear" w:color="auto" w:fill="FFFFFF"/>
        </w:rPr>
        <w:t>Ferracani, Pezzatini, Seidenari, and Del Bimbo (2015).</w:t>
      </w:r>
      <w:r w:rsidR="00D062BC" w:rsidRPr="00027397">
        <w:rPr>
          <w:rFonts w:cstheme="minorHAnsi"/>
          <w:shd w:val="clear" w:color="auto" w:fill="FFFFFF"/>
        </w:rPr>
        <w:t xml:space="preserve">  However, unlike virtual reality, many of the simulations available are expensive and lack the ability to create diverse situations.  Pezzatini et al. (2015) created an emergency medical virtual training</w:t>
      </w:r>
      <w:r w:rsidR="00CB2261" w:rsidRPr="00027397">
        <w:rPr>
          <w:rFonts w:cstheme="minorHAnsi"/>
          <w:shd w:val="clear" w:color="auto" w:fill="FFFFFF"/>
        </w:rPr>
        <w:t xml:space="preserve"> system</w:t>
      </w:r>
      <w:r w:rsidR="00D062BC" w:rsidRPr="00027397">
        <w:rPr>
          <w:rFonts w:cstheme="minorHAnsi"/>
          <w:shd w:val="clear" w:color="auto" w:fill="FFFFFF"/>
        </w:rPr>
        <w:t xml:space="preserve"> called EMERGENZA and tested its teaching abilities.</w:t>
      </w:r>
      <w:r w:rsidR="00CB2261" w:rsidRPr="00027397">
        <w:rPr>
          <w:rFonts w:cstheme="minorHAnsi"/>
          <w:shd w:val="clear" w:color="auto" w:fill="FFFFFF"/>
        </w:rPr>
        <w:t xml:space="preserve">  Found not as real.  EMERGENZA uses the KinectTM SDK to track participant body movements.  However, the KinectTM SDK system was not accurate in tracking hand positions.  The team found using a temporal Kalman filter increased tracking accuracy to basically 100%.</w:t>
      </w:r>
      <w:r w:rsidR="00FA0D74" w:rsidRPr="00027397">
        <w:rPr>
          <w:rFonts w:cstheme="minorHAnsi"/>
          <w:shd w:val="clear" w:color="auto" w:fill="FFFFFF"/>
        </w:rPr>
        <w:t xml:space="preserve">  For the experiment, four medical operators and 6 researchers used the EMERGENZA training system and evaluated their experience using a questionnaire.  The </w:t>
      </w:r>
      <w:r w:rsidR="008A4D4D" w:rsidRPr="00027397">
        <w:rPr>
          <w:rFonts w:cstheme="minorHAnsi"/>
          <w:shd w:val="clear" w:color="auto" w:fill="FFFFFF"/>
        </w:rPr>
        <w:t>evaluator’s</w:t>
      </w:r>
      <w:r w:rsidR="00FA0D74" w:rsidRPr="00027397">
        <w:rPr>
          <w:rFonts w:cstheme="minorHAnsi"/>
          <w:shd w:val="clear" w:color="auto" w:fill="FFFFFF"/>
        </w:rPr>
        <w:t xml:space="preserve"> results show they were highly engaged by the virtual experience.  </w:t>
      </w:r>
    </w:p>
    <w:p w:rsidR="000F010A" w:rsidRPr="00027397" w:rsidRDefault="000F010A" w:rsidP="00027397">
      <w:pPr>
        <w:pStyle w:val="Heading2"/>
        <w:rPr>
          <w:rFonts w:asciiTheme="minorHAnsi" w:hAnsiTheme="minorHAnsi" w:cstheme="minorHAnsi"/>
        </w:rPr>
      </w:pPr>
      <w:r w:rsidRPr="00027397">
        <w:rPr>
          <w:rFonts w:asciiTheme="minorHAnsi" w:hAnsiTheme="minorHAnsi" w:cstheme="minorHAnsi"/>
        </w:rPr>
        <w:t>Manufacturing medical devices training</w:t>
      </w:r>
    </w:p>
    <w:p w:rsidR="00A47333" w:rsidRPr="00027397" w:rsidRDefault="003E7E62" w:rsidP="000279DC">
      <w:pPr>
        <w:spacing w:after="240"/>
        <w:rPr>
          <w:rFonts w:eastAsia="Times New Roman" w:cstheme="minorHAnsi"/>
        </w:rPr>
      </w:pPr>
      <w:r w:rsidRPr="00027397">
        <w:rPr>
          <w:rFonts w:eastAsia="Times New Roman" w:cstheme="minorHAnsi"/>
          <w:shd w:val="clear" w:color="auto" w:fill="FFFFFF"/>
        </w:rPr>
        <w:t xml:space="preserve">Ho, Wong, Chua, and Chee-Kong (2018) indicated that putting together hybrid medical devices is difficult and time consuming.  Current training methods require an experienced instructor, long class room hours, and high training costs.  To reduce costs, trainees share work </w:t>
      </w:r>
      <w:r w:rsidRPr="00027397">
        <w:rPr>
          <w:rFonts w:eastAsia="Times New Roman" w:cstheme="minorHAnsi"/>
          <w:shd w:val="clear" w:color="auto" w:fill="FFFFFF"/>
        </w:rPr>
        <w:lastRenderedPageBreak/>
        <w:t>cell with actual workers</w:t>
      </w:r>
      <w:r w:rsidR="0084247F" w:rsidRPr="00027397">
        <w:rPr>
          <w:rFonts w:eastAsia="Times New Roman" w:cstheme="minorHAnsi"/>
          <w:shd w:val="clear" w:color="auto" w:fill="FFFFFF"/>
        </w:rPr>
        <w:t xml:space="preserve"> leading to potential contaminations or real products or safety risks within the work cell.  </w:t>
      </w:r>
      <w:r w:rsidR="0084247F" w:rsidRPr="00027397">
        <w:rPr>
          <w:rFonts w:eastAsia="Times New Roman" w:cstheme="minorHAnsi"/>
        </w:rPr>
        <w:t xml:space="preserve">Ho et al. (2018) created a virtual reality training program called VRAGTS to combat these issues.  The VRAGTS is an intelligent, game based virtual reality training program. </w:t>
      </w:r>
      <w:r w:rsidR="0015024C" w:rsidRPr="00027397">
        <w:rPr>
          <w:rFonts w:eastAsia="Times New Roman" w:cstheme="minorHAnsi"/>
        </w:rPr>
        <w:t>The VRAGTS provides the trainee with a virtual supervisor to help them know when they made a mistake and give hint to the next step in the procedure.</w:t>
      </w:r>
      <w:r w:rsidR="00034E35" w:rsidRPr="00027397">
        <w:rPr>
          <w:rFonts w:eastAsia="Times New Roman" w:cstheme="minorHAns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rsidR="00A47333" w:rsidRPr="00027397" w:rsidRDefault="00A47333" w:rsidP="00027397">
      <w:pPr>
        <w:spacing w:after="240"/>
        <w:ind w:firstLine="0"/>
        <w:rPr>
          <w:rFonts w:eastAsia="Times New Roman" w:cstheme="minorHAnsi"/>
          <w:b/>
          <w:bCs/>
        </w:rPr>
      </w:pPr>
      <w:r w:rsidRPr="00027397">
        <w:rPr>
          <w:rFonts w:eastAsia="Times New Roman" w:cstheme="minorHAnsi"/>
          <w:b/>
          <w:bCs/>
        </w:rPr>
        <w:t>Surgical training</w:t>
      </w:r>
      <w:r w:rsidR="00034E35" w:rsidRPr="00027397">
        <w:rPr>
          <w:rFonts w:eastAsia="Times New Roman" w:cstheme="minorHAnsi"/>
          <w:b/>
          <w:bCs/>
        </w:rPr>
        <w:t xml:space="preserve"> </w:t>
      </w:r>
      <w:r w:rsidR="0015024C" w:rsidRPr="00027397">
        <w:rPr>
          <w:rFonts w:eastAsia="Times New Roman" w:cstheme="minorHAnsi"/>
          <w:b/>
          <w:bCs/>
        </w:rPr>
        <w:t xml:space="preserve">  </w:t>
      </w:r>
      <w:r w:rsidR="0084247F" w:rsidRPr="00027397">
        <w:rPr>
          <w:rFonts w:eastAsia="Times New Roman" w:cstheme="minorHAnsi"/>
          <w:b/>
          <w:bCs/>
        </w:rPr>
        <w:t xml:space="preserve">      </w:t>
      </w:r>
    </w:p>
    <w:p w:rsidR="003E7E62" w:rsidRPr="00814AFE" w:rsidRDefault="00A47333" w:rsidP="00814AFE">
      <w:pPr>
        <w:spacing w:after="240"/>
        <w:ind w:firstLine="0"/>
        <w:rPr>
          <w:rFonts w:eastAsia="Times New Roman" w:cstheme="minorHAnsi"/>
          <w:b/>
          <w:bCs/>
        </w:rPr>
      </w:pPr>
      <w:r w:rsidRPr="00027397">
        <w:rPr>
          <w:rFonts w:eastAsia="Times New Roman" w:cstheme="minorHAnsi"/>
          <w:b/>
          <w:bCs/>
        </w:rPr>
        <w:tab/>
      </w:r>
      <w:r w:rsidRPr="00027397">
        <w:rPr>
          <w:rFonts w:eastAsia="Times New Roman" w:cstheme="minorHAnsi"/>
          <w:shd w:val="clear" w:color="auto" w:fill="FFFFFF"/>
        </w:rPr>
        <w:t xml:space="preserve">Zajtchuk and Satava (1997) explained that virtual reality allows surgeons to train on difficult procedures by performing the procedure on </w:t>
      </w:r>
      <w:proofErr w:type="gramStart"/>
      <w:r w:rsidRPr="00027397">
        <w:rPr>
          <w:rFonts w:eastAsia="Times New Roman" w:cstheme="minorHAnsi"/>
          <w:shd w:val="clear" w:color="auto" w:fill="FFFFFF"/>
        </w:rPr>
        <w:t>an</w:t>
      </w:r>
      <w:proofErr w:type="gramEnd"/>
      <w:r w:rsidRPr="00027397">
        <w:rPr>
          <w:rFonts w:eastAsia="Times New Roman" w:cstheme="minorHAnsi"/>
          <w:shd w:val="clear" w:color="auto" w:fill="FFFFFF"/>
        </w:rPr>
        <w:t xml:space="preserve"> virtual organ that move, behave and feel like real organs.  They only say that they do not currently look like real organs. Also further testing is needed to determine if this method improves learning. </w:t>
      </w:r>
    </w:p>
    <w:p w:rsidR="002122E1" w:rsidRDefault="003E7E62" w:rsidP="000279DC">
      <w:pPr>
        <w:rPr>
          <w:rFonts w:eastAsia="Times New Roman" w:cstheme="minorHAnsi"/>
          <w:shd w:val="clear" w:color="auto" w:fill="FFFFFF"/>
        </w:rPr>
      </w:pPr>
      <w:r w:rsidRPr="00027397">
        <w:rPr>
          <w:rFonts w:eastAsia="Times New Roman" w:cstheme="minorHAnsi"/>
          <w:shd w:val="clear" w:color="auto" w:fill="FFFFFF"/>
        </w:rPr>
        <w:t>All educations methods found cheapness and accessible material.  Also good repeatable with many different situations.</w:t>
      </w:r>
      <w:r w:rsidR="00E1043F">
        <w:rPr>
          <w:rFonts w:eastAsia="Times New Roman" w:cstheme="minorHAnsi"/>
          <w:shd w:val="clear" w:color="auto" w:fill="FFFFFF"/>
        </w:rPr>
        <w:t xml:space="preserve">  All found not realistic looking. </w:t>
      </w:r>
      <w:r w:rsidRPr="00027397">
        <w:rPr>
          <w:rFonts w:eastAsia="Times New Roman" w:cstheme="minorHAnsi"/>
          <w:shd w:val="clear" w:color="auto" w:fill="FFFFFF"/>
        </w:rPr>
        <w:t xml:space="preserve">  </w:t>
      </w:r>
    </w:p>
    <w:p w:rsidR="002122E1" w:rsidRDefault="002122E1" w:rsidP="002122E1">
      <w:pPr>
        <w:ind w:firstLine="0"/>
        <w:jc w:val="center"/>
        <w:rPr>
          <w:rFonts w:eastAsia="Times New Roman" w:cstheme="minorHAnsi"/>
          <w:b/>
          <w:shd w:val="clear" w:color="auto" w:fill="FFFFFF"/>
        </w:rPr>
      </w:pPr>
      <w:r w:rsidRPr="002122E1">
        <w:rPr>
          <w:rFonts w:eastAsia="Times New Roman" w:cstheme="minorHAnsi"/>
          <w:b/>
          <w:shd w:val="clear" w:color="auto" w:fill="FFFFFF"/>
        </w:rPr>
        <w:t>Medical Practice</w:t>
      </w:r>
    </w:p>
    <w:p w:rsidR="002122E1" w:rsidRDefault="002122E1" w:rsidP="002122E1">
      <w:pPr>
        <w:ind w:firstLine="0"/>
        <w:rPr>
          <w:rFonts w:eastAsia="Times New Roman" w:cstheme="minorHAnsi"/>
          <w:b/>
          <w:shd w:val="clear" w:color="auto" w:fill="FFFFFF"/>
        </w:rPr>
      </w:pPr>
      <w:r>
        <w:rPr>
          <w:rFonts w:eastAsia="Times New Roman" w:cstheme="minorHAnsi"/>
          <w:b/>
          <w:shd w:val="clear" w:color="auto" w:fill="FFFFFF"/>
        </w:rPr>
        <w:t>Therapy</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Weghorst et al. (2018)</w:t>
      </w:r>
      <w:r>
        <w:rPr>
          <w:rFonts w:ascii="Times New Roman" w:hAnsi="Times New Roman" w:cs="Times New Roman"/>
          <w:shd w:val="clear" w:color="auto" w:fill="FFFFFF"/>
        </w:rPr>
        <w:t xml:space="preserve"> stated that </w:t>
      </w:r>
      <w:r w:rsidRPr="002122E1">
        <w:rPr>
          <w:rFonts w:ascii="Times New Roman" w:hAnsi="Times New Roman" w:cs="Times New Roman"/>
          <w:shd w:val="clear" w:color="auto" w:fill="FFFFFF"/>
        </w:rPr>
        <w:t xml:space="preserve">People with Parkinson’s disease can acquire Akinesia which means their steps become small and shuffled and patients with akinesia will experience difficulty moving across doorways or in narrow hallways.  Kinesia paradox is a treatment for </w:t>
      </w:r>
      <w:r w:rsidRPr="002122E1">
        <w:rPr>
          <w:rFonts w:ascii="Times New Roman" w:hAnsi="Times New Roman" w:cs="Times New Roman"/>
          <w:shd w:val="clear" w:color="auto" w:fill="FFFFFF"/>
        </w:rPr>
        <w:lastRenderedPageBreak/>
        <w:t>Akinesia in which perpendicular lines are placed in front of the patient at equal intervals.  These lines help the patient walk normally.  Weghorst et al. (2018)</w:t>
      </w:r>
      <w:r>
        <w:rPr>
          <w:rFonts w:ascii="Times New Roman" w:hAnsi="Times New Roman" w:cs="Times New Roman"/>
          <w:shd w:val="clear" w:color="auto" w:fill="FFFFFF"/>
        </w:rPr>
        <w:t xml:space="preserve"> </w:t>
      </w:r>
      <w:r w:rsidRPr="002122E1">
        <w:rPr>
          <w:rFonts w:ascii="Times New Roman" w:hAnsi="Times New Roman" w:cs="Times New Roman"/>
          <w:shd w:val="clear" w:color="auto" w:fill="FFFFFF"/>
        </w:rPr>
        <w:t xml:space="preserve">used augmented reality googles to produce these lines in the patient’s vision so they can walk normally in public.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 xml:space="preserve">Weghorst et al. (2018) </w:t>
      </w:r>
      <w:r>
        <w:rPr>
          <w:rFonts w:ascii="Times New Roman" w:hAnsi="Times New Roman" w:cs="Times New Roman"/>
          <w:shd w:val="clear" w:color="auto" w:fill="FFFFFF"/>
        </w:rPr>
        <w:t>d</w:t>
      </w:r>
      <w:r w:rsidRPr="002122E1">
        <w:rPr>
          <w:rFonts w:ascii="Times New Roman" w:hAnsi="Times New Roman" w:cs="Times New Roman"/>
          <w:shd w:val="clear" w:color="auto" w:fill="FFFFFF"/>
        </w:rPr>
        <w:t>id an experiment to see if virtual reality could be used to cure the fear of spiders. 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2122E1" w:rsidRPr="00686CCE" w:rsidRDefault="002122E1" w:rsidP="00686CCE">
      <w:pPr>
        <w:rPr>
          <w:rFonts w:cstheme="minorHAnsi"/>
          <w:shd w:val="clear" w:color="auto" w:fill="FFFFFF"/>
        </w:rPr>
      </w:pPr>
      <w:r w:rsidRPr="002122E1">
        <w:rPr>
          <w:rFonts w:cstheme="minorHAnsi"/>
          <w:shd w:val="clear" w:color="auto" w:fill="FFFFFF"/>
        </w:rPr>
        <w:t xml:space="preserve">Weghorst et al. (2018) also used virtual reality to help those with post-traumatic stress disorder.  Those traumatized by the world trade center attack on September 11, were exposed to a virtual rendition of that event. The researcher found this </w:t>
      </w:r>
      <w:r w:rsidR="00686CCE">
        <w:rPr>
          <w:rFonts w:cstheme="minorHAnsi"/>
          <w:shd w:val="clear" w:color="auto" w:fill="FFFFFF"/>
        </w:rPr>
        <w:t xml:space="preserve">treatment to be successful. </w:t>
      </w:r>
    </w:p>
    <w:p w:rsidR="002122E1" w:rsidRPr="002122E1" w:rsidRDefault="002122E1" w:rsidP="002122E1">
      <w:pPr>
        <w:ind w:firstLine="0"/>
        <w:rPr>
          <w:rFonts w:cstheme="minorHAnsi"/>
        </w:rPr>
      </w:pPr>
      <w:r>
        <w:rPr>
          <w:rFonts w:eastAsia="Times New Roman" w:cstheme="minorHAnsi"/>
          <w:b/>
          <w:shd w:val="clear" w:color="auto" w:fill="FFFFFF"/>
        </w:rPr>
        <w:t xml:space="preserve">Helping Handicapped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Weghorst et al. (2018) stated people with poor vision that can’t be corrected as glasses are categorized as having “low vision.”  A wearable low vision aid, using augmented reality principles, was invented to detect and notify the user of obstacles in their path.  The user is notified by having a virtual image of the obstacles projected onto their retina.</w:t>
      </w:r>
      <w:r>
        <w:rPr>
          <w:rFonts w:ascii="Times New Roman" w:hAnsi="Times New Roman" w:cs="Times New Roman"/>
          <w:shd w:val="clear" w:color="auto" w:fill="FFFFFF"/>
        </w:rPr>
        <w:t xml:space="preserve">  This devices improves the awareness of those with low vision. </w:t>
      </w:r>
      <w:r w:rsidRPr="002122E1">
        <w:rPr>
          <w:rFonts w:ascii="Times New Roman" w:hAnsi="Times New Roman" w:cs="Times New Roman"/>
          <w:shd w:val="clear" w:color="auto" w:fill="FFFFFF"/>
        </w:rPr>
        <w:t xml:space="preserve">  </w:t>
      </w:r>
    </w:p>
    <w:p w:rsidR="00AC39B6" w:rsidRDefault="00AC39B6" w:rsidP="00AC39B6">
      <w:pPr>
        <w:ind w:firstLine="0"/>
        <w:rPr>
          <w:rFonts w:ascii="Times New Roman" w:hAnsi="Times New Roman" w:cs="Times New Roman"/>
          <w:b/>
          <w:shd w:val="clear" w:color="auto" w:fill="FFFFFF"/>
        </w:rPr>
      </w:pPr>
      <w:r w:rsidRPr="00AC39B6">
        <w:rPr>
          <w:rFonts w:ascii="Times New Roman" w:hAnsi="Times New Roman" w:cs="Times New Roman"/>
          <w:b/>
          <w:shd w:val="clear" w:color="auto" w:fill="FFFFFF"/>
        </w:rPr>
        <w:t xml:space="preserve">Pain reduction </w:t>
      </w:r>
    </w:p>
    <w:p w:rsidR="00686CCE" w:rsidRDefault="00AC39B6" w:rsidP="00AC39B6">
      <w:pPr>
        <w:rPr>
          <w:rFonts w:ascii="Times New Roman" w:hAnsi="Times New Roman" w:cs="Times New Roman"/>
          <w:shd w:val="clear" w:color="auto" w:fill="FFFFFF"/>
        </w:rPr>
      </w:pPr>
      <w:r w:rsidRPr="00AC39B6">
        <w:rPr>
          <w:rFonts w:ascii="Times New Roman" w:hAnsi="Times New Roman" w:cs="Times New Roman"/>
          <w:shd w:val="clear" w:color="auto" w:fill="FFFFFF"/>
        </w:rPr>
        <w:t xml:space="preserve">Weghorst et al. (2018) used virtual reality to reduce pain during painful burn treatments.  Those undergoing the painful procedure were put in a virtual snow world where they could shoot snowballs and snowmen.  Participants and MRI scans showed a significant increase in pain tolerance.     </w:t>
      </w:r>
    </w:p>
    <w:p w:rsidR="00686CCE" w:rsidRDefault="00686CCE" w:rsidP="00686CCE">
      <w:pPr>
        <w:ind w:firstLine="0"/>
        <w:rPr>
          <w:rFonts w:ascii="Times New Roman" w:hAnsi="Times New Roman" w:cs="Times New Roman"/>
          <w:b/>
          <w:shd w:val="clear" w:color="auto" w:fill="FFFFFF"/>
        </w:rPr>
      </w:pPr>
      <w:r w:rsidRPr="00686CCE">
        <w:rPr>
          <w:rFonts w:ascii="Times New Roman" w:hAnsi="Times New Roman" w:cs="Times New Roman"/>
          <w:b/>
          <w:shd w:val="clear" w:color="auto" w:fill="FFFFFF"/>
        </w:rPr>
        <w:t xml:space="preserve">Surgery </w:t>
      </w:r>
    </w:p>
    <w:p w:rsidR="00686CCE" w:rsidRDefault="00686CCE" w:rsidP="00686CCE">
      <w:pPr>
        <w:rPr>
          <w:rFonts w:ascii="Times New Roman" w:hAnsi="Times New Roman" w:cs="Times New Roman"/>
          <w:shd w:val="clear" w:color="auto" w:fill="FFFFFF"/>
        </w:rPr>
      </w:pPr>
      <w:r w:rsidRPr="00686CCE">
        <w:rPr>
          <w:rFonts w:ascii="Times New Roman" w:hAnsi="Times New Roman" w:cs="Times New Roman"/>
          <w:shd w:val="clear" w:color="auto" w:fill="FFFFFF"/>
        </w:rPr>
        <w:lastRenderedPageBreak/>
        <w:t>Suzuki and Hattori (2008) created a virtual soft tissue organ that would provide force and tactile feedback in response to touching the virtual organ.  This provides a realistic way for surgeons to push, grasp, and preform incisions and resections on the virtual organ.  The program is also able to assess the performance of the surgeon.</w:t>
      </w:r>
    </w:p>
    <w:p w:rsidR="00686CCE" w:rsidRDefault="00686CCE" w:rsidP="00686CCE">
      <w:r w:rsidRPr="00686CCE">
        <w:rPr>
          <w:rFonts w:ascii="Times New Roman" w:hAnsi="Times New Roman" w:cs="Times New Roman"/>
          <w:shd w:val="clear" w:color="auto" w:fill="FFFFFF"/>
        </w:rPr>
        <w:t>Suzuki and Hattori (2008)</w:t>
      </w:r>
      <w:r>
        <w:t xml:space="preserve"> liked the idea of a surgeon using robots to perform a surgery many miles from the patient.  This technology was not been invented at that time but researcher thought the first step towards this would be to give surgeons three-dimensional imagery of the internal organs.  They accomplished this by using endoscopic robots that were able to render three-dimensional models or the organ they were inserted into.    </w:t>
      </w:r>
    </w:p>
    <w:p w:rsidR="00266D8E" w:rsidRDefault="00266D8E" w:rsidP="00266D8E">
      <w:pPr>
        <w:ind w:firstLine="0"/>
        <w:rPr>
          <w:b/>
          <w:bCs/>
        </w:rPr>
      </w:pPr>
      <w:r w:rsidRPr="00266D8E">
        <w:rPr>
          <w:b/>
          <w:bCs/>
        </w:rPr>
        <w:t>Collaboration</w:t>
      </w:r>
    </w:p>
    <w:p w:rsidR="00266D8E" w:rsidRPr="00DC175E" w:rsidRDefault="00266D8E" w:rsidP="00266D8E">
      <w:r>
        <w:t>Liang and Grady (2003) argues that three-dimensional models received from radiologists should be able to be explored and interacted with to make fast accurate diagnosis.  There also would be great advantages if this model could be used remotely by doctors for consulting purposes.  This should be possible according to their research on current virtual reality technology.</w:t>
      </w:r>
      <w:r>
        <w:t xml:space="preserve"> </w:t>
      </w:r>
      <w:r>
        <w:t xml:space="preserve"> </w:t>
      </w:r>
      <w:r w:rsidRPr="00DC175E">
        <w:t xml:space="preserve">Liang and Grady (2003) have come up with mathematical algorithms to demonstrate how medical data of organs can be used to reproduce three-dimensional images on the internet.  The algorithms first focuses on calculating object boundaries of two-dimensional segmentations then uses those to calculate the three-dimensional segmentations.  The following formula is used to remove any noise in the pixel values.  </w:t>
      </w:r>
    </w:p>
    <w:p w:rsidR="00266D8E" w:rsidRPr="00DC175E" w:rsidRDefault="00266D8E" w:rsidP="00266D8E">
      <w:r w:rsidRPr="00DC175E">
        <w:rPr>
          <w:noProof/>
        </w:rPr>
        <w:drawing>
          <wp:inline distT="0" distB="0" distL="0" distR="0" wp14:anchorId="08DFAFB7" wp14:editId="0864A76C">
            <wp:extent cx="5943600" cy="21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710"/>
                    </a:xfrm>
                    <a:prstGeom prst="rect">
                      <a:avLst/>
                    </a:prstGeom>
                  </pic:spPr>
                </pic:pic>
              </a:graphicData>
            </a:graphic>
          </wp:inline>
        </w:drawing>
      </w:r>
    </w:p>
    <w:p w:rsidR="004F621A" w:rsidRDefault="00266D8E" w:rsidP="004F621A">
      <w:pPr>
        <w:ind w:firstLine="0"/>
      </w:pPr>
      <w:r w:rsidRPr="00DC175E">
        <w:t xml:space="preserve">This is the general explanation of the equations but added equations can be found in Liang and Grady (2003)’s article.  Liang and Grady (2003) state that their formalism provides the steps to creating a virtual, internet based, three-dimensional </w:t>
      </w:r>
      <w:proofErr w:type="spellStart"/>
      <w:proofErr w:type="gramStart"/>
      <w:r w:rsidRPr="00DC175E">
        <w:t>wor</w:t>
      </w:r>
      <w:proofErr w:type="spellEnd"/>
      <w:r w:rsidR="00CA1302">
        <w:t xml:space="preserve">  </w:t>
      </w:r>
      <w:proofErr w:type="spellStart"/>
      <w:r w:rsidRPr="00DC175E">
        <w:t>ld</w:t>
      </w:r>
      <w:proofErr w:type="spellEnd"/>
      <w:proofErr w:type="gramEnd"/>
      <w:r w:rsidRPr="00DC175E">
        <w:t xml:space="preserve"> for doctors to collaborate in.</w:t>
      </w:r>
    </w:p>
    <w:p w:rsidR="004F621A" w:rsidRDefault="004F621A" w:rsidP="004F621A">
      <w:pPr>
        <w:ind w:firstLine="0"/>
        <w:rPr>
          <w:rFonts w:ascii="Times New Roman" w:hAnsi="Times New Roman" w:cs="Times New Roman"/>
          <w:b/>
          <w:shd w:val="clear" w:color="auto" w:fill="FFFFFF"/>
        </w:rPr>
      </w:pPr>
      <w:r w:rsidRPr="004F621A">
        <w:rPr>
          <w:b/>
          <w:bCs/>
        </w:rPr>
        <w:lastRenderedPageBreak/>
        <w:t xml:space="preserve">Diagnosing patients </w:t>
      </w:r>
    </w:p>
    <w:p w:rsidR="004F621A" w:rsidRPr="004F621A" w:rsidRDefault="004F621A" w:rsidP="004F621A">
      <w:pPr>
        <w:rPr>
          <w:rFonts w:asciiTheme="majorBidi" w:hAnsiTheme="majorBidi" w:cstheme="majorBidi"/>
          <w:shd w:val="clear" w:color="auto" w:fill="FFFFFF"/>
        </w:rPr>
      </w:pPr>
      <w:r>
        <w:rPr>
          <w:rFonts w:ascii="Times New Roman" w:hAnsi="Times New Roman" w:cs="Times New Roman"/>
          <w:b/>
          <w:shd w:val="clear" w:color="auto" w:fill="FFFFFF"/>
        </w:rPr>
        <w:tab/>
      </w:r>
      <w:r w:rsidRPr="004F621A">
        <w:rPr>
          <w:rFonts w:asciiTheme="majorBidi" w:hAnsiTheme="majorBidi" w:cstheme="majorBidi"/>
        </w:rPr>
        <w:t xml:space="preserve">Djukic et al. (2013) </w:t>
      </w:r>
      <w:r w:rsidRPr="004F621A">
        <w:rPr>
          <w:rFonts w:asciiTheme="majorBidi" w:hAnsiTheme="majorBidi" w:cstheme="majorBidi"/>
          <w:shd w:val="clear" w:color="auto" w:fill="FFFFFF"/>
        </w:rPr>
        <w:t xml:space="preserve">believes the current education model can be drastically improved by virtual reality technologies.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 xml:space="preserve">Djukic et al. (2013) believes </w:t>
      </w:r>
      <w:r w:rsidRPr="004F621A">
        <w:rPr>
          <w:rFonts w:asciiTheme="majorBidi" w:hAnsiTheme="majorBidi" w:cstheme="majorBidi"/>
          <w:shd w:val="clear" w:color="auto" w:fill="FFFFFF"/>
        </w:rPr>
        <w:t xml:space="preserve">virtual reality has the potential to allow medical student to perform treatments to virtual patients with not risk of harm to patient or equipment.  Virtual reality is also able to produce rare operations that the normal student or trainee would probably not experience.  They have also observed powerful virtual reality technologies in recent years to become inexpensive. These capabilities would also decrease medical training costs and times.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 xml:space="preserve">Djukic et al. (2013) </w:t>
      </w:r>
      <w:r w:rsidRPr="004F621A">
        <w:rPr>
          <w:rFonts w:asciiTheme="majorBidi" w:hAnsiTheme="majorBidi" w:cstheme="majorBidi"/>
          <w:shd w:val="clear" w:color="auto" w:fill="FFFFFF"/>
        </w:rPr>
        <w:t xml:space="preserve">have found the medical personnel prefer using two-dimensional cross sections over a three-dimensional image on a screen.  So they have used virtual reality to display these three-dimensional models to see if medical personnel would find the virtual model useful.  They also added fluid flow simulation to show medical experts stresses on artery walls.  Their hope is that the virtual model will provide experts a quicker and more accurate way of diagnosing issues related to the virtual model.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Djukic et al. (2013)</w:t>
      </w:r>
      <w:r w:rsidRPr="004F621A">
        <w:rPr>
          <w:rFonts w:asciiTheme="majorBidi" w:hAnsiTheme="majorBidi" w:cstheme="majorBidi"/>
          <w:shd w:val="clear" w:color="auto" w:fill="FFFFFF"/>
        </w:rPr>
        <w:t xml:space="preserve"> designed the program so that it could be run on any modern computer.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Djukic et al. (2013)</w:t>
      </w:r>
      <w:r w:rsidRPr="004F621A">
        <w:rPr>
          <w:rFonts w:asciiTheme="majorBidi" w:hAnsiTheme="majorBidi" w:cstheme="majorBidi"/>
          <w:shd w:val="clear" w:color="auto" w:fill="FFFFFF"/>
        </w:rPr>
        <w:t xml:space="preserve"> medical personnel are able to move, rotate and scale the three-dimensional images in order to find anomalies in tissues or organs.  In order to give personnel a more immersive experience, the 5DT DataGlove was used to allow the user to easily manipulate the model.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Djukic et al. (2013)</w:t>
      </w:r>
      <w:r w:rsidRPr="004F621A">
        <w:rPr>
          <w:rFonts w:asciiTheme="majorBidi" w:hAnsiTheme="majorBidi" w:cstheme="majorBidi"/>
          <w:shd w:val="clear" w:color="auto" w:fill="FFFFFF"/>
        </w:rPr>
        <w:t xml:space="preserve"> states that virtual models can easily be changed to represent other things like organs and tumors.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lastRenderedPageBreak/>
        <w:t>Djukic et al. (2013)</w:t>
      </w:r>
      <w:r w:rsidRPr="004F621A">
        <w:rPr>
          <w:rFonts w:asciiTheme="majorBidi" w:hAnsiTheme="majorBidi" w:cstheme="majorBidi"/>
          <w:shd w:val="clear" w:color="auto" w:fill="FFFFFF"/>
        </w:rPr>
        <w:t xml:space="preserve"> conducted no experiment but concluded that their system along with other virtual reality systems could advance the medical world.  By reducing education cost, improving diagnostics, and surgical operation planning.   </w:t>
      </w:r>
    </w:p>
    <w:p w:rsidR="00AC39B6" w:rsidRPr="004F621A" w:rsidRDefault="00AC39B6" w:rsidP="004F621A">
      <w:pPr>
        <w:ind w:firstLine="0"/>
        <w:rPr>
          <w:rFonts w:ascii="Times New Roman" w:hAnsi="Times New Roman" w:cs="Times New Roman"/>
          <w:b/>
          <w:shd w:val="clear" w:color="auto" w:fill="FFFFFF"/>
        </w:rPr>
      </w:pPr>
      <w:r w:rsidRPr="004F621A">
        <w:rPr>
          <w:rFonts w:ascii="Times New Roman" w:hAnsi="Times New Roman" w:cs="Times New Roman"/>
          <w:b/>
          <w:shd w:val="clear" w:color="auto" w:fill="FFFFFF"/>
        </w:rPr>
        <w:t xml:space="preserve">  </w:t>
      </w:r>
    </w:p>
    <w:p w:rsidR="00AC39B6" w:rsidRPr="00AC39B6" w:rsidRDefault="00AC39B6" w:rsidP="00AC39B6">
      <w:pPr>
        <w:ind w:firstLine="0"/>
        <w:rPr>
          <w:rFonts w:ascii="Times New Roman" w:hAnsi="Times New Roman" w:cs="Times New Roman"/>
          <w:b/>
          <w:shd w:val="clear" w:color="auto" w:fill="FFFFFF"/>
        </w:rPr>
      </w:pPr>
    </w:p>
    <w:p w:rsidR="0010357F" w:rsidRPr="00027397" w:rsidRDefault="0010357F" w:rsidP="00027397">
      <w:pPr>
        <w:rPr>
          <w:rFonts w:cstheme="minorHAnsi"/>
        </w:rPr>
      </w:pPr>
    </w:p>
    <w:p w:rsidR="0010357F" w:rsidRPr="00027397" w:rsidRDefault="0010357F" w:rsidP="00027397">
      <w:pPr>
        <w:pStyle w:val="SectionTitle"/>
        <w:rPr>
          <w:rFonts w:asciiTheme="minorHAnsi" w:eastAsiaTheme="minorEastAsia" w:hAnsiTheme="minorHAnsi" w:cstheme="minorHAnsi"/>
        </w:rPr>
      </w:pPr>
    </w:p>
    <w:sdt>
      <w:sdtPr>
        <w:rPr>
          <w:rFonts w:asciiTheme="minorHAnsi" w:eastAsiaTheme="minorEastAsia" w:hAnsiTheme="minorHAnsi" w:cstheme="minorHAnsi"/>
        </w:rPr>
        <w:id w:val="-1096949615"/>
        <w:docPartObj>
          <w:docPartGallery w:val="Bibliographies"/>
          <w:docPartUnique/>
        </w:docPartObj>
      </w:sdtPr>
      <w:sdtEndPr/>
      <w:sdtContent>
        <w:p w:rsidR="00097169" w:rsidRDefault="00097169" w:rsidP="00027397">
          <w:pPr>
            <w:pStyle w:val="SectionTitle"/>
            <w:rPr>
              <w:rFonts w:asciiTheme="minorHAnsi" w:hAnsiTheme="minorHAnsi" w:cstheme="minorHAnsi"/>
              <w:lang w:val="it-IT"/>
            </w:rPr>
          </w:pPr>
          <w:r w:rsidRPr="00EE6B6E">
            <w:rPr>
              <w:rFonts w:asciiTheme="minorHAnsi" w:hAnsiTheme="minorHAnsi" w:cstheme="minorHAnsi"/>
              <w:lang w:val="it-IT"/>
            </w:rPr>
            <w:t>References</w:t>
          </w:r>
        </w:p>
        <w:p w:rsidR="00FC2159" w:rsidRDefault="00FC2159" w:rsidP="00FC2159">
          <w:pPr>
            <w:rPr>
              <w:rFonts w:ascii="Verdana" w:hAnsi="Verdana"/>
              <w:color w:val="555555"/>
              <w:sz w:val="18"/>
              <w:szCs w:val="18"/>
              <w:shd w:val="clear" w:color="auto" w:fill="FFFFFF"/>
            </w:rPr>
          </w:pPr>
          <w:r>
            <w:rPr>
              <w:rFonts w:ascii="Verdana" w:hAnsi="Verdana"/>
              <w:color w:val="555555"/>
              <w:sz w:val="18"/>
              <w:szCs w:val="18"/>
              <w:shd w:val="clear" w:color="auto" w:fill="FFFFFF"/>
            </w:rPr>
            <w:t>Djukic, T., Mandic, V., &amp; Filipovic, N. (2013). Virtual reality aided visualization of fluid flow simulations with application in medical education and diagnostics.</w:t>
          </w:r>
          <w:r>
            <w:rPr>
              <w:rFonts w:ascii="Verdana" w:hAnsi="Verdana"/>
              <w:i/>
              <w:iCs/>
              <w:color w:val="555555"/>
              <w:sz w:val="18"/>
              <w:szCs w:val="18"/>
              <w:shd w:val="clear" w:color="auto" w:fill="FFFFFF"/>
            </w:rPr>
            <w:t>Computers in Biology and Medicine, 43</w:t>
          </w:r>
          <w:r>
            <w:rPr>
              <w:rFonts w:ascii="Verdana" w:hAnsi="Verdana"/>
              <w:color w:val="555555"/>
              <w:sz w:val="18"/>
              <w:szCs w:val="18"/>
              <w:shd w:val="clear" w:color="auto" w:fill="FFFFFF"/>
            </w:rPr>
            <w:t>(12), 2046-52. doi:http://dx.doi.org/10.1016/j.compbiomed.2013.10.004</w:t>
          </w:r>
        </w:p>
        <w:p w:rsidR="00FC2159" w:rsidRPr="00FC2159" w:rsidRDefault="00FC2159" w:rsidP="00FC2159">
          <w:pPr>
            <w:rPr>
              <w:rFonts w:ascii="Verdana" w:hAnsi="Verdana"/>
              <w:color w:val="555555"/>
              <w:sz w:val="18"/>
              <w:szCs w:val="18"/>
              <w:shd w:val="clear" w:color="auto" w:fill="FFFFFF"/>
            </w:rPr>
          </w:pPr>
        </w:p>
        <w:p w:rsidR="00027397" w:rsidRDefault="00027397" w:rsidP="00027397">
          <w:pPr>
            <w:rPr>
              <w:rFonts w:asciiTheme="majorBidi" w:hAnsiTheme="majorBidi" w:cstheme="majorBidi"/>
              <w:color w:val="555555"/>
              <w:shd w:val="clear" w:color="auto" w:fill="FFFFFF"/>
            </w:rPr>
          </w:pPr>
          <w:r w:rsidRPr="00EE6B6E">
            <w:rPr>
              <w:rFonts w:asciiTheme="majorBidi" w:hAnsiTheme="majorBidi" w:cstheme="majorBidi"/>
              <w:color w:val="555555"/>
              <w:shd w:val="clear" w:color="auto" w:fill="FFFFFF"/>
              <w:lang w:val="it-IT"/>
            </w:rPr>
            <w:t xml:space="preserve">Ferracani, A., Pezzatini, D., Seidenari, L., &amp; Del Bimbo, A. (2015). </w:t>
          </w:r>
          <w:r w:rsidRPr="00027397">
            <w:rPr>
              <w:rFonts w:asciiTheme="majorBidi" w:hAnsiTheme="majorBidi" w:cstheme="majorBidi"/>
              <w:color w:val="555555"/>
              <w:shd w:val="clear" w:color="auto" w:fill="FFFFFF"/>
            </w:rPr>
            <w:t>Natural and virtual environments for the training of emergency medicine personnel.</w:t>
          </w:r>
          <w:r w:rsidRPr="00027397">
            <w:rPr>
              <w:rFonts w:asciiTheme="majorBidi" w:hAnsiTheme="majorBidi" w:cstheme="majorBidi"/>
              <w:i/>
              <w:iCs/>
              <w:color w:val="555555"/>
              <w:shd w:val="clear" w:color="auto" w:fill="FFFFFF"/>
            </w:rPr>
            <w:t> </w:t>
          </w:r>
          <w:r w:rsidRPr="00CF0938">
            <w:rPr>
              <w:rFonts w:asciiTheme="majorBidi" w:hAnsiTheme="majorBidi" w:cstheme="majorBidi"/>
              <w:i/>
              <w:iCs/>
              <w:color w:val="555555"/>
              <w:shd w:val="clear" w:color="auto" w:fill="FFFFFF"/>
            </w:rPr>
            <w:t>Universal Access in the Information Society, 14</w:t>
          </w:r>
          <w:r w:rsidRPr="00CF0938">
            <w:rPr>
              <w:rFonts w:asciiTheme="majorBidi" w:hAnsiTheme="majorBidi" w:cstheme="majorBidi"/>
              <w:color w:val="555555"/>
              <w:shd w:val="clear" w:color="auto" w:fill="FFFFFF"/>
            </w:rPr>
            <w:t>(3), 351-362. doi:http://dx.doi.org.erl.lib.byu.edu/10.1007/s10209-014-0364-1</w:t>
          </w:r>
        </w:p>
        <w:p w:rsidR="00027397" w:rsidRDefault="00027397" w:rsidP="00027397">
          <w:pPr>
            <w:rPr>
              <w:rFonts w:asciiTheme="majorBidi" w:hAnsiTheme="majorBidi" w:cstheme="majorBidi"/>
              <w:color w:val="555555"/>
              <w:shd w:val="clear" w:color="auto" w:fill="FFFFFF"/>
            </w:rPr>
          </w:pPr>
        </w:p>
        <w:p w:rsidR="00027397" w:rsidRDefault="00027397" w:rsidP="00027397">
          <w:pPr>
            <w:rPr>
              <w:rFonts w:asciiTheme="majorBidi" w:hAnsiTheme="majorBidi" w:cstheme="majorBidi"/>
              <w:color w:val="555555"/>
              <w:shd w:val="clear" w:color="auto" w:fill="FFFFFF"/>
            </w:rPr>
          </w:pPr>
          <w:r w:rsidRPr="00CF0938">
            <w:rPr>
              <w:rFonts w:asciiTheme="majorBidi" w:hAnsiTheme="majorBidi" w:cstheme="majorBidi"/>
              <w:color w:val="555555"/>
              <w:shd w:val="clear" w:color="auto" w:fill="FFFFFF"/>
            </w:rPr>
            <w:t>Ho, N., Wong, P., Chua, M., &amp; Chee-Kong, C. (2018). Virtual reality training for assembly of hybrid medical devices.</w:t>
          </w:r>
          <w:r w:rsidRPr="00CF0938">
            <w:rPr>
              <w:rFonts w:asciiTheme="majorBidi" w:hAnsiTheme="majorBidi" w:cstheme="majorBidi"/>
              <w:i/>
              <w:iCs/>
              <w:color w:val="555555"/>
              <w:shd w:val="clear" w:color="auto" w:fill="FFFFFF"/>
            </w:rPr>
            <w:t> Multimedia Tools and Applications, 77</w:t>
          </w:r>
          <w:r w:rsidRPr="00CF0938">
            <w:rPr>
              <w:rFonts w:asciiTheme="majorBidi" w:hAnsiTheme="majorBidi" w:cstheme="majorBidi"/>
              <w:color w:val="555555"/>
              <w:shd w:val="clear" w:color="auto" w:fill="FFFFFF"/>
            </w:rPr>
            <w:t>(23), 30651-30682. doi:http://dx.doi.org.erl.lib.byu.edu/10.1007/s11042-018-6216-x</w:t>
          </w:r>
        </w:p>
        <w:p w:rsidR="00027397" w:rsidRPr="00027397" w:rsidRDefault="00027397" w:rsidP="00027397"/>
        <w:p w:rsidR="00027397" w:rsidRDefault="00027397" w:rsidP="00027397">
          <w:pPr>
            <w:rPr>
              <w:rFonts w:eastAsia="Times New Roman" w:cstheme="minorHAnsi"/>
              <w:shd w:val="clear" w:color="auto" w:fill="FFFFFF"/>
            </w:rPr>
          </w:pPr>
          <w:r w:rsidRPr="00027397">
            <w:rPr>
              <w:rFonts w:eastAsia="Times New Roman" w:cstheme="minorHAnsi"/>
              <w:shd w:val="clear" w:color="auto" w:fill="FFFFFF"/>
              <w:lang w:val="de-DE"/>
            </w:rPr>
            <w:t xml:space="preserve">Jan-Maarten Luursema, Vorstenbosch, M., &amp; Kooloos, J. (2017). </w:t>
          </w:r>
          <w:r w:rsidRPr="00027397">
            <w:rPr>
              <w:rFonts w:eastAsia="Times New Roman" w:cstheme="minorHAnsi"/>
              <w:shd w:val="clear" w:color="auto" w:fill="FFFFFF"/>
            </w:rPr>
            <w:t>Stereopsis, visuospatial ability, and virtual reality in anatomy learning.</w:t>
          </w:r>
          <w:r w:rsidRPr="00027397">
            <w:rPr>
              <w:rFonts w:eastAsia="Times New Roman" w:cstheme="minorHAnsi"/>
              <w:i/>
              <w:iCs/>
              <w:shd w:val="clear" w:color="auto" w:fill="FFFFFF"/>
            </w:rPr>
            <w:t xml:space="preserve"> Anatomy Research International, 2017</w:t>
          </w:r>
          <w:r w:rsidRPr="00027397">
            <w:rPr>
              <w:rFonts w:eastAsia="Times New Roman" w:cstheme="minorHAnsi"/>
              <w:shd w:val="clear" w:color="auto" w:fill="FFFFFF"/>
            </w:rPr>
            <w:t xml:space="preserve"> doi:http://dx.doi.org/10.1155/2017/1493135</w:t>
          </w:r>
        </w:p>
        <w:p w:rsidR="006A4D69" w:rsidRDefault="006A4D69" w:rsidP="00027397">
          <w:pPr>
            <w:rPr>
              <w:rFonts w:eastAsia="Times New Roman" w:cstheme="minorHAnsi"/>
              <w:shd w:val="clear" w:color="auto" w:fill="FFFFFF"/>
            </w:rPr>
          </w:pPr>
        </w:p>
        <w:p w:rsidR="00027397" w:rsidRDefault="006A4D69" w:rsidP="006A4D69">
          <w:pPr>
            <w:rPr>
              <w:rFonts w:ascii="Helvetica" w:hAnsi="Helvetica" w:cs="Helvetica"/>
              <w:sz w:val="20"/>
              <w:szCs w:val="20"/>
            </w:rPr>
          </w:pPr>
          <w:r w:rsidRPr="00B74058">
            <w:rPr>
              <w:rFonts w:ascii="Helvetica" w:hAnsi="Helvetica" w:cs="Helvetica"/>
              <w:sz w:val="20"/>
              <w:szCs w:val="20"/>
            </w:rPr>
            <w:t>Liang, W. Y., &amp; O’Grady, P. (2003). The internet and medical collaboration using virtual reality. </w:t>
          </w:r>
          <w:r w:rsidRPr="00B74058">
            <w:rPr>
              <w:rFonts w:ascii="Helvetica" w:hAnsi="Helvetica" w:cs="Helvetica"/>
              <w:i/>
              <w:iCs/>
              <w:sz w:val="20"/>
              <w:szCs w:val="20"/>
              <w:bdr w:val="none" w:sz="0" w:space="0" w:color="auto" w:frame="1"/>
            </w:rPr>
            <w:t>Computerized Medical Imaging &amp; Graphics</w:t>
          </w:r>
          <w:r w:rsidRPr="00B74058">
            <w:rPr>
              <w:rFonts w:ascii="Helvetica" w:hAnsi="Helvetica" w:cs="Helvetica"/>
              <w:sz w:val="20"/>
              <w:szCs w:val="20"/>
            </w:rPr>
            <w:t>, </w:t>
          </w:r>
          <w:r w:rsidRPr="00B74058">
            <w:rPr>
              <w:rFonts w:ascii="Helvetica" w:hAnsi="Helvetica" w:cs="Helvetica"/>
              <w:i/>
              <w:iCs/>
              <w:sz w:val="20"/>
              <w:szCs w:val="20"/>
              <w:bdr w:val="none" w:sz="0" w:space="0" w:color="auto" w:frame="1"/>
            </w:rPr>
            <w:t>27</w:t>
          </w:r>
          <w:r w:rsidRPr="00B74058">
            <w:rPr>
              <w:rFonts w:ascii="Helvetica" w:hAnsi="Helvetica" w:cs="Helvetica"/>
              <w:sz w:val="20"/>
              <w:szCs w:val="20"/>
            </w:rPr>
            <w:t xml:space="preserve">(6), 525. </w:t>
          </w:r>
          <w:hyperlink r:id="rId10" w:history="1">
            <w:r w:rsidRPr="00B74058">
              <w:rPr>
                <w:rStyle w:val="Hyperlink"/>
                <w:rFonts w:ascii="Helvetica" w:hAnsi="Helvetica" w:cs="Helvetica"/>
                <w:color w:val="000000" w:themeColor="text1"/>
                <w:sz w:val="20"/>
                <w:szCs w:val="20"/>
                <w:u w:val="none"/>
              </w:rPr>
              <w:t>https://doi.org/10.1016/S0895-6111(03)00042-9</w:t>
            </w:r>
          </w:hyperlink>
        </w:p>
        <w:p w:rsidR="006A4D69" w:rsidRPr="006A4D69" w:rsidRDefault="006A4D69" w:rsidP="006A4D69">
          <w:pPr>
            <w:rPr>
              <w:rFonts w:ascii="Helvetica" w:hAnsi="Helvetica" w:cs="Helvetica"/>
              <w:sz w:val="20"/>
              <w:szCs w:val="20"/>
            </w:rPr>
          </w:pPr>
          <w:bookmarkStart w:id="0" w:name="_GoBack"/>
          <w:bookmarkEnd w:id="0"/>
        </w:p>
        <w:sdt>
          <w:sdtPr>
            <w:rPr>
              <w:rFonts w:cstheme="minorHAnsi"/>
            </w:rPr>
            <w:id w:val="-573587230"/>
            <w:bibliography/>
          </w:sdtPr>
          <w:sdtEndPr/>
          <w:sdtContent>
            <w:p w:rsidR="00097169" w:rsidRDefault="00027397" w:rsidP="00027397">
              <w:pPr>
                <w:rPr>
                  <w:rFonts w:eastAsia="Times New Roman" w:cstheme="minorHAnsi"/>
                  <w:u w:val="single"/>
                  <w:shd w:val="clear" w:color="auto" w:fill="FFFFFF"/>
                </w:rPr>
              </w:pPr>
              <w:proofErr w:type="spellStart"/>
              <w:r w:rsidRPr="00027397">
                <w:rPr>
                  <w:rFonts w:eastAsia="Times New Roman" w:cstheme="minorHAnsi"/>
                  <w:shd w:val="clear" w:color="auto" w:fill="FFFFFF"/>
                </w:rPr>
                <w:t>Salsabeel</w:t>
              </w:r>
              <w:proofErr w:type="spellEnd"/>
              <w:r w:rsidRPr="00027397">
                <w:rPr>
                  <w:rFonts w:eastAsia="Times New Roman" w:cstheme="minorHAnsi"/>
                  <w:shd w:val="clear" w:color="auto" w:fill="FFFFFF"/>
                </w:rPr>
                <w:t xml:space="preserve">, F. M. A., Falah, J. F. M., Alfalah, T., </w:t>
              </w:r>
              <w:proofErr w:type="spellStart"/>
              <w:r w:rsidRPr="00027397">
                <w:rPr>
                  <w:rFonts w:eastAsia="Times New Roman" w:cstheme="minorHAnsi"/>
                  <w:shd w:val="clear" w:color="auto" w:fill="FFFFFF"/>
                </w:rPr>
                <w:t>Elfalah</w:t>
              </w:r>
              <w:proofErr w:type="spellEnd"/>
              <w:r w:rsidRPr="00027397">
                <w:rPr>
                  <w:rFonts w:eastAsia="Times New Roman" w:cstheme="minorHAnsi"/>
                  <w:shd w:val="clear" w:color="auto" w:fill="FFFFFF"/>
                </w:rPr>
                <w:t xml:space="preserve">, M., </w:t>
              </w:r>
              <w:proofErr w:type="spellStart"/>
              <w:r w:rsidRPr="00027397">
                <w:rPr>
                  <w:rFonts w:eastAsia="Times New Roman" w:cstheme="minorHAnsi"/>
                  <w:shd w:val="clear" w:color="auto" w:fill="FFFFFF"/>
                </w:rPr>
                <w:t>Muhaidat</w:t>
              </w:r>
              <w:proofErr w:type="spellEnd"/>
              <w:r w:rsidRPr="00027397">
                <w:rPr>
                  <w:rFonts w:eastAsia="Times New Roman" w:cstheme="minorHAnsi"/>
                  <w:shd w:val="clear" w:color="auto" w:fill="FFFFFF"/>
                </w:rPr>
                <w:t xml:space="preserve">, N., &amp; Falah, O. (2018). A comparative study between a virtual reality heart anatomy system and traditional </w:t>
              </w:r>
              <w:r w:rsidRPr="00027397">
                <w:rPr>
                  <w:rFonts w:eastAsia="Times New Roman" w:cstheme="minorHAnsi"/>
                  <w:shd w:val="clear" w:color="auto" w:fill="FFFFFF"/>
                </w:rPr>
                <w:lastRenderedPageBreak/>
                <w:t>medical teaching modalities.</w:t>
              </w:r>
              <w:r w:rsidRPr="00027397">
                <w:rPr>
                  <w:rFonts w:eastAsia="Times New Roman" w:cstheme="minorHAnsi"/>
                  <w:i/>
                  <w:iCs/>
                  <w:shd w:val="clear" w:color="auto" w:fill="FFFFFF"/>
                </w:rPr>
                <w:t xml:space="preserve"> Virtual Reality</w:t>
              </w:r>
              <w:proofErr w:type="gramStart"/>
              <w:r w:rsidRPr="00027397">
                <w:rPr>
                  <w:rFonts w:eastAsia="Times New Roman" w:cstheme="minorHAnsi"/>
                  <w:i/>
                  <w:iCs/>
                  <w:shd w:val="clear" w:color="auto" w:fill="FFFFFF"/>
                </w:rPr>
                <w:t xml:space="preserve">, </w:t>
              </w:r>
              <w:r w:rsidRPr="00027397">
                <w:rPr>
                  <w:rFonts w:eastAsia="Times New Roman" w:cstheme="minorHAnsi"/>
                  <w:shd w:val="clear" w:color="auto" w:fill="FFFFFF"/>
                </w:rPr>
                <w:t>,</w:t>
              </w:r>
              <w:proofErr w:type="gramEnd"/>
              <w:r w:rsidRPr="00027397">
                <w:rPr>
                  <w:rFonts w:eastAsia="Times New Roman" w:cstheme="minorHAnsi"/>
                  <w:shd w:val="clear" w:color="auto" w:fill="FFFFFF"/>
                </w:rPr>
                <w:t xml:space="preserve"> 1-6. </w:t>
              </w:r>
              <w:proofErr w:type="gramStart"/>
              <w:r w:rsidRPr="00027397">
                <w:rPr>
                  <w:rFonts w:eastAsia="Times New Roman" w:cstheme="minorHAnsi"/>
                  <w:shd w:val="clear" w:color="auto" w:fill="FFFFFF"/>
                </w:rPr>
                <w:t>doi</w:t>
              </w:r>
              <w:proofErr w:type="gramEnd"/>
              <w:r w:rsidRPr="00027397">
                <w:rPr>
                  <w:rFonts w:eastAsia="Times New Roman" w:cstheme="minorHAnsi"/>
                  <w:shd w:val="clear" w:color="auto" w:fill="FFFFFF"/>
                </w:rPr>
                <w:t>:</w:t>
              </w:r>
              <w:hyperlink r:id="rId11" w:history="1">
                <w:r w:rsidRPr="00027397">
                  <w:rPr>
                    <w:rFonts w:eastAsia="Times New Roman" w:cstheme="minorHAnsi"/>
                    <w:u w:val="single"/>
                    <w:shd w:val="clear" w:color="auto" w:fill="FFFFFF"/>
                  </w:rPr>
                  <w:t>http://dx.doi.org/10.1007/s10055-018-0359-y</w:t>
                </w:r>
              </w:hyperlink>
            </w:p>
            <w:p w:rsidR="00EE6B6E" w:rsidRDefault="00EE6B6E" w:rsidP="00027397">
              <w:pPr>
                <w:rPr>
                  <w:rFonts w:eastAsia="Times New Roman" w:cstheme="minorHAnsi"/>
                  <w:u w:val="single"/>
                  <w:shd w:val="clear" w:color="auto" w:fill="FFFFFF"/>
                </w:rPr>
              </w:pPr>
            </w:p>
            <w:p w:rsidR="00EE6B6E" w:rsidRDefault="00EE6B6E" w:rsidP="00EE6B6E">
              <w:pPr>
                <w:rPr>
                  <w:rFonts w:ascii="Verdana" w:hAnsi="Verdana"/>
                  <w:color w:val="555555"/>
                  <w:sz w:val="18"/>
                  <w:szCs w:val="18"/>
                  <w:shd w:val="clear" w:color="auto" w:fill="FFFFFF"/>
                </w:rPr>
              </w:pPr>
              <w:r>
                <w:rPr>
                  <w:rFonts w:ascii="Verdana" w:hAnsi="Verdana"/>
                  <w:color w:val="555555"/>
                  <w:sz w:val="18"/>
                  <w:szCs w:val="18"/>
                  <w:shd w:val="clear" w:color="auto" w:fill="FFFFFF"/>
                </w:rPr>
                <w:t>Suzuki, N., &amp; Hattori, A. (2008). The road to surgical simulation and surgical navigation.</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281-291. doi:http://dx.doi.org.erl.lib.byu.edu/10.1007/s10055-008-0103-0</w:t>
              </w:r>
            </w:p>
            <w:p w:rsidR="00EE6B6E" w:rsidRDefault="00EE6B6E" w:rsidP="00027397">
              <w:pPr>
                <w:rPr>
                  <w:rFonts w:eastAsia="Times New Roman" w:cstheme="minorHAnsi"/>
                  <w:u w:val="single"/>
                  <w:shd w:val="clear" w:color="auto" w:fill="FFFFFF"/>
                </w:rPr>
              </w:pPr>
            </w:p>
            <w:p w:rsidR="00EE6B6E" w:rsidRDefault="00EE6B6E" w:rsidP="00027397">
              <w:pPr>
                <w:rPr>
                  <w:rFonts w:eastAsia="Times New Roman" w:cstheme="minorHAnsi"/>
                  <w:u w:val="single"/>
                  <w:shd w:val="clear" w:color="auto" w:fill="FFFFFF"/>
                </w:rPr>
              </w:pPr>
            </w:p>
            <w:p w:rsidR="00EE6B6E" w:rsidRDefault="00EE6B6E" w:rsidP="00EE6B6E">
              <w:pPr>
                <w:rPr>
                  <w:rFonts w:ascii="Verdana" w:hAnsi="Verdana"/>
                  <w:color w:val="555555"/>
                  <w:sz w:val="18"/>
                  <w:szCs w:val="18"/>
                  <w:shd w:val="clear" w:color="auto" w:fill="FFFFFF"/>
                </w:rPr>
              </w:pPr>
              <w:r w:rsidRPr="00DF66E0">
                <w:rPr>
                  <w:rFonts w:ascii="Verdana" w:hAnsi="Verdana"/>
                  <w:color w:val="555555"/>
                  <w:sz w:val="18"/>
                  <w:szCs w:val="18"/>
                  <w:shd w:val="clear" w:color="auto" w:fill="FFFFFF"/>
                  <w:lang w:val="de-DE"/>
                </w:rPr>
                <w:t xml:space="preserve">Weghorst, S., Seibel, E., Oppenheimer, P., Hoffman, H., Schowengerdt, B., &amp; Furness, T. A. (2008). </w:t>
              </w:r>
              <w:r>
                <w:rPr>
                  <w:rFonts w:ascii="Verdana" w:hAnsi="Verdana"/>
                  <w:color w:val="555555"/>
                  <w:sz w:val="18"/>
                  <w:szCs w:val="18"/>
                  <w:shd w:val="clear" w:color="auto" w:fill="FFFFFF"/>
                </w:rPr>
                <w:t>Medical interface research at the HIT lab.</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201-214. doi:http://dx.doi.org/10.1007/s10055-008-0107-9</w:t>
              </w:r>
            </w:p>
            <w:p w:rsidR="00EE6B6E" w:rsidRDefault="00EE6B6E" w:rsidP="00027397">
              <w:pPr>
                <w:rPr>
                  <w:rFonts w:eastAsia="Times New Roman" w:cstheme="minorHAnsi"/>
                  <w:u w:val="single"/>
                  <w:shd w:val="clear" w:color="auto" w:fill="FFFFFF"/>
                </w:rPr>
              </w:pPr>
            </w:p>
            <w:p w:rsidR="00027397" w:rsidRPr="00027397" w:rsidRDefault="00027397" w:rsidP="00027397">
              <w:pPr>
                <w:rPr>
                  <w:rFonts w:eastAsia="Times New Roman" w:cstheme="minorHAnsi"/>
                </w:rPr>
              </w:pPr>
            </w:p>
            <w:p w:rsidR="00097169" w:rsidRPr="00027397" w:rsidRDefault="00027397" w:rsidP="00027397">
              <w:pPr>
                <w:pStyle w:val="Bibliography"/>
                <w:rPr>
                  <w:rFonts w:eastAsia="Times New Roman" w:cstheme="minorHAnsi"/>
                  <w:shd w:val="clear" w:color="auto" w:fill="FFFFFF"/>
                </w:rPr>
              </w:pPr>
              <w:r w:rsidRPr="00027397">
                <w:rPr>
                  <w:rFonts w:eastAsia="Times New Roman" w:cstheme="minorHAnsi"/>
                  <w:shd w:val="clear" w:color="auto" w:fill="FFFFFF"/>
                </w:rPr>
                <w:t xml:space="preserve">Zajtchuk, R., &amp; Satava, R. M. (1997). Medical applications of virtual </w:t>
              </w:r>
              <w:proofErr w:type="spellStart"/>
              <w:r w:rsidRPr="00027397">
                <w:rPr>
                  <w:rFonts w:eastAsia="Times New Roman" w:cstheme="minorHAnsi"/>
                  <w:shd w:val="clear" w:color="auto" w:fill="FFFFFF"/>
                </w:rPr>
                <w:t>reality.</w:t>
              </w:r>
              <w:r w:rsidRPr="00027397">
                <w:rPr>
                  <w:rFonts w:eastAsia="Times New Roman" w:cstheme="minorHAnsi"/>
                  <w:i/>
                  <w:iCs/>
                  <w:shd w:val="clear" w:color="auto" w:fill="FFFFFF"/>
                </w:rPr>
                <w:t>Association</w:t>
              </w:r>
              <w:proofErr w:type="spellEnd"/>
              <w:r w:rsidRPr="00027397">
                <w:rPr>
                  <w:rFonts w:eastAsia="Times New Roman" w:cstheme="minorHAnsi"/>
                  <w:i/>
                  <w:iCs/>
                  <w:shd w:val="clear" w:color="auto" w:fill="FFFFFF"/>
                </w:rPr>
                <w:t xml:space="preserve"> for Computing </w:t>
              </w:r>
              <w:proofErr w:type="spellStart"/>
              <w:r w:rsidRPr="00027397">
                <w:rPr>
                  <w:rFonts w:eastAsia="Times New Roman" w:cstheme="minorHAnsi"/>
                  <w:i/>
                  <w:iCs/>
                  <w:shd w:val="clear" w:color="auto" w:fill="FFFFFF"/>
                </w:rPr>
                <w:t>Machinery.Communications</w:t>
              </w:r>
              <w:proofErr w:type="spellEnd"/>
              <w:r w:rsidRPr="00027397">
                <w:rPr>
                  <w:rFonts w:eastAsia="Times New Roman" w:cstheme="minorHAnsi"/>
                  <w:i/>
                  <w:iCs/>
                  <w:shd w:val="clear" w:color="auto" w:fill="FFFFFF"/>
                </w:rPr>
                <w:t xml:space="preserve"> of the ACM, 40</w:t>
              </w:r>
              <w:r w:rsidRPr="00027397">
                <w:rPr>
                  <w:rFonts w:eastAsia="Times New Roman" w:cstheme="minorHAnsi"/>
                  <w:shd w:val="clear" w:color="auto" w:fill="FFFFFF"/>
                </w:rPr>
                <w:t xml:space="preserve">(9), 63-64. Retrieved from </w:t>
              </w:r>
              <w:hyperlink r:id="rId12" w:history="1">
                <w:r w:rsidRPr="00027397">
                  <w:rPr>
                    <w:rStyle w:val="Hyperlink"/>
                    <w:rFonts w:eastAsia="Times New Roman" w:cstheme="minorHAnsi"/>
                    <w:color w:val="000000" w:themeColor="text1"/>
                    <w:shd w:val="clear" w:color="auto" w:fill="FFFFFF"/>
                  </w:rPr>
                  <w:t>https://search.proquest.com/docview/237045983?accountid=4488</w:t>
                </w:r>
              </w:hyperlink>
            </w:p>
            <w:p w:rsidR="00027397" w:rsidRPr="00027397" w:rsidRDefault="00027397" w:rsidP="00027397">
              <w:pPr>
                <w:rPr>
                  <w:rFonts w:cstheme="minorHAnsi"/>
                </w:rPr>
              </w:pPr>
            </w:p>
            <w:p w:rsidR="00027397" w:rsidRPr="00027397" w:rsidRDefault="00027397" w:rsidP="00027397">
              <w:pPr>
                <w:rPr>
                  <w:rFonts w:cstheme="minorHAnsi"/>
                </w:rPr>
              </w:pPr>
            </w:p>
            <w:p w:rsidR="00097169" w:rsidRPr="00027397" w:rsidRDefault="004007D7" w:rsidP="00027397">
              <w:pPr>
                <w:rPr>
                  <w:rFonts w:cstheme="minorHAnsi"/>
                </w:rPr>
              </w:pPr>
            </w:p>
          </w:sdtContent>
        </w:sdt>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Footnotes</w:t>
      </w:r>
    </w:p>
    <w:sdt>
      <w:sdtPr>
        <w:rPr>
          <w:rFonts w:cstheme="minorHAnsi"/>
        </w:rPr>
        <w:alias w:val="Enter footnotes:"/>
        <w:tag w:val="Enter footnotes:"/>
        <w:id w:val="1383603944"/>
        <w:placeholder>
          <w:docPart w:val="100CDAC0DBF0462397E2A87F57A8E79D"/>
        </w:placeholder>
        <w:temporary/>
        <w:showingPlcHdr/>
        <w15:appearance w15:val="hidden"/>
      </w:sdtPr>
      <w:sdtEndPr/>
      <w:sdtContent>
        <w:p w:rsidR="0061747E" w:rsidRPr="00027397" w:rsidRDefault="0061747E" w:rsidP="00027397">
          <w:pPr>
            <w:rPr>
              <w:rFonts w:cstheme="minorHAnsi"/>
            </w:rPr>
          </w:pPr>
          <w:r w:rsidRPr="00027397">
            <w:rPr>
              <w:rStyle w:val="FootnoteReference"/>
              <w:rFonts w:cstheme="minorHAnsi"/>
            </w:rPr>
            <w:t>1</w:t>
          </w:r>
          <w:r w:rsidRPr="00027397">
            <w:rPr>
              <w:rFonts w:cstheme="minorHAnsi"/>
            </w:rPr>
            <w:t xml:space="preserve">Add footnotes, if any, on their own page following references. The body of a footnote, such as this example, uses the Normal text style. </w:t>
          </w:r>
          <w:r w:rsidRPr="00027397">
            <w:rPr>
              <w:rStyle w:val="Emphasis"/>
              <w:rFonts w:cstheme="minorHAnsi"/>
            </w:rPr>
            <w:t>(Note: If you delete this sample footnote, don’t forget to delete its in-text reference as well. That’s at the end of the sample Heading 2 paragraph on the first page of body content in this template.)</w:t>
          </w:r>
        </w:p>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Tables</w:t>
      </w:r>
    </w:p>
    <w:p w:rsidR="004D6B86" w:rsidRPr="00027397" w:rsidRDefault="00345333" w:rsidP="00027397">
      <w:pPr>
        <w:pStyle w:val="NoSpacing"/>
        <w:rPr>
          <w:rFonts w:cstheme="minorHAnsi"/>
        </w:rPr>
      </w:pPr>
      <w:r w:rsidRPr="00027397">
        <w:rPr>
          <w:rFonts w:cstheme="minorHAnsi"/>
        </w:rPr>
        <w:t>Table 1</w:t>
      </w:r>
    </w:p>
    <w:sdt>
      <w:sdtPr>
        <w:rPr>
          <w:rFonts w:cstheme="minorHAnsi"/>
        </w:rPr>
        <w:alias w:val="Enter table title:"/>
        <w:tag w:val="Enter table title:"/>
        <w:id w:val="189722865"/>
        <w:placeholder>
          <w:docPart w:val="66A2081589D143038A6AA816ECAC4C1E"/>
        </w:placeholder>
        <w:temporary/>
        <w:showingPlcHdr/>
        <w15:appearance w15:val="hidden"/>
      </w:sdtPr>
      <w:sdtEndPr/>
      <w:sdtContent>
        <w:p w:rsidR="004D6B86" w:rsidRPr="00027397" w:rsidRDefault="0061747E" w:rsidP="00027397">
          <w:pPr>
            <w:pStyle w:val="NoSpacing"/>
            <w:rPr>
              <w:rFonts w:cstheme="minorHAnsi"/>
            </w:rPr>
          </w:pPr>
          <w:r w:rsidRPr="00027397">
            <w:rPr>
              <w:rStyle w:val="Emphasis"/>
              <w:rFonts w:cstheme="minorHAnsi"/>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027397" w:rsidRPr="00027397" w:rsidTr="003F7CBD">
        <w:trPr>
          <w:cnfStyle w:val="100000000000" w:firstRow="1" w:lastRow="0" w:firstColumn="0" w:lastColumn="0" w:oddVBand="0" w:evenVBand="0" w:oddHBand="0" w:evenHBand="0" w:firstRowFirstColumn="0" w:firstRowLastColumn="0" w:lastRowFirstColumn="0" w:lastRowLastColumn="0"/>
          <w:tblHeader/>
        </w:trPr>
        <w:sdt>
          <w:sdtPr>
            <w:rPr>
              <w:rFonts w:cstheme="minorHAnsi"/>
            </w:rPr>
            <w:alias w:val="Enter column heading:"/>
            <w:tag w:val="Enter column heading:"/>
            <w:id w:val="1432168878"/>
            <w:placeholder>
              <w:docPart w:val="9181B7B29A8A46C6AE8A2AD33BA5D274"/>
            </w:placeholder>
            <w:temporary/>
            <w:showingPlcHdr/>
            <w15:appearance w15:val="hidden"/>
          </w:sdtPr>
          <w:sdtEndPr/>
          <w:sdtContent>
            <w:tc>
              <w:tcPr>
                <w:tcW w:w="1001"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276717647"/>
            <w:placeholder>
              <w:docPart w:val="FA62AC7BC3934CC3A8F393A8CE6371F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803293"/>
            <w:placeholder>
              <w:docPart w:val="702C34FC57BB40ABAD42AA301E3B2CB8"/>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785037230"/>
            <w:placeholder>
              <w:docPart w:val="06119480A60F4AB0BD823A4A9A9E5C2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421796"/>
            <w:placeholder>
              <w:docPart w:val="F7BF9AFE8EFB4EEEA5236AB54C9F1D6C"/>
            </w:placeholder>
            <w:temporary/>
            <w:showingPlcHdr/>
            <w15:appearance w15:val="hidden"/>
          </w:sdtPr>
          <w:sdtEndPr/>
          <w:sdtContent>
            <w:tc>
              <w:tcPr>
                <w:tcW w:w="999"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tr>
      <w:tr w:rsidR="00027397" w:rsidRPr="00027397" w:rsidTr="003F7CBD">
        <w:sdt>
          <w:sdtPr>
            <w:rPr>
              <w:rFonts w:cstheme="minorHAnsi"/>
            </w:rPr>
            <w:alias w:val="Enter row heading:"/>
            <w:tag w:val="Enter row heading:"/>
            <w:id w:val="-776103256"/>
            <w:placeholder>
              <w:docPart w:val="D43ABC76020E4E189E983C2014C47D5D"/>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07554352"/>
            <w:placeholder>
              <w:docPart w:val="BBACD2F03EAC41C79D4DC48B4874259C"/>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280231353"/>
            <w:placeholder>
              <w:docPart w:val="1DC1CDB487544C999C1516593AE0A0B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112399134"/>
            <w:placeholder>
              <w:docPart w:val="8B97E21B67744C04A31C8080435879AB"/>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657579400"/>
            <w:placeholder>
              <w:docPart w:val="5F6C7533B5C34B1C854A324B4D0E8411"/>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647709309"/>
            <w:placeholder>
              <w:docPart w:val="4645F4CDBCE24AC1B9CEBA7A4BC3EFF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318473272"/>
            <w:placeholder>
              <w:docPart w:val="9346FB62D7E34460B0D8E50A33C59720"/>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692734143"/>
            <w:placeholder>
              <w:docPart w:val="139143782BF9460D82B2AE3278D7E7CA"/>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741952228"/>
            <w:placeholder>
              <w:docPart w:val="D04CADF998904841B267A61FBBC4AA8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942911871"/>
            <w:placeholder>
              <w:docPart w:val="9153AB945F5B42AC824CE27AF555B7B5"/>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40496545"/>
            <w:placeholder>
              <w:docPart w:val="BD589D2350304D65BE7498AE2A384B3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1788885857"/>
            <w:placeholder>
              <w:docPart w:val="66CFF2FB3725435CA253361A675C2D39"/>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43103909"/>
            <w:placeholder>
              <w:docPart w:val="D61E94C1A2694C63B281704D37777BA3"/>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9900970"/>
            <w:placeholder>
              <w:docPart w:val="777DE719162F42B08170BBF432344644"/>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52995704"/>
            <w:placeholder>
              <w:docPart w:val="B73A6A66D8B147988D06552C2E81182A"/>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r w:rsidR="00027397" w:rsidRPr="00027397" w:rsidTr="003F7CBD">
        <w:sdt>
          <w:sdtPr>
            <w:rPr>
              <w:rFonts w:cstheme="minorHAnsi"/>
            </w:rPr>
            <w:alias w:val="Enter row heading:"/>
            <w:tag w:val="Enter row heading:"/>
            <w:id w:val="-507442647"/>
            <w:placeholder>
              <w:docPart w:val="06E2B48705B54D42A72B985BF6B49BF5"/>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2032324542"/>
            <w:placeholder>
              <w:docPart w:val="2A7D03E19B934115BB2BB5EA8CED279A"/>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79960624"/>
            <w:placeholder>
              <w:docPart w:val="3B8ACE3279BD4C8A8AEA4543CD59996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841045655"/>
            <w:placeholder>
              <w:docPart w:val="3274F6C311BE4664BD2664FFCC0C345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718190026"/>
            <w:placeholder>
              <w:docPart w:val="1A801D260B4448F68548A9F50063C627"/>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752881268"/>
            <w:placeholder>
              <w:docPart w:val="40F214A8791A43C98CBFE332A3CA6861"/>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784184485"/>
            <w:placeholder>
              <w:docPart w:val="C17F5E8143244A829208E8F641E34FBE"/>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555897741"/>
            <w:placeholder>
              <w:docPart w:val="84FCF4111E6A4B8499ABD5DEF2F5C0DF"/>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565367243"/>
            <w:placeholder>
              <w:docPart w:val="05E1AE5C63364244B2A9516453F9F271"/>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482120616"/>
            <w:placeholder>
              <w:docPart w:val="5C0EADE41F894DC591C47F59A4805BD4"/>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541240633"/>
            <w:placeholder>
              <w:docPart w:val="4A0E47ED987D40998F80EB24D57F87F2"/>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66266036"/>
            <w:placeholder>
              <w:docPart w:val="A90D85C5BBDF4A5B8A12DF1F046073E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858242133"/>
            <w:placeholder>
              <w:docPart w:val="67EE04EF26844FD0A0F80267631681FD"/>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97173803"/>
            <w:placeholder>
              <w:docPart w:val="679F659807444037A2A0D489F5EBF74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8540116"/>
            <w:placeholder>
              <w:docPart w:val="5F44AAE42EA74E7E8BE60B907E643522"/>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bl>
    <w:p w:rsidR="004D6B86" w:rsidRPr="00027397" w:rsidRDefault="00345333" w:rsidP="00027397">
      <w:pPr>
        <w:pStyle w:val="TableFigure"/>
        <w:rPr>
          <w:rFonts w:cstheme="minorHAnsi"/>
        </w:rPr>
      </w:pPr>
      <w:r w:rsidRPr="00027397">
        <w:rPr>
          <w:rStyle w:val="Emphasis"/>
          <w:rFonts w:cstheme="minorHAnsi"/>
        </w:rPr>
        <w:t>Note</w:t>
      </w:r>
      <w:r w:rsidR="001664A2" w:rsidRPr="00027397">
        <w:rPr>
          <w:rFonts w:cstheme="minorHAnsi"/>
        </w:rPr>
        <w:t xml:space="preserve">: </w:t>
      </w:r>
      <w:sdt>
        <w:sdtPr>
          <w:rPr>
            <w:rFonts w:cstheme="minorHAnsi"/>
          </w:rPr>
          <w:alias w:val="Enter notes:"/>
          <w:tag w:val="Enter notes:"/>
          <w:id w:val="-2013831125"/>
          <w:placeholder>
            <w:docPart w:val="E292B0E8AA64455AB2DFA75F59751BFA"/>
          </w:placeholder>
          <w:temporary/>
          <w:showingPlcHdr/>
          <w15:appearance w15:val="hidden"/>
        </w:sdtPr>
        <w:sdtEndPr/>
        <w:sdtContent>
          <w:r w:rsidR="001664A2" w:rsidRPr="00027397">
            <w:rPr>
              <w:rFonts w:cstheme="minorHAns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Figures</w:t>
      </w:r>
    </w:p>
    <w:p w:rsidR="004D6B86" w:rsidRPr="00027397" w:rsidRDefault="00345333" w:rsidP="00027397">
      <w:pPr>
        <w:pStyle w:val="NoSpacing"/>
        <w:rPr>
          <w:rFonts w:cstheme="minorHAnsi"/>
        </w:rPr>
      </w:pPr>
      <w:r w:rsidRPr="00027397">
        <w:rPr>
          <w:rFonts w:cstheme="minorHAnsi"/>
          <w:noProof/>
          <w:lang w:eastAsia="zh-TW"/>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Pr="00027397" w:rsidRDefault="00345333" w:rsidP="00027397">
      <w:pPr>
        <w:pStyle w:val="TableFigure"/>
        <w:rPr>
          <w:rFonts w:cstheme="minorHAnsi"/>
        </w:rPr>
      </w:pPr>
      <w:r w:rsidRPr="00027397">
        <w:rPr>
          <w:rStyle w:val="Emphasis"/>
          <w:rFonts w:cstheme="minorHAnsi"/>
        </w:rPr>
        <w:t>Figure 1</w:t>
      </w:r>
      <w:r w:rsidR="001664A2" w:rsidRPr="00027397">
        <w:rPr>
          <w:rFonts w:cstheme="minorHAnsi"/>
        </w:rPr>
        <w:t xml:space="preserve">. </w:t>
      </w:r>
      <w:sdt>
        <w:sdtPr>
          <w:rPr>
            <w:rFonts w:cstheme="minorHAnsi"/>
          </w:rPr>
          <w:alias w:val="Enter figure details:"/>
          <w:tag w:val="Enter figure details:"/>
          <w:id w:val="-879932865"/>
          <w:placeholder>
            <w:docPart w:val="32604DDEAC3748F29C5A9012CBF437E6"/>
          </w:placeholder>
          <w:temporary/>
          <w:showingPlcHdr/>
          <w15:appearance w15:val="hidden"/>
        </w:sdtPr>
        <w:sdtEndPr/>
        <w:sdtContent>
          <w:r w:rsidR="001664A2" w:rsidRPr="00027397">
            <w:rPr>
              <w:rFonts w:cstheme="minorHAnsi"/>
            </w:rPr>
            <w:t>Include all figures in their own section, following references (and footnotes and tables, if applicable). Include a numbered caption for each figure. Use the Table/Figure style for easy spacing between figure and caption.</w:t>
          </w:r>
        </w:sdtContent>
      </w:sdt>
    </w:p>
    <w:p w:rsidR="004D6B86" w:rsidRPr="00027397" w:rsidRDefault="00345333" w:rsidP="00027397">
      <w:pPr>
        <w:pStyle w:val="TableFigure"/>
        <w:rPr>
          <w:rFonts w:cstheme="minorHAnsi"/>
        </w:rPr>
      </w:pPr>
      <w:r w:rsidRPr="00027397">
        <w:rPr>
          <w:rFonts w:cstheme="minorHAnsi"/>
        </w:rPr>
        <w:t xml:space="preserve">For more information about all elements of APA formatting, please consult the </w:t>
      </w:r>
      <w:r w:rsidRPr="00027397">
        <w:rPr>
          <w:rStyle w:val="Emphasis"/>
          <w:rFonts w:cstheme="minorHAnsi"/>
        </w:rPr>
        <w:t>APA Style Manual, 6th Edition</w:t>
      </w:r>
      <w:r w:rsidRPr="00027397">
        <w:rPr>
          <w:rFonts w:cstheme="minorHAnsi"/>
        </w:rPr>
        <w:t>.</w:t>
      </w:r>
    </w:p>
    <w:sectPr w:rsidR="004D6B86" w:rsidRPr="00027397">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7D7" w:rsidRDefault="004007D7">
      <w:pPr>
        <w:spacing w:line="240" w:lineRule="auto"/>
      </w:pPr>
      <w:r>
        <w:separator/>
      </w:r>
    </w:p>
    <w:p w:rsidR="004007D7" w:rsidRDefault="004007D7"/>
  </w:endnote>
  <w:endnote w:type="continuationSeparator" w:id="0">
    <w:p w:rsidR="004007D7" w:rsidRDefault="004007D7">
      <w:pPr>
        <w:spacing w:line="240" w:lineRule="auto"/>
      </w:pPr>
      <w:r>
        <w:continuationSeparator/>
      </w:r>
    </w:p>
    <w:p w:rsidR="004007D7" w:rsidRDefault="00400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7D7" w:rsidRDefault="004007D7">
      <w:pPr>
        <w:spacing w:line="240" w:lineRule="auto"/>
      </w:pPr>
      <w:r>
        <w:separator/>
      </w:r>
    </w:p>
    <w:p w:rsidR="004007D7" w:rsidRDefault="004007D7"/>
  </w:footnote>
  <w:footnote w:type="continuationSeparator" w:id="0">
    <w:p w:rsidR="004007D7" w:rsidRDefault="004007D7">
      <w:pPr>
        <w:spacing w:line="240" w:lineRule="auto"/>
      </w:pPr>
      <w:r>
        <w:continuationSeparator/>
      </w:r>
    </w:p>
    <w:p w:rsidR="004007D7" w:rsidRDefault="004007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4007D7"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EE6B6E">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6A4D69">
            <w:rPr>
              <w:noProof/>
            </w:rPr>
            <w:t>13</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EE6B6E">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0279DC">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1D"/>
    <w:rsid w:val="00006BBA"/>
    <w:rsid w:val="0001010E"/>
    <w:rsid w:val="000217F5"/>
    <w:rsid w:val="00027397"/>
    <w:rsid w:val="000279DC"/>
    <w:rsid w:val="00034E35"/>
    <w:rsid w:val="00041B72"/>
    <w:rsid w:val="000621C9"/>
    <w:rsid w:val="000844C6"/>
    <w:rsid w:val="00097169"/>
    <w:rsid w:val="000F010A"/>
    <w:rsid w:val="000F0910"/>
    <w:rsid w:val="0010357F"/>
    <w:rsid w:val="001127E7"/>
    <w:rsid w:val="00114BFA"/>
    <w:rsid w:val="0015024C"/>
    <w:rsid w:val="001602E3"/>
    <w:rsid w:val="00160C0C"/>
    <w:rsid w:val="001664A2"/>
    <w:rsid w:val="00170521"/>
    <w:rsid w:val="00170C18"/>
    <w:rsid w:val="001B4848"/>
    <w:rsid w:val="001F447A"/>
    <w:rsid w:val="001F7399"/>
    <w:rsid w:val="002122E1"/>
    <w:rsid w:val="00212319"/>
    <w:rsid w:val="00225BE3"/>
    <w:rsid w:val="00266D8E"/>
    <w:rsid w:val="00274E0A"/>
    <w:rsid w:val="002B6153"/>
    <w:rsid w:val="002C627C"/>
    <w:rsid w:val="00307586"/>
    <w:rsid w:val="00336906"/>
    <w:rsid w:val="00345333"/>
    <w:rsid w:val="003A06C6"/>
    <w:rsid w:val="003A3D6A"/>
    <w:rsid w:val="003B38DF"/>
    <w:rsid w:val="003E36B1"/>
    <w:rsid w:val="003E4162"/>
    <w:rsid w:val="003E7E62"/>
    <w:rsid w:val="003F7CBD"/>
    <w:rsid w:val="004007D7"/>
    <w:rsid w:val="00414F50"/>
    <w:rsid w:val="00437DD2"/>
    <w:rsid w:val="00481CF8"/>
    <w:rsid w:val="00492C2D"/>
    <w:rsid w:val="004A3D87"/>
    <w:rsid w:val="004B18A9"/>
    <w:rsid w:val="004D4F8C"/>
    <w:rsid w:val="004D64BE"/>
    <w:rsid w:val="004D6B86"/>
    <w:rsid w:val="004F4396"/>
    <w:rsid w:val="004F621A"/>
    <w:rsid w:val="00504F88"/>
    <w:rsid w:val="0055242C"/>
    <w:rsid w:val="00595412"/>
    <w:rsid w:val="005D6B38"/>
    <w:rsid w:val="00616499"/>
    <w:rsid w:val="0061747E"/>
    <w:rsid w:val="00641876"/>
    <w:rsid w:val="00645290"/>
    <w:rsid w:val="00662842"/>
    <w:rsid w:val="0067450C"/>
    <w:rsid w:val="00684C26"/>
    <w:rsid w:val="00686CCE"/>
    <w:rsid w:val="006A4D69"/>
    <w:rsid w:val="006B015B"/>
    <w:rsid w:val="006B541B"/>
    <w:rsid w:val="006C0809"/>
    <w:rsid w:val="006C162F"/>
    <w:rsid w:val="006D7EE9"/>
    <w:rsid w:val="007244DE"/>
    <w:rsid w:val="00747F52"/>
    <w:rsid w:val="007C092C"/>
    <w:rsid w:val="0081390C"/>
    <w:rsid w:val="00814AFE"/>
    <w:rsid w:val="00816831"/>
    <w:rsid w:val="00837D67"/>
    <w:rsid w:val="0084247F"/>
    <w:rsid w:val="008747E8"/>
    <w:rsid w:val="008A2A83"/>
    <w:rsid w:val="008A4D4D"/>
    <w:rsid w:val="008A78F1"/>
    <w:rsid w:val="00910437"/>
    <w:rsid w:val="00910F0E"/>
    <w:rsid w:val="0095205C"/>
    <w:rsid w:val="00961AE5"/>
    <w:rsid w:val="009A2C38"/>
    <w:rsid w:val="009F0414"/>
    <w:rsid w:val="00A47333"/>
    <w:rsid w:val="00A4757D"/>
    <w:rsid w:val="00A77F6B"/>
    <w:rsid w:val="00A81BB2"/>
    <w:rsid w:val="00AA5C05"/>
    <w:rsid w:val="00AC39B6"/>
    <w:rsid w:val="00B03BA4"/>
    <w:rsid w:val="00B11EE2"/>
    <w:rsid w:val="00B22AFE"/>
    <w:rsid w:val="00B23F05"/>
    <w:rsid w:val="00B92D31"/>
    <w:rsid w:val="00BC231D"/>
    <w:rsid w:val="00C335C8"/>
    <w:rsid w:val="00C3438C"/>
    <w:rsid w:val="00C5669F"/>
    <w:rsid w:val="00C5686B"/>
    <w:rsid w:val="00C74024"/>
    <w:rsid w:val="00C83B15"/>
    <w:rsid w:val="00C925C8"/>
    <w:rsid w:val="00CA1302"/>
    <w:rsid w:val="00CA7D80"/>
    <w:rsid w:val="00CB2261"/>
    <w:rsid w:val="00CB7F84"/>
    <w:rsid w:val="00CF1B55"/>
    <w:rsid w:val="00D03B2C"/>
    <w:rsid w:val="00D062BC"/>
    <w:rsid w:val="00DB2E59"/>
    <w:rsid w:val="00DB358F"/>
    <w:rsid w:val="00DC44F1"/>
    <w:rsid w:val="00DF6D26"/>
    <w:rsid w:val="00E1043F"/>
    <w:rsid w:val="00E24CA5"/>
    <w:rsid w:val="00E7305D"/>
    <w:rsid w:val="00EA49D1"/>
    <w:rsid w:val="00EA780C"/>
    <w:rsid w:val="00EB69D3"/>
    <w:rsid w:val="00EE6B6E"/>
    <w:rsid w:val="00F31D66"/>
    <w:rsid w:val="00F363EC"/>
    <w:rsid w:val="00F413AC"/>
    <w:rsid w:val="00F929EA"/>
    <w:rsid w:val="00FA0D74"/>
    <w:rsid w:val="00FC215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37A85A"/>
  <w15:chartTrackingRefBased/>
  <w15:docId w15:val="{95118C55-DD38-496F-8284-F3BB4D6A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273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arch.proquest.com/docview/237045983?accountid=4488"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07/s10055-018-0359-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oi.org/10.1016/S0895-6111(03)00042-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95C5D9D174B339BF5E0D08E334015"/>
        <w:category>
          <w:name w:val="General"/>
          <w:gallery w:val="placeholder"/>
        </w:category>
        <w:types>
          <w:type w:val="bbPlcHdr"/>
        </w:types>
        <w:behaviors>
          <w:behavior w:val="content"/>
        </w:behaviors>
        <w:guid w:val="{FEE2DA28-3439-4E3E-ABA9-3739259B1757}"/>
      </w:docPartPr>
      <w:docPartBody>
        <w:p w:rsidR="006F6593" w:rsidRDefault="00CD1971">
          <w:pPr>
            <w:pStyle w:val="65495C5D9D174B339BF5E0D08E33401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468254ED78DC46F69A2D50F07D6D27DC"/>
        <w:category>
          <w:name w:val="General"/>
          <w:gallery w:val="placeholder"/>
        </w:category>
        <w:types>
          <w:type w:val="bbPlcHdr"/>
        </w:types>
        <w:behaviors>
          <w:behavior w:val="content"/>
        </w:behaviors>
        <w:guid w:val="{068CFE0E-F00F-44A8-8321-C54222BBC562}"/>
      </w:docPartPr>
      <w:docPartBody>
        <w:p w:rsidR="006F6593" w:rsidRDefault="00CD1971">
          <w:pPr>
            <w:pStyle w:val="468254ED78DC46F69A2D50F07D6D27DC"/>
          </w:pPr>
          <w:r>
            <w:t>Add keywords here. To replace this (or any) tip text with your own, just select it and then start typing. Don’t include space to the right or left of the characters in your selection.</w:t>
          </w:r>
        </w:p>
      </w:docPartBody>
    </w:docPart>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6F6593"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6F6593"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6F6593"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6F6593"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6F6593"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6F6593"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6F6593"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6F6593"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6F6593"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6F6593"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6F6593"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6F6593"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6F6593"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6F6593"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6F6593"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6F6593"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6F6593"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6F6593"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6F6593"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6F6593"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6F6593"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6F6593"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6F6593"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6F6593"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6F6593"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6F6593"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6F6593"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6F6593"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6F6593"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6F6593"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6F6593"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6F6593"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6F6593"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6F6593"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6F6593"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6F6593"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6F6593"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6F6593" w:rsidRDefault="00CD1971">
          <w:pPr>
            <w:pStyle w:val="E292B0E8AA64455AB2DFA75F59751BF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6F6593"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71"/>
    <w:rsid w:val="000E2F71"/>
    <w:rsid w:val="006F6593"/>
    <w:rsid w:val="009B4F9D"/>
    <w:rsid w:val="009F56FF"/>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D8C0130-892A-422A-A74F-1F7BB1D0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221</TotalTime>
  <Pages>16</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40</cp:revision>
  <dcterms:created xsi:type="dcterms:W3CDTF">2018-12-01T23:36:00Z</dcterms:created>
  <dcterms:modified xsi:type="dcterms:W3CDTF">2018-12-07T00:40:00Z</dcterms:modified>
</cp:coreProperties>
</file>