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Garamond" w:cs="Garamond" w:eastAsia="Garamond" w:hAnsi="Garamond"/>
        </w:rPr>
      </w:pPr>
      <w:bookmarkStart w:colFirst="0" w:colLast="0" w:name="_mjzdri6nq96h" w:id="0"/>
      <w:bookmarkEnd w:id="0"/>
      <w:r w:rsidDel="00000000" w:rsidR="00000000" w:rsidRPr="00000000">
        <w:rPr>
          <w:rFonts w:ascii="Garamond" w:cs="Garamond" w:eastAsia="Garamond" w:hAnsi="Garamond"/>
          <w:rtl w:val="0"/>
        </w:rPr>
        <w:t xml:space="preserve">CPSC 131 Final Exam Study Guide</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rFonts w:ascii="Garamond" w:cs="Garamond" w:eastAsia="Garamond" w:hAnsi="Garamond"/>
        </w:rPr>
      </w:pPr>
      <w:bookmarkStart w:colFirst="0" w:colLast="0" w:name="_svevptkoak92" w:id="1"/>
      <w:bookmarkEnd w:id="1"/>
      <w:r w:rsidDel="00000000" w:rsidR="00000000" w:rsidRPr="00000000">
        <w:rPr>
          <w:rFonts w:ascii="Garamond" w:cs="Garamond" w:eastAsia="Garamond" w:hAnsi="Garamond"/>
          <w:rtl w:val="0"/>
        </w:rPr>
        <w:t xml:space="preserve">Fall 2018</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date and time of the final exam in </w:t>
      </w:r>
      <w:r w:rsidDel="00000000" w:rsidR="00000000" w:rsidRPr="00000000">
        <w:rPr>
          <w:rtl w:val="0"/>
        </w:rPr>
        <w:t xml:space="preserve">our Titanium post</w:t>
      </w:r>
      <w:r w:rsidDel="00000000" w:rsidR="00000000" w:rsidRPr="00000000">
        <w:rPr>
          <w:rtl w:val="0"/>
        </w:rPr>
        <w:t xml:space="preserve">. These are the same times as those listed in the </w:t>
      </w:r>
      <w:hyperlink r:id="rId6">
        <w:r w:rsidDel="00000000" w:rsidR="00000000" w:rsidRPr="00000000">
          <w:rPr>
            <w:color w:val="1155cc"/>
            <w:u w:val="single"/>
            <w:rtl w:val="0"/>
          </w:rPr>
          <w:t xml:space="preserve">official final exam schedule</w:t>
        </w:r>
      </w:hyperlink>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final exam is not cumulative, though it may make passing reference to material that was covered earlier, such as the concept of recursion or the terminology of “lists” and “nodes.”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expect the format of the exam to resemble that of our homeworks. Expect questions involving short answer, sketching data structures, stating big-O efficiency classes, and writing short C++ functions. The exam will be short enough that a prepared student should not feel any time pressure. The exam is </w:t>
      </w:r>
      <w:r w:rsidDel="00000000" w:rsidR="00000000" w:rsidRPr="00000000">
        <w:rPr>
          <w:b w:val="1"/>
          <w:rtl w:val="0"/>
        </w:rPr>
        <w:t xml:space="preserve">closed book, closed notes</w:t>
      </w:r>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material is fair game: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Binary search trees</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Binary trees (unordered)</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Binary tree traversal: in-order</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Binary search trees (without rebalancing)</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Best-case and worst-case binary search trees (Visually, Big-O)</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Search, insertion, and removal in binary search trees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AVL trees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AVL tree height invariant</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AVL trees always have </w:t>
      </w:r>
      <m:oMath>
        <m:r>
          <w:rPr/>
          <m:t xml:space="preserve">O(</m:t>
        </m:r>
        <m:box>
          <m:boxPr>
            <m:opEmu m:val="1"/>
            <m:ctrlPr>
              <w:rPr/>
            </m:ctrlPr>
          </m:boxPr>
          <m:e>
            <m:r>
              <w:rPr/>
              <m:t>log</m:t>
            </m:r>
          </m:e>
        </m:box>
        <m:r>
          <w:rPr/>
          <m:t xml:space="preserve">n)</m:t>
        </m:r>
      </m:oMath>
      <w:r w:rsidDel="00000000" w:rsidR="00000000" w:rsidRPr="00000000">
        <w:rPr>
          <w:rtl w:val="0"/>
        </w:rPr>
        <w:t xml:space="preserve">height</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Search, insertion, and removal in AVL trees (with the aid of the </w:t>
      </w:r>
      <w:r w:rsidDel="00000000" w:rsidR="00000000" w:rsidRPr="00000000">
        <w:rPr>
          <w:rtl w:val="0"/>
        </w:rPr>
        <w:t xml:space="preserve">AVL Tree Trinode Restructuring Handout</w:t>
      </w:r>
      <w:r w:rsidDel="00000000" w:rsidR="00000000" w:rsidRPr="00000000">
        <w:rPr>
          <w:rtl w:val="0"/>
        </w:rPr>
        <w:t xml:space="preserve">)</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t xml:space="preserve">Maps: Concept of keys, values, and key-value associations</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When to use maps</w:t>
      </w: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Hash tables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Concept of hash tables and hash functions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Hash function</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Mod operation</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Hash codes </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Converting to an integer</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Polynomial accumulation</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Collision-handling</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Chaining</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Linear probing</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Quadratic probing</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No collisions - Direct hashing</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Graph ADT</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Terminology: graph, vertex, edge,, adjacent, path, path length, distance.</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When to use</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Adjacency list</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Adjacency matrix</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Efficiency tradeoffs between the two implementations</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Graph traversals</w:t>
      </w:r>
    </w:p>
    <w:p w:rsidR="00000000" w:rsidDel="00000000" w:rsidP="00000000" w:rsidRDefault="00000000" w:rsidRPr="00000000" w14:paraId="0000002C">
      <w:pPr>
        <w:numPr>
          <w:ilvl w:val="1"/>
          <w:numId w:val="1"/>
        </w:numPr>
        <w:ind w:left="1440" w:hanging="360"/>
        <w:rPr/>
      </w:pPr>
      <w:r w:rsidDel="00000000" w:rsidR="00000000" w:rsidRPr="00000000">
        <w:rPr>
          <w:rtl w:val="0"/>
        </w:rPr>
        <w:t xml:space="preserve">Depth first search (DFS)</w:t>
      </w:r>
    </w:p>
    <w:p w:rsidR="00000000" w:rsidDel="00000000" w:rsidP="00000000" w:rsidRDefault="00000000" w:rsidRPr="00000000" w14:paraId="0000002D">
      <w:pPr>
        <w:numPr>
          <w:ilvl w:val="1"/>
          <w:numId w:val="1"/>
        </w:numPr>
        <w:ind w:left="1440" w:hanging="360"/>
        <w:rPr/>
      </w:pPr>
      <w:r w:rsidDel="00000000" w:rsidR="00000000" w:rsidRPr="00000000">
        <w:rPr>
          <w:rtl w:val="0"/>
        </w:rPr>
        <w:t xml:space="preserve">Breadth first search (BFS)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dmissions.fullerton.edu/CurrentStudent/FinalExaminations.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