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0AD9" w14:textId="58D522AC" w:rsidR="00973960" w:rsidRDefault="00973BB6" w:rsidP="00973BB6">
      <w:pPr>
        <w:pStyle w:val="Heading2"/>
        <w:spacing w:line="276" w:lineRule="auto"/>
      </w:pPr>
      <w:r w:rsidRPr="009B48C0">
        <w:rPr>
          <w:rStyle w:val="Heading1Char"/>
        </w:rPr>
        <w:t>Description</w:t>
      </w:r>
      <w:r>
        <w:t>:</w:t>
      </w:r>
    </w:p>
    <w:p w14:paraId="21E1C3B9" w14:textId="067A2BF0" w:rsidR="00973BB6" w:rsidRDefault="00973BB6" w:rsidP="00973BB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This IP is configured to use the SDRAM controller on the HPS to read DDR memory. The IP has </w:t>
      </w:r>
      <w:r w:rsidR="009B48C0">
        <w:rPr>
          <w:sz w:val="24"/>
          <w:szCs w:val="24"/>
        </w:rPr>
        <w:t>4</w:t>
      </w:r>
      <w:r>
        <w:rPr>
          <w:sz w:val="24"/>
          <w:szCs w:val="24"/>
        </w:rPr>
        <w:t xml:space="preserve"> control registers which are accessed by software which specify the start address of the DDR transaction, the number of double-word (32-bit) reads, and the start bit. The additional 4</w:t>
      </w:r>
      <w:r w:rsidRPr="00973BB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register goes high when the transaction completes.</w:t>
      </w:r>
      <w:r w:rsidR="009B48C0">
        <w:rPr>
          <w:sz w:val="24"/>
          <w:szCs w:val="24"/>
        </w:rPr>
        <w:t xml:space="preserve"> Once the transaction completes the IP must be reset by writing 0x0 in the start bit register.</w:t>
      </w:r>
    </w:p>
    <w:p w14:paraId="17F45BF3" w14:textId="5507FC57" w:rsidR="009B48C0" w:rsidRDefault="009B48C0" w:rsidP="00973BB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 </w:t>
      </w:r>
      <w:r w:rsidR="001B513C">
        <w:rPr>
          <w:sz w:val="24"/>
          <w:szCs w:val="24"/>
        </w:rPr>
        <w:t xml:space="preserve">IP </w:t>
      </w:r>
      <w:proofErr w:type="gramStart"/>
      <w:r w:rsidR="001B513C">
        <w:rPr>
          <w:sz w:val="24"/>
          <w:szCs w:val="24"/>
        </w:rPr>
        <w:t>is capable of reading</w:t>
      </w:r>
      <w:proofErr w:type="gramEnd"/>
      <w:r w:rsidR="001B513C">
        <w:rPr>
          <w:sz w:val="24"/>
          <w:szCs w:val="24"/>
        </w:rPr>
        <w:t xml:space="preserve"> a 32-bit value from memory every clock cycle. The data is input into a FIFO buffer. The output of the buffer is 128 bits </w:t>
      </w:r>
      <w:proofErr w:type="gramStart"/>
      <w:r w:rsidR="001B513C">
        <w:rPr>
          <w:sz w:val="24"/>
          <w:szCs w:val="24"/>
        </w:rPr>
        <w:t>wide</w:t>
      </w:r>
      <w:proofErr w:type="gramEnd"/>
      <w:r w:rsidR="001B513C">
        <w:rPr>
          <w:sz w:val="24"/>
          <w:szCs w:val="24"/>
        </w:rPr>
        <w:t xml:space="preserve"> and it supports separate read and write clocks.</w:t>
      </w:r>
      <w:r w:rsidR="00455B7F">
        <w:rPr>
          <w:sz w:val="24"/>
          <w:szCs w:val="24"/>
        </w:rPr>
        <w:t xml:space="preserve"> With a </w:t>
      </w:r>
      <m:oMath>
        <m:r>
          <w:rPr>
            <w:rFonts w:ascii="Cambria Math" w:hAnsi="Cambria Math"/>
            <w:sz w:val="24"/>
            <w:szCs w:val="24"/>
          </w:rPr>
          <m:t>225</m:t>
        </m:r>
        <m:r>
          <w:rPr>
            <w:rFonts w:ascii="Cambria Math" w:hAnsi="Cambria Math"/>
            <w:sz w:val="24"/>
            <w:szCs w:val="24"/>
          </w:rPr>
          <m:t xml:space="preserve"> MHz</m:t>
        </m:r>
      </m:oMath>
      <w:r w:rsidR="00455B7F">
        <w:rPr>
          <w:rFonts w:eastAsiaTheme="minorEastAsia"/>
          <w:sz w:val="24"/>
          <w:szCs w:val="24"/>
        </w:rPr>
        <w:t xml:space="preserve"> read clock</w:t>
      </w:r>
      <w:r w:rsidR="001D5DC9">
        <w:rPr>
          <w:rFonts w:eastAsiaTheme="minorEastAsia"/>
          <w:sz w:val="24"/>
          <w:szCs w:val="24"/>
        </w:rPr>
        <w:t xml:space="preserve"> on a DE-10 Standard SoC</w:t>
      </w:r>
      <w:r w:rsidR="00455B7F">
        <w:rPr>
          <w:rFonts w:eastAsiaTheme="minorEastAsia"/>
          <w:sz w:val="24"/>
          <w:szCs w:val="24"/>
        </w:rPr>
        <w:t xml:space="preserve">, the IP was measured to read at </w:t>
      </w:r>
      <m:oMath>
        <m:r>
          <w:rPr>
            <w:rFonts w:ascii="Cambria Math" w:eastAsiaTheme="minorEastAsia" w:hAnsi="Cambria Math"/>
            <w:sz w:val="24"/>
            <w:szCs w:val="24"/>
          </w:rPr>
          <m:t>770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MB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den>
        </m:f>
      </m:oMath>
      <w:r w:rsidR="001D5DC9">
        <w:rPr>
          <w:rFonts w:eastAsiaTheme="minorEastAsia"/>
          <w:sz w:val="24"/>
          <w:szCs w:val="24"/>
        </w:rPr>
        <w:t xml:space="preserve">. </w:t>
      </w:r>
      <w:r w:rsidR="00FC6BC9">
        <w:rPr>
          <w:rFonts w:eastAsiaTheme="minorEastAsia"/>
          <w:sz w:val="24"/>
          <w:szCs w:val="24"/>
        </w:rPr>
        <w:t xml:space="preserve">Read clocks at </w:t>
      </w:r>
      <m:oMath>
        <m:r>
          <w:rPr>
            <w:rFonts w:ascii="Cambria Math" w:eastAsiaTheme="minorEastAsia" w:hAnsi="Cambria Math"/>
            <w:sz w:val="24"/>
            <w:szCs w:val="24"/>
          </w:rPr>
          <m:t>250 MHz</m:t>
        </m:r>
      </m:oMath>
      <w:r w:rsidR="00FC6BC9">
        <w:rPr>
          <w:rFonts w:eastAsiaTheme="minorEastAsia"/>
          <w:sz w:val="24"/>
          <w:szCs w:val="24"/>
        </w:rPr>
        <w:t xml:space="preserve"> and above cause timing issues in which the IP will not perform as expected.</w:t>
      </w:r>
    </w:p>
    <w:p w14:paraId="3678F849" w14:textId="4536BBD3" w:rsidR="009B48C0" w:rsidRDefault="009B48C0" w:rsidP="009B48C0">
      <w:pPr>
        <w:pStyle w:val="Heading2"/>
      </w:pPr>
      <w:r>
        <w:t>State Machine:</w:t>
      </w:r>
    </w:p>
    <w:p w14:paraId="60AF917A" w14:textId="772ED8FE" w:rsidR="009B48C0" w:rsidRPr="009B48C0" w:rsidRDefault="003859D2" w:rsidP="009B48C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B477644" wp14:editId="255EBCE0">
            <wp:extent cx="5462662" cy="5158596"/>
            <wp:effectExtent l="0" t="0" r="508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409" cy="518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49F1" w14:textId="20E1A0F4" w:rsidR="009B48C0" w:rsidRDefault="009B48C0" w:rsidP="009B48C0">
      <w:pPr>
        <w:pStyle w:val="Heading1"/>
      </w:pPr>
      <w:r>
        <w:lastRenderedPageBreak/>
        <w:t>Implementation:</w:t>
      </w:r>
    </w:p>
    <w:p w14:paraId="03A004BE" w14:textId="6A989822" w:rsidR="00973BB6" w:rsidRDefault="00973BB6" w:rsidP="00973BB6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QSYS, an Avalon MM bus master, created using a state machine, connects to the f2h_sdram0_data Avalon Slave in the </w:t>
      </w:r>
      <w:proofErr w:type="spellStart"/>
      <w:r>
        <w:rPr>
          <w:sz w:val="24"/>
          <w:szCs w:val="24"/>
        </w:rPr>
        <w:t>Arria</w:t>
      </w:r>
      <w:proofErr w:type="spellEnd"/>
      <w:r>
        <w:rPr>
          <w:sz w:val="24"/>
          <w:szCs w:val="24"/>
        </w:rPr>
        <w:t xml:space="preserve"> V/Cyclone V Hard Processor System. It is important that the width of the SDRAM Avalon Slave is 32-Bits which is the same width as the Avalon Master.</w:t>
      </w:r>
      <w:r w:rsidR="00FC6BC9">
        <w:rPr>
          <w:sz w:val="24"/>
          <w:szCs w:val="24"/>
        </w:rPr>
        <w:t xml:space="preserve"> The HPS SDRAM clock and the SDRAM clock of the IP must be the same clock. A clock of up to </w:t>
      </w:r>
      <m:oMath>
        <m:r>
          <w:rPr>
            <w:rFonts w:ascii="Cambria Math" w:hAnsi="Cambria Math"/>
            <w:sz w:val="24"/>
            <w:szCs w:val="24"/>
          </w:rPr>
          <m:t>200 MHz</m:t>
        </m:r>
      </m:oMath>
      <w:r w:rsidR="00FC6BC9">
        <w:rPr>
          <w:rFonts w:eastAsiaTheme="minorEastAsia"/>
          <w:sz w:val="24"/>
          <w:szCs w:val="24"/>
        </w:rPr>
        <w:t xml:space="preserve"> was tested.</w:t>
      </w:r>
    </w:p>
    <w:p w14:paraId="0D286363" w14:textId="61E3D8EB" w:rsidR="009B48C0" w:rsidRDefault="009B48C0" w:rsidP="00973BB6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Control Avalon MM Slave of the IP can be connected to either h2f_lw_axi_master or h2f_axi_master in the HPS IP. To write to the control registers via software, the address offsets must be added to the bus addresses.</w:t>
      </w:r>
    </w:p>
    <w:p w14:paraId="7D05A9A7" w14:textId="3C2D3C52" w:rsidR="00306545" w:rsidRDefault="00306545" w:rsidP="00973BB6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FIFO buffer is generated from Intel’s IP catalog. It is set up to output 128-</w:t>
      </w:r>
      <w:r w:rsidR="00C14513">
        <w:rPr>
          <w:sz w:val="24"/>
          <w:szCs w:val="24"/>
        </w:rPr>
        <w:t>bit output values so the number of transactions should be divisible by 4. The output data width can be easily changed by regenerating the IP.</w:t>
      </w:r>
    </w:p>
    <w:p w14:paraId="1449770D" w14:textId="207D7679" w:rsidR="009B48C0" w:rsidRDefault="009B48C0" w:rsidP="009B48C0">
      <w:pPr>
        <w:pStyle w:val="Heading2"/>
        <w:spacing w:line="276" w:lineRule="auto"/>
      </w:pPr>
      <w:r>
        <w:t>Address Offsets:</w:t>
      </w:r>
    </w:p>
    <w:p w14:paraId="0836D621" w14:textId="46896A97" w:rsidR="009B48C0" w:rsidRPr="009B48C0" w:rsidRDefault="009B48C0" w:rsidP="009B48C0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571987">
        <w:rPr>
          <w:rFonts w:cstheme="minorHAnsi"/>
          <w:sz w:val="24"/>
          <w:szCs w:val="24"/>
          <w:u w:val="single"/>
        </w:rPr>
        <w:t>Start Byte offset: 0x00</w:t>
      </w:r>
      <w:r w:rsidR="00FC6BC9">
        <w:rPr>
          <w:rFonts w:cstheme="minorHAnsi"/>
          <w:sz w:val="24"/>
          <w:szCs w:val="24"/>
          <w:u w:val="single"/>
        </w:rPr>
        <w:t xml:space="preserve"> (Write)</w:t>
      </w:r>
      <w:r w:rsidRPr="009B48C0">
        <w:rPr>
          <w:rFonts w:cstheme="minorHAnsi"/>
          <w:sz w:val="24"/>
          <w:szCs w:val="24"/>
        </w:rPr>
        <w:t xml:space="preserve"> - Write 0x1 to this address to start the transaction. Only do so when the start </w:t>
      </w:r>
      <w:proofErr w:type="gramStart"/>
      <w:r w:rsidRPr="009B48C0">
        <w:rPr>
          <w:rFonts w:cstheme="minorHAnsi"/>
          <w:sz w:val="24"/>
          <w:szCs w:val="24"/>
        </w:rPr>
        <w:t>address</w:t>
      </w:r>
      <w:proofErr w:type="gramEnd"/>
      <w:r w:rsidRPr="009B48C0">
        <w:rPr>
          <w:rFonts w:cstheme="minorHAnsi"/>
          <w:sz w:val="24"/>
          <w:szCs w:val="24"/>
        </w:rPr>
        <w:t xml:space="preserve"> and number of transactions have been specified. Once the transfer is complete, write 0x0 to this address to reset it or the IP will not perform another read.</w:t>
      </w:r>
    </w:p>
    <w:p w14:paraId="144E6A74" w14:textId="75A55866" w:rsidR="009B48C0" w:rsidRDefault="001B513C" w:rsidP="009B48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1987">
        <w:rPr>
          <w:rFonts w:cstheme="minorHAnsi"/>
          <w:sz w:val="24"/>
          <w:szCs w:val="24"/>
          <w:u w:val="single"/>
        </w:rPr>
        <w:t>Number of transactions offset: 0x04</w:t>
      </w:r>
      <w:r w:rsidR="00FC6BC9">
        <w:rPr>
          <w:rFonts w:cstheme="minorHAnsi"/>
          <w:sz w:val="24"/>
          <w:szCs w:val="24"/>
          <w:u w:val="single"/>
        </w:rPr>
        <w:t xml:space="preserve"> (Write)</w:t>
      </w:r>
      <w:r w:rsidRPr="001B513C">
        <w:rPr>
          <w:rFonts w:cstheme="minorHAnsi"/>
          <w:sz w:val="24"/>
          <w:szCs w:val="24"/>
        </w:rPr>
        <w:t xml:space="preserve"> - Write the number of 32-bit transactions </w:t>
      </w:r>
      <w:r>
        <w:rPr>
          <w:rFonts w:cstheme="minorHAnsi"/>
          <w:sz w:val="24"/>
          <w:szCs w:val="24"/>
        </w:rPr>
        <w:t>for the IP to perform to this address.</w:t>
      </w:r>
    </w:p>
    <w:p w14:paraId="1C648F8C" w14:textId="5155011C" w:rsidR="001B513C" w:rsidRDefault="001B513C" w:rsidP="009B48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1987">
        <w:rPr>
          <w:rFonts w:cstheme="minorHAnsi"/>
          <w:sz w:val="24"/>
          <w:szCs w:val="24"/>
          <w:u w:val="single"/>
        </w:rPr>
        <w:t>Initial DDR address offset: 0x08</w:t>
      </w:r>
      <w:r w:rsidR="00FC6BC9">
        <w:rPr>
          <w:rFonts w:cstheme="minorHAnsi"/>
          <w:sz w:val="24"/>
          <w:szCs w:val="24"/>
          <w:u w:val="single"/>
        </w:rPr>
        <w:t xml:space="preserve"> (Write)</w:t>
      </w:r>
      <w:r>
        <w:rPr>
          <w:rFonts w:cstheme="minorHAnsi"/>
          <w:sz w:val="24"/>
          <w:szCs w:val="24"/>
        </w:rPr>
        <w:t xml:space="preserve"> - Write the initial </w:t>
      </w:r>
      <w:r w:rsidR="00FC6BC9">
        <w:rPr>
          <w:rFonts w:cstheme="minorHAnsi"/>
          <w:sz w:val="24"/>
          <w:szCs w:val="24"/>
        </w:rPr>
        <w:t xml:space="preserve">DDR </w:t>
      </w:r>
      <w:r>
        <w:rPr>
          <w:rFonts w:cstheme="minorHAnsi"/>
          <w:sz w:val="24"/>
          <w:szCs w:val="24"/>
        </w:rPr>
        <w:t>32-bit address value from which to start reading from.</w:t>
      </w:r>
    </w:p>
    <w:p w14:paraId="29430BB1" w14:textId="2DFB75BF" w:rsidR="00455B7F" w:rsidRDefault="00455B7F" w:rsidP="009B48C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DDR Transfer Done offset: 0x0C</w:t>
      </w:r>
      <w:r w:rsidR="00FC6BC9">
        <w:rPr>
          <w:rFonts w:cstheme="minorHAnsi"/>
          <w:sz w:val="24"/>
          <w:szCs w:val="24"/>
          <w:u w:val="single"/>
        </w:rPr>
        <w:t xml:space="preserve"> (Read)</w:t>
      </w:r>
      <w:r>
        <w:rPr>
          <w:rFonts w:cstheme="minorHAnsi"/>
          <w:sz w:val="24"/>
          <w:szCs w:val="24"/>
        </w:rPr>
        <w:t xml:space="preserve"> - This address reads 0x0 when IP is in idle state and in transfer state. Value goes to 0x1 as soon as last value is registered into buffer.</w:t>
      </w:r>
    </w:p>
    <w:p w14:paraId="650F8D36" w14:textId="701896A5" w:rsidR="001B513C" w:rsidRDefault="001B513C" w:rsidP="001B513C">
      <w:pPr>
        <w:pStyle w:val="Heading2"/>
      </w:pPr>
      <w:r>
        <w:t>Conduit Ports:</w:t>
      </w:r>
    </w:p>
    <w:p w14:paraId="7A582136" w14:textId="6E00ABB7" w:rsidR="001B513C" w:rsidRDefault="001B513C" w:rsidP="001B513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There are several signals that can be exported to your VHDL code from the IP. These signals are:</w:t>
      </w:r>
    </w:p>
    <w:p w14:paraId="2AC87EA6" w14:textId="7B4BA471" w:rsidR="001B513C" w:rsidRDefault="001B513C" w:rsidP="001B513C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FIFO_aclr</w:t>
      </w:r>
      <w:proofErr w:type="spellEnd"/>
      <w:r>
        <w:rPr>
          <w:sz w:val="24"/>
          <w:szCs w:val="24"/>
        </w:rPr>
        <w:t xml:space="preserve"> - asynchronous clear for FIFO buffer</w:t>
      </w:r>
    </w:p>
    <w:p w14:paraId="1FF07F49" w14:textId="1615F322" w:rsidR="001B513C" w:rsidRDefault="001B513C" w:rsidP="001B513C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FIFO_Read_EN</w:t>
      </w:r>
      <w:proofErr w:type="spellEnd"/>
      <w:r>
        <w:rPr>
          <w:sz w:val="24"/>
          <w:szCs w:val="24"/>
        </w:rPr>
        <w:t xml:space="preserve"> - read enable for </w:t>
      </w:r>
      <w:proofErr w:type="gramStart"/>
      <w:r>
        <w:rPr>
          <w:sz w:val="24"/>
          <w:szCs w:val="24"/>
        </w:rPr>
        <w:t>buffer</w:t>
      </w:r>
      <w:proofErr w:type="gramEnd"/>
    </w:p>
    <w:p w14:paraId="631D14A0" w14:textId="310D7184" w:rsidR="001B513C" w:rsidRDefault="001B513C" w:rsidP="001B513C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FIFO_Data</w:t>
      </w:r>
      <w:proofErr w:type="spellEnd"/>
      <w:r>
        <w:rPr>
          <w:sz w:val="24"/>
          <w:szCs w:val="24"/>
        </w:rPr>
        <w:t xml:space="preserve"> - output data from buffer (128-bit)</w:t>
      </w:r>
    </w:p>
    <w:p w14:paraId="3F78461F" w14:textId="6BC8AF04" w:rsidR="001B513C" w:rsidRDefault="001B513C" w:rsidP="001B513C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FIFO_Empty</w:t>
      </w:r>
      <w:proofErr w:type="spellEnd"/>
      <w:r>
        <w:rPr>
          <w:sz w:val="24"/>
          <w:szCs w:val="24"/>
        </w:rPr>
        <w:t xml:space="preserve"> - buffer empty signal</w:t>
      </w:r>
    </w:p>
    <w:p w14:paraId="6969BE5A" w14:textId="5F9B2351" w:rsidR="009B48C0" w:rsidRDefault="001B513C" w:rsidP="009B48C0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DDR_Transfer_Done</w:t>
      </w:r>
      <w:proofErr w:type="spellEnd"/>
      <w:r>
        <w:rPr>
          <w:sz w:val="24"/>
          <w:szCs w:val="24"/>
        </w:rPr>
        <w:t xml:space="preserve"> - Done signal for DDR read</w:t>
      </w:r>
      <w:r w:rsidR="00FC6BC9">
        <w:rPr>
          <w:sz w:val="24"/>
          <w:szCs w:val="24"/>
        </w:rPr>
        <w:t>. Goes high as soon as last value is registered into the buffer.</w:t>
      </w:r>
    </w:p>
    <w:p w14:paraId="5DA6B65C" w14:textId="62AAC0E0" w:rsidR="00306545" w:rsidRDefault="0030654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BB64AC2" w14:textId="491A25EF" w:rsidR="00306545" w:rsidRDefault="00306545" w:rsidP="00306545">
      <w:pPr>
        <w:pStyle w:val="Heading2"/>
      </w:pPr>
      <w:r>
        <w:lastRenderedPageBreak/>
        <w:t>Diagram:</w:t>
      </w:r>
    </w:p>
    <w:p w14:paraId="0B2E2CE6" w14:textId="308DEA34" w:rsidR="00306545" w:rsidRPr="00306545" w:rsidRDefault="00306545" w:rsidP="00306545">
      <w:r>
        <w:rPr>
          <w:noProof/>
        </w:rPr>
        <w:drawing>
          <wp:inline distT="0" distB="0" distL="0" distR="0" wp14:anchorId="4F5EA48E" wp14:editId="05567C1B">
            <wp:extent cx="5943600" cy="3081655"/>
            <wp:effectExtent l="0" t="0" r="0" b="4445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545" w:rsidRPr="0030654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59157" w14:textId="77777777" w:rsidR="00FC6BC9" w:rsidRDefault="00FC6BC9" w:rsidP="001122F6">
      <w:pPr>
        <w:spacing w:after="0" w:line="240" w:lineRule="auto"/>
      </w:pPr>
      <w:r>
        <w:separator/>
      </w:r>
    </w:p>
  </w:endnote>
  <w:endnote w:type="continuationSeparator" w:id="0">
    <w:p w14:paraId="6371CA16" w14:textId="77777777" w:rsidR="00FC6BC9" w:rsidRDefault="00FC6BC9" w:rsidP="00112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C6BC9" w14:paraId="149FD1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168D083" w14:textId="77777777" w:rsidR="00FC6BC9" w:rsidRDefault="00FC6BC9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D1408BB" w14:textId="77777777" w:rsidR="00FC6BC9" w:rsidRDefault="00FC6BC9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C6BC9" w14:paraId="246C9C38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8EDF22CBB29D4890B39628E953191AB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22CD82D" w14:textId="46DCA609" w:rsidR="00FC6BC9" w:rsidRDefault="00FC6BC9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Jared Hermans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D6E1D74" w14:textId="77777777" w:rsidR="00FC6BC9" w:rsidRDefault="00FC6BC9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6E7F033" w14:textId="77777777" w:rsidR="00FC6BC9" w:rsidRDefault="00FC6B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C36C1" w14:textId="77777777" w:rsidR="00FC6BC9" w:rsidRDefault="00FC6BC9" w:rsidP="001122F6">
      <w:pPr>
        <w:spacing w:after="0" w:line="240" w:lineRule="auto"/>
      </w:pPr>
      <w:r>
        <w:separator/>
      </w:r>
    </w:p>
  </w:footnote>
  <w:footnote w:type="continuationSeparator" w:id="0">
    <w:p w14:paraId="335F0CEF" w14:textId="77777777" w:rsidR="00FC6BC9" w:rsidRDefault="00FC6BC9" w:rsidP="00112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4DBC6" w14:textId="563D550F" w:rsidR="00FC6BC9" w:rsidRDefault="00FC6BC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9F4F6EC" wp14:editId="15B1606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F74CA15" w14:textId="1BC55CAE" w:rsidR="00FC6BC9" w:rsidRDefault="00FC6BC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DDR Read IP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9F4F6E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F74CA15" w14:textId="1BC55CAE" w:rsidR="00FC6BC9" w:rsidRDefault="00FC6BC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DDR Read IP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D280E"/>
    <w:multiLevelType w:val="hybridMultilevel"/>
    <w:tmpl w:val="B2E6D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E2B21"/>
    <w:multiLevelType w:val="hybridMultilevel"/>
    <w:tmpl w:val="BDB8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F6"/>
    <w:rsid w:val="001122F6"/>
    <w:rsid w:val="001A6F8D"/>
    <w:rsid w:val="001B513C"/>
    <w:rsid w:val="001D5DC9"/>
    <w:rsid w:val="00306545"/>
    <w:rsid w:val="003859D2"/>
    <w:rsid w:val="00455B7F"/>
    <w:rsid w:val="00571987"/>
    <w:rsid w:val="005B6651"/>
    <w:rsid w:val="007D69F4"/>
    <w:rsid w:val="008B2351"/>
    <w:rsid w:val="00973960"/>
    <w:rsid w:val="00973BB6"/>
    <w:rsid w:val="009B48C0"/>
    <w:rsid w:val="00C14513"/>
    <w:rsid w:val="00FC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AA4BD"/>
  <w15:chartTrackingRefBased/>
  <w15:docId w15:val="{3ED0A197-1DB3-4046-B8EC-1B1A1F27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2F6"/>
  </w:style>
  <w:style w:type="paragraph" w:styleId="Footer">
    <w:name w:val="footer"/>
    <w:basedOn w:val="Normal"/>
    <w:link w:val="FooterChar"/>
    <w:uiPriority w:val="99"/>
    <w:unhideWhenUsed/>
    <w:rsid w:val="00112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2F6"/>
  </w:style>
  <w:style w:type="character" w:customStyle="1" w:styleId="Heading2Char">
    <w:name w:val="Heading 2 Char"/>
    <w:basedOn w:val="DefaultParagraphFont"/>
    <w:link w:val="Heading2"/>
    <w:uiPriority w:val="9"/>
    <w:rsid w:val="00973B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4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48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5B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DF22CBB29D4890B39628E953191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7CA83-FF3C-42C2-A9A9-8DFE64521CAE}"/>
      </w:docPartPr>
      <w:docPartBody>
        <w:p w:rsidR="00704B5E" w:rsidRDefault="00181D76" w:rsidP="00181D76">
          <w:pPr>
            <w:pStyle w:val="8EDF22CBB29D4890B39628E953191ABD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76"/>
    <w:rsid w:val="00053E35"/>
    <w:rsid w:val="00181D76"/>
    <w:rsid w:val="00583D0D"/>
    <w:rsid w:val="0070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3E35"/>
    <w:rPr>
      <w:color w:val="808080"/>
    </w:rPr>
  </w:style>
  <w:style w:type="paragraph" w:customStyle="1" w:styleId="8EDF22CBB29D4890B39628E953191ABD">
    <w:name w:val="8EDF22CBB29D4890B39628E953191ABD"/>
    <w:rsid w:val="00181D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DDR Read IP</vt:lpstr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DDR Read IP</dc:title>
  <dc:subject/>
  <dc:creator>Jared Hermans</dc:creator>
  <cp:keywords/>
  <dc:description/>
  <cp:lastModifiedBy>Jared Hermans</cp:lastModifiedBy>
  <cp:revision>9</cp:revision>
  <cp:lastPrinted>2021-04-22T23:16:00Z</cp:lastPrinted>
  <dcterms:created xsi:type="dcterms:W3CDTF">2021-04-09T02:51:00Z</dcterms:created>
  <dcterms:modified xsi:type="dcterms:W3CDTF">2021-04-22T23:35:00Z</dcterms:modified>
</cp:coreProperties>
</file>