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Versicherungsvergleich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BMW 430d Gran Coupé xDrive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Versicherungsnehmerin: Anna Starkowska-Lach  |  Stand: April 2026</w:t>
      </w:r>
    </w:p>
    <w:p>
      <w:pPr>
        <w:pBdr>
          <w:bottom w:val="single" w:color="1F4E79" w:sz="6" w:space="4"/>
        </w:pBdr>
        <w:spacing w:after="200" w:before="200"/>
      </w:pPr>
    </w:p>
    <w:p>
      <w:pPr>
        <w:pStyle w:val="Heading1"/>
        <w:spacing w:after="120" w:before="320"/>
      </w:pPr>
      <w:r>
        <w:t xml:space="preserve">1. Fahrzeugdaten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704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Fahrzeug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BMW 430d Gran Coupé xDrive Luxury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Erstzulassung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März 2017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Fahrzeugalter (2026)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Jahre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Motorisierung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Diesel, 258 PS, 2'993 ccm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Katalogpreis (inkl. Zubehör)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88'000 (CHF 68'000 + CHF 20'000 Zubehör)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Geschätzter Zeitwert 2026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22'000–30'000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Jahreskilometer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Max. 10'000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Parkierung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Hauptfahrerin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Anna Starkowska-Lach (Jg. 1964)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Fahrer unter 25 Jahren</w:t>
            </w:r>
          </w:p>
        </w:tc>
        <w:tc>
          <w:tcPr>
            <w:tcW w:type="dxa" w:w="6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Keine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20"/>
      </w:pPr>
      <w:r>
        <w:t xml:space="preserve">2. Übersicht der drei Angebote</w:t>
      </w:r>
    </w:p>
    <w:p>
      <w:pPr>
        <w:pStyle w:val="Heading2"/>
        <w:spacing w:after="120" w:before="240"/>
      </w:pPr>
      <w:r>
        <w:t xml:space="preserve">Gesamtkosten im Vergleich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68"/>
        <w:gridCol w:w="2468"/>
        <w:gridCol w:w="246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Smile/Helvetia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Anbieter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AXA Versicherungen AG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AXA Versicherungen AG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Helvetia / smile.direct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Offerten-Nr.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Police 1.008.778.902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Police 1.008.778.934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Offerte 8028124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Vertragsbeginn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07.04.2026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07.04.2026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25.04.2026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Vertragsdauer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Jahre (bis 30.06.2029)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Jahre (bis 30.06.2029)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Jahr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Jahresprämie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1'693.29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1'162.27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1'474.50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Gesetzl. Abgaben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88.31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63.37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77.90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Gesamtkosten/Jahr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1'781.60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1'225.64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1'552.40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t xml:space="preserve">Deckungsdetails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68"/>
        <w:gridCol w:w="2468"/>
        <w:gridCol w:w="246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Deckung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Smile/Helvetia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Haftpflicht (CHF 100 Mio. Limit)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433.20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472.20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466.00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Kollision (Vollkasko)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910.43
SB: CHF 1'000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Nicht enthalten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Enthalten
SB: CHF 1'000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Teilkasko (Diebstahl, Hagel, Brand, Naturereignisse, Glasbruch, Marderbiss, Tierkollision, Vandalismus)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383.92
SB: CHF 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478.31
SB: CHF 0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Enthalten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Scheinwerfer &amp; Spiegel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54.91 (SB 0)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59.85 (SB 0)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Grobfahrlässigkeitsschutz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49.04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30.72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41.60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Bonusschutz (1 Schaden/Jahr ohne Bonusverlust)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169.64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71.16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Inklusive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Pannenhilfe (max. CHF 10'000/Ereignis)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42.67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46.51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Nicht enthalten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Laufzeitrabatt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Keiner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20"/>
      </w:pPr>
      <w:r>
        <w:t xml:space="preserve">3. Vollkasko vs. Teilkasko — Die entscheidende Frage</w:t>
      </w:r>
    </w:p>
    <w:p>
      <w:pPr>
        <w:spacing w:after="60" w:before="60"/>
      </w:pPr>
      <w:r>
        <w:t xml:space="preserve">Die zentrale Entscheidung: Lohnt sich die Kollisionsdeckung (Vollkasko) für dieses Fahrzeug?</w:t>
      </w:r>
    </w:p>
    <w:p>
      <w:pPr>
        <w:pStyle w:val="Heading2"/>
        <w:spacing w:after="120" w:before="240"/>
      </w:pPr>
      <w:r>
        <w:t xml:space="preserve">Kostenvergleich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Mehrprämie Vollkasko gegenüber Teilkasko (AXA): CHF 531/Jahr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Selbstbehalt bei Kollision: CHF 1'000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Max. Auszahlung bei Totalschaden (Zeitwert ca. CHF 26'000 minus SB): ca. CHF 25'000</w:t>
      </w:r>
    </w:p>
    <w:p>
      <w:pPr>
        <w:pStyle w:val="Heading2"/>
        <w:spacing w:after="120" w:before="240"/>
      </w:pPr>
      <w:r>
        <w:t xml:space="preserve">Break-even-Analyse</w:t>
      </w:r>
    </w:p>
    <w:p>
      <w:pPr>
        <w:spacing w:after="60" w:before="60"/>
      </w:pPr>
      <w:r>
        <w:t xml:space="preserve">Damit sich die Vollkasko-Mehrprämie von CHF 531/Jahr rechnet, müsste statistisch gelten:</w:t>
      </w:r>
    </w:p>
    <w:p>
      <w:pPr>
        <w:pBdr>
          <w:left w:val="thick" w:color="1F4E79" w:sz="12" w:space="8"/>
        </w:pBdr>
        <w:shd w:fill="D6E4F0" w:val="clear"/>
        <w:spacing w:after="120" w:before="120"/>
        <w:ind w:left="240" w:right="240"/>
      </w:pPr>
      <w:r>
        <w:rPr>
          <w:b/>
          <w:bCs/>
          <w:i/>
          <w:iCs/>
          <w:sz w:val="22"/>
          <w:szCs w:val="22"/>
        </w:rPr>
        <w:t xml:space="preserve">Eintrittswahrscheinlichkeit eines selbstverschuldeten Unfalls &gt; 2,1% pro Jahr (= 1 Unfall alle 47 Jahre)</w:t>
      </w:r>
    </w:p>
    <w:p>
      <w:pPr>
        <w:pStyle w:val="Heading3"/>
        <w:spacing w:after="120" w:before="240"/>
      </w:pPr>
      <w:r>
        <w:t xml:space="preserve">Einflussfaktoren — sprechen für Teilkasko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Erfahrene Fahrerin (62 Jahre), keine Fahrer unter 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Sehr tiefe Fahrleistung (max. 10'000 km/Jahr)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Fahrzeug wird in Garage abgestellt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Fahrzeug ist 9 Jahre alt — der Zeitwert sinkt jedes Jahr weiter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Fazit: </w:t>
      </w:r>
      <w:r>
        <w:rPr>
          <w:sz w:val="22"/>
          <w:szCs w:val="22"/>
        </w:rPr>
        <w:t xml:space="preserve">Für ein 9-jähriges Fahrzeug mit niedrigem Fahrprofil ist die Vollkasko statistisch schwer zu rechtfertigen. Die Teilkasko deckt die wichtigsten Risiken (Hagel, Diebstahl, Brand, Glasbruch) vollumfänglich ab.</w:t>
      </w:r>
    </w:p>
    <w:p>
      <w:pPr>
        <w:pStyle w:val="Heading1"/>
        <w:spacing w:after="120" w:before="320"/>
      </w:pPr>
      <w:r>
        <w:t xml:space="preserve">4. AXA Vollkasko vs. Smile/Helvetia — Wer bietet mehr für weniger?</w:t>
      </w:r>
    </w:p>
    <w:p>
      <w:pPr>
        <w:spacing w:after="60" w:before="60"/>
      </w:pPr>
      <w:r>
        <w:t xml:space="preserve">Falls Vollkasko gewünscht wird, lohnt der direkte Vergleich der beiden Vollkasko-Angebote: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2"/>
        <w:gridCol w:w="3302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Smile/Helvetia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Jahresprämie (inkl. Abgaben)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1'781.60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1'552.40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Differenz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229.20/Jahr günstiger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Vertragsbindung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Jahre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Jahr (flexibler)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Pannenhilfe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42.67 inklusive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Nicht enthalten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Bonusschutz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169.64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Inklusive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Netto-Differenz*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ca. CHF 185–190/Jahr günstiger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* Wenn Pannenhilfe separat via TCS (ca. CHF 80–120/Jahr) abgeschlossen wird, bleibt Smile immer noch günstiger.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Zusätzlicher Vorteil Smile: </w:t>
      </w:r>
      <w:r>
        <w:rPr>
          <w:sz w:val="22"/>
          <w:szCs w:val="22"/>
        </w:rPr>
        <w:t xml:space="preserve">1-Jahresvertrag — nach einem Jahr kann gewechselt oder nachverhandelt werden. AXA bindet bis 30.06.2029.</w:t>
      </w:r>
    </w:p>
    <w:p>
      <w:pPr>
        <w:pStyle w:val="Heading1"/>
        <w:spacing w:after="120" w:before="320"/>
      </w:pPr>
      <w:r>
        <w:t xml:space="preserve">5. Empfehlung</w:t>
      </w:r>
    </w:p>
    <w:p>
      <w:pPr>
        <w:pStyle w:val="Heading2"/>
        <w:spacing w:after="120" w:before="240"/>
      </w:pPr>
      <w:r>
        <w:t xml:space="preserve">Empfehlung 1 (bevorzugt): AXA Teilkasko</w:t>
      </w:r>
    </w:p>
    <w:p>
      <w:pPr>
        <w:spacing w:after="80" w:before="80"/>
      </w:pPr>
      <w:r>
        <w:rPr>
          <w:b/>
          <w:bCs/>
          <w:color w:val="375623"/>
          <w:sz w:val="26"/>
          <w:szCs w:val="26"/>
        </w:rPr>
        <w:t xml:space="preserve">CHF 1'225.64/Jahr</w:t>
      </w:r>
      <w:r>
        <w:rPr>
          <w:sz w:val="22"/>
          <w:szCs w:val="22"/>
        </w:rPr>
        <w:t xml:space="preserve"> — günstigste Option, ausreichende Deckung</w:t>
      </w:r>
    </w:p>
    <w:p>
      <w:pPr>
        <w:spacing w:after="60" w:before="60"/>
      </w:pPr>
      <w:r>
        <w:t xml:space="preserve">Für ein 9-jähriges Fahrzeug mit geringer Fahrleistung und erfahrener Fahrerin ist die Teilkasko die rational beste Wahl. Die Teilkasko deckt alle wesentlichen Risiken: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Diebstahl, Einbruch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Hagelschaden, Naturereignisse, Überschwemmung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Glasbruch (SB CHF 0 bei Reparatur in AXA-Partnerwerkstatt)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Brand und Blitzschlag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Marderbiss, Tierkollision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Vandalismus an abgestelltem Fahrzeug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Nicht gedeckt: </w:t>
      </w:r>
      <w:r>
        <w:rPr>
          <w:sz w:val="22"/>
          <w:szCs w:val="22"/>
        </w:rPr>
        <w:t xml:space="preserve">Schäden durch selbstverschuldete Kollision. Bei einem Zeitwert von ca. CHF 26'000 ist dieses Risiko überschaubar.</w:t>
      </w:r>
    </w:p>
    <w:p>
      <w:pPr>
        <w:spacing w:after="60" w:before="40"/>
      </w:pPr>
      <w:r>
        <w:rPr>
          <w:b/>
          <w:bCs/>
          <w:sz w:val="22"/>
          <w:szCs w:val="22"/>
        </w:rPr>
        <w:t xml:space="preserve">Vertrag: </w:t>
      </w:r>
      <w:r>
        <w:rPr>
          <w:sz w:val="22"/>
          <w:szCs w:val="22"/>
        </w:rPr>
        <w:t xml:space="preserve">3 Jahre, Laufzeitrabatt 3%, Pannenhilfe inklusive, Bonusschutz inklusive.</w:t>
      </w:r>
    </w:p>
    <w:p>
      <w:pPr>
        <w:pStyle w:val="Heading2"/>
        <w:spacing w:after="120" w:before="240"/>
      </w:pPr>
      <w:r>
        <w:t xml:space="preserve">Empfehlung 2 (falls Vollkasko gewünscht): Smile/Helvetia</w:t>
      </w:r>
    </w:p>
    <w:p>
      <w:pPr>
        <w:spacing w:after="80" w:before="80"/>
      </w:pPr>
      <w:r>
        <w:rPr>
          <w:b/>
          <w:bCs/>
          <w:color w:val="7D6608"/>
          <w:sz w:val="26"/>
          <w:szCs w:val="26"/>
        </w:rPr>
        <w:t xml:space="preserve">CHF 1'552.40/Jahr</w:t>
      </w:r>
      <w:r>
        <w:rPr>
          <w:sz w:val="22"/>
          <w:szCs w:val="22"/>
        </w:rPr>
        <w:t xml:space="preserve"> — CHF 229/Jahr günstiger als AXA Vollkasko</w:t>
      </w:r>
    </w:p>
    <w:p>
      <w:pPr>
        <w:spacing w:after="60" w:before="60"/>
      </w:pPr>
      <w:r>
        <w:t xml:space="preserve">Falls die vollständige Kollisionsdeckung gewünscht wird, ist Smile/Helvetia die bessere Wahl: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Gleiche Deckungsstufe wie AXA Vollkasko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CHF 229/Jahr Ersparnis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Mehr Flexibilität durch 1-Jahresvertrag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Einziger Nachteil: Pannenhilfe nicht enthalten — separat prüfen (TCS o.ä.)</w:t>
      </w:r>
    </w:p>
    <w:p>
      <w:pPr>
        <w:pStyle w:val="Heading2"/>
        <w:spacing w:after="120" w:before="240"/>
      </w:pPr>
      <w:r>
        <w:t xml:space="preserve">Nicht empfohlen: AXA Vollkasko</w:t>
      </w:r>
    </w:p>
    <w:p>
      <w:pPr>
        <w:spacing w:after="80" w:before="80"/>
      </w:pPr>
      <w:r>
        <w:rPr>
          <w:b/>
          <w:bCs/>
          <w:color w:val="9C0006"/>
          <w:sz w:val="26"/>
          <w:szCs w:val="26"/>
        </w:rPr>
        <w:t xml:space="preserve">CHF 1'781.60/Jahr</w:t>
      </w:r>
      <w:r>
        <w:rPr>
          <w:sz w:val="22"/>
          <w:szCs w:val="22"/>
        </w:rPr>
        <w:t xml:space="preserve"> — teuerste Option ohne klaren Mehrwert</w:t>
      </w:r>
    </w:p>
    <w:p>
      <w:pPr>
        <w:spacing w:after="60" w:before="60"/>
      </w:pPr>
      <w:r>
        <w:t xml:space="preserve">AXA Vollkasko ist teurer als Smile bei identischer Deckungsstufe und teurer als AXA Teilkasko ohne ausreichende Zusatzleistung für den Preisunterschied.</w:t>
      </w:r>
    </w:p>
    <w:p>
      <w:pPr>
        <w:pStyle w:val="Heading1"/>
        <w:spacing w:after="120" w:before="320"/>
      </w:pPr>
      <w:r>
        <w:t xml:space="preserve">6. Zusammenfassung &amp; nächste Schritte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2"/>
        <w:gridCol w:w="3002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Szenario</w:t>
            </w:r>
          </w:p>
        </w:tc>
        <w:tc>
          <w:tcPr>
            <w:tcW w:type="dxa" w:w="3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Jahreskosten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Standard-Empfehlung</w:t>
            </w:r>
          </w:p>
        </w:tc>
        <w:tc>
          <w:tcPr>
            <w:tcW w:type="dxa" w:w="3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1'225.64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Falls Vollkasko gewünscht</w:t>
            </w:r>
          </w:p>
        </w:tc>
        <w:tc>
          <w:tcPr>
            <w:tcW w:type="dxa" w:w="3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Smile/Helvetia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CHF 1'552.40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Nicht empfohlen</w:t>
            </w:r>
          </w:p>
        </w:tc>
        <w:tc>
          <w:tcPr>
            <w:tcW w:type="dxa" w:w="3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CHF 1'781.60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t xml:space="preserve">Offene Punkte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Entscheidung: Teilkasko oder Vollkasko?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Falls Smile/Helvetia gewählt: Pannenhilfe separat abschliessen (TCS empfohlen)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Falls AXA Teilkasko gewählt: Antrag Police Nr. 1.008.778.934 bestätigen lassen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Bestehende Versicherung kündigen (falls vorhanden) — Frist beachten</w:t>
      </w:r>
    </w:p>
    <w:p>
      <w:pPr>
        <w:pBdr>
          <w:bottom w:val="single" w:color="1F4E79" w:sz="6" w:space="4"/>
        </w:pBdr>
        <w:spacing w:after="200" w:before="200"/>
      </w:pPr>
    </w:p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Erstellt am 26. April 2026 | Grundlage: Originalofferten und Beratungsprotokoll AXA vom 07.04.2026 | Alle Angaben ohne Gewähr.</w:t>
      </w:r>
    </w:p>
    <w:sectPr>
      <w:headerReference w:type="default" r:id="rId7"/>
      <w:footerReference w:type="default" r:id="rId8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08080"/>
        <w:sz w:val="18"/>
        <w:szCs w:val="18"/>
      </w:rPr>
      <w:t xml:space="preserve">Erstellt am 26. April 2026 | 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von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08080"/>
        <w:sz w:val="18"/>
        <w:szCs w:val="18"/>
      </w:rPr>
      <w:t xml:space="preserve">Versicherungsvergleich BMW 430d Gran Coupé xDrive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2026-04-26T09:23:46.964Z</dcterms:created>
  <dcterms:modified xsi:type="dcterms:W3CDTF">2026-04-26T09:23:46.965Z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