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drawing>
          <wp:inline distB="114300" distT="114300" distL="114300" distR="114300">
            <wp:extent cx="2638425" cy="2552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2552700"/>
                    </a:xfrm>
                    <a:prstGeom prst="rect"/>
                    <a:ln/>
                  </pic:spPr>
                </pic:pic>
              </a:graphicData>
            </a:graphic>
          </wp:inline>
        </w:drawing>
      </w:r>
      <w:r w:rsidDel="00000000" w:rsidR="00000000" w:rsidRPr="00000000">
        <w:rPr>
          <w:rtl w:val="0"/>
        </w:rPr>
        <w:br w:type="textWrapping"/>
      </w:r>
      <w:r w:rsidDel="00000000" w:rsidR="00000000" w:rsidRPr="00000000">
        <w:rPr>
          <w:rtl w:val="0"/>
        </w:rPr>
        <w:t xml:space="preserve">MENA; Boost Your Software.</w:t>
      </w:r>
    </w:p>
    <w:p w:rsidR="00000000" w:rsidDel="00000000" w:rsidP="00000000" w:rsidRDefault="00000000" w:rsidRPr="00000000" w14:paraId="00000002">
      <w:pPr>
        <w:pStyle w:val="Heading2"/>
        <w:rPr/>
      </w:pPr>
      <w:r w:rsidDel="00000000" w:rsidR="00000000" w:rsidRPr="00000000">
        <w:rPr>
          <w:rtl w:val="0"/>
        </w:rPr>
        <w:t xml:space="preserve">Web Project Quotation</w:t>
      </w:r>
    </w:p>
    <w:p w:rsidR="00000000" w:rsidDel="00000000" w:rsidP="00000000" w:rsidRDefault="00000000" w:rsidRPr="00000000" w14:paraId="00000003">
      <w:pPr>
        <w:pStyle w:val="Heading3"/>
        <w:rPr/>
      </w:pPr>
      <w:r w:rsidDel="00000000" w:rsidR="00000000" w:rsidRPr="00000000">
        <w:rPr>
          <w:rtl w:val="0"/>
        </w:rPr>
        <w:t xml:space="preserve">Service Description</w:t>
      </w:r>
    </w:p>
    <w:p w:rsidR="00000000" w:rsidDel="00000000" w:rsidP="00000000" w:rsidRDefault="00000000" w:rsidRPr="00000000" w14:paraId="00000004">
      <w:pPr>
        <w:rPr/>
      </w:pPr>
      <w:r w:rsidDel="00000000" w:rsidR="00000000" w:rsidRPr="00000000">
        <w:rPr>
          <w:rtl w:val="0"/>
        </w:rPr>
        <w:t xml:space="preserve">At MENA; Boost Your Software, we are dedicated to taking your digital ideas to the next level. We specialize in creating websites that are not only visually appealing but also highly functional and easy to use. Our mission is to provide personalized web solutions that align with your business needs and goals, ensuring your online presence stands out in today's competitive market.</w:t>
      </w:r>
    </w:p>
    <w:p w:rsidR="00000000" w:rsidDel="00000000" w:rsidP="00000000" w:rsidRDefault="00000000" w:rsidRPr="00000000" w14:paraId="00000005">
      <w:pPr>
        <w:rPr/>
      </w:pPr>
      <w:r w:rsidDel="00000000" w:rsidR="00000000" w:rsidRPr="00000000">
        <w:rPr>
          <w:rtl w:val="0"/>
        </w:rPr>
        <w:br w:type="textWrapping"/>
        <w:t xml:space="preserve">With an experienced team and a passion for excellence, we offer a full range of services including graphic design, web development, and SEO optimization. Our focus is on quality and attention to detail, ensuring every project is a success. Let us help you transform your vision into a digital reality that propels your business to new heights.</w:t>
      </w:r>
    </w:p>
    <w:p w:rsidR="00000000" w:rsidDel="00000000" w:rsidP="00000000" w:rsidRDefault="00000000" w:rsidRPr="00000000" w14:paraId="00000006">
      <w:pPr>
        <w:pStyle w:val="Heading3"/>
        <w:rPr/>
      </w:pPr>
      <w:r w:rsidDel="00000000" w:rsidR="00000000" w:rsidRPr="00000000">
        <w:rPr>
          <w:rtl w:val="0"/>
        </w:rPr>
        <w:t xml:space="preserve">Contact Information</w:t>
      </w:r>
    </w:p>
    <w:p w:rsidR="00000000" w:rsidDel="00000000" w:rsidP="00000000" w:rsidRDefault="00000000" w:rsidRPr="00000000" w14:paraId="00000007">
      <w:pPr>
        <w:rPr/>
      </w:pPr>
      <w:r w:rsidDel="00000000" w:rsidR="00000000" w:rsidRPr="00000000">
        <w:rPr>
          <w:rtl w:val="0"/>
        </w:rPr>
        <w:t xml:space="preserve">**Name:** Jareth Mena Leitón</w:t>
      </w:r>
    </w:p>
    <w:p w:rsidR="00000000" w:rsidDel="00000000" w:rsidP="00000000" w:rsidRDefault="00000000" w:rsidRPr="00000000" w14:paraId="00000008">
      <w:pPr>
        <w:rPr/>
      </w:pPr>
      <w:r w:rsidDel="00000000" w:rsidR="00000000" w:rsidRPr="00000000">
        <w:rPr>
          <w:rtl w:val="0"/>
        </w:rPr>
        <w:t xml:space="preserve">**Email:** jareth.mena@menadespega.com</w:t>
      </w:r>
    </w:p>
    <w:p w:rsidR="00000000" w:rsidDel="00000000" w:rsidP="00000000" w:rsidRDefault="00000000" w:rsidRPr="00000000" w14:paraId="00000009">
      <w:pPr>
        <w:rPr/>
      </w:pPr>
      <w:r w:rsidDel="00000000" w:rsidR="00000000" w:rsidRPr="00000000">
        <w:rPr>
          <w:rtl w:val="0"/>
        </w:rPr>
        <w:t xml:space="preserve">**Phone:** +506 1234 5678</w:t>
      </w:r>
    </w:p>
    <w:p w:rsidR="00000000" w:rsidDel="00000000" w:rsidP="00000000" w:rsidRDefault="00000000" w:rsidRPr="00000000" w14:paraId="0000000A">
      <w:pPr>
        <w:rPr/>
      </w:pPr>
      <w:r w:rsidDel="00000000" w:rsidR="00000000" w:rsidRPr="00000000">
        <w:rPr>
          <w:rtl w:val="0"/>
        </w:rPr>
        <w:t xml:space="preserve">**Website:** www.menadespega.com</w:t>
      </w:r>
    </w:p>
    <w:p w:rsidR="00000000" w:rsidDel="00000000" w:rsidP="00000000" w:rsidRDefault="00000000" w:rsidRPr="00000000" w14:paraId="0000000B">
      <w:pPr>
        <w:pStyle w:val="Heading3"/>
        <w:rPr/>
      </w:pPr>
      <w:r w:rsidDel="00000000" w:rsidR="00000000" w:rsidRPr="00000000">
        <w:rPr>
          <w:rtl w:val="0"/>
        </w:rPr>
        <w:t xml:space="preserve">Service Details</w:t>
      </w:r>
    </w:p>
    <w:p w:rsidR="00000000" w:rsidDel="00000000" w:rsidP="00000000" w:rsidRDefault="00000000" w:rsidRPr="00000000" w14:paraId="0000000C">
      <w:pPr>
        <w:pStyle w:val="Heading4"/>
        <w:rPr/>
      </w:pPr>
      <w:r w:rsidDel="00000000" w:rsidR="00000000" w:rsidRPr="00000000">
        <w:rPr>
          <w:rtl w:val="0"/>
        </w:rPr>
        <w:t xml:space="preserve">Web Development</w:t>
      </w:r>
    </w:p>
    <w:tbl>
      <w:tblPr>
        <w:tblStyle w:val="Table1"/>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D">
            <w:pPr>
              <w:rPr/>
            </w:pPr>
            <w:r w:rsidDel="00000000" w:rsidR="00000000" w:rsidRPr="00000000">
              <w:rPr>
                <w:rtl w:val="0"/>
              </w:rPr>
              <w:t xml:space="preserve">Service</w:t>
            </w:r>
          </w:p>
        </w:tc>
        <w:tc>
          <w:tcPr/>
          <w:p w:rsidR="00000000" w:rsidDel="00000000" w:rsidP="00000000" w:rsidRDefault="00000000" w:rsidRPr="00000000" w14:paraId="0000000E">
            <w:pPr>
              <w:rPr/>
            </w:pPr>
            <w:r w:rsidDel="00000000" w:rsidR="00000000" w:rsidRPr="00000000">
              <w:rPr>
                <w:rtl w:val="0"/>
              </w:rPr>
              <w:t xml:space="preserve">Description</w:t>
            </w:r>
          </w:p>
        </w:tc>
        <w:tc>
          <w:tcPr/>
          <w:p w:rsidR="00000000" w:rsidDel="00000000" w:rsidP="00000000" w:rsidRDefault="00000000" w:rsidRPr="00000000" w14:paraId="0000000F">
            <w:pPr>
              <w:rPr/>
            </w:pPr>
            <w:r w:rsidDel="00000000" w:rsidR="00000000" w:rsidRPr="00000000">
              <w:rPr>
                <w:rtl w:val="0"/>
              </w:rPr>
              <w:t xml:space="preserve">Price (CRC)</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One Page</w:t>
            </w:r>
          </w:p>
        </w:tc>
        <w:tc>
          <w:tcPr/>
          <w:p w:rsidR="00000000" w:rsidDel="00000000" w:rsidP="00000000" w:rsidRDefault="00000000" w:rsidRPr="00000000" w14:paraId="00000011">
            <w:pPr>
              <w:rPr/>
            </w:pPr>
            <w:r w:rsidDel="00000000" w:rsidR="00000000" w:rsidRPr="00000000">
              <w:rPr>
                <w:rtl w:val="0"/>
              </w:rPr>
              <w:t xml:space="preserve">Simple page with a single view</w:t>
            </w:r>
          </w:p>
        </w:tc>
        <w:tc>
          <w:tcPr/>
          <w:p w:rsidR="00000000" w:rsidDel="00000000" w:rsidP="00000000" w:rsidRDefault="00000000" w:rsidRPr="00000000" w14:paraId="00000012">
            <w:pPr>
              <w:rPr/>
            </w:pPr>
            <w:r w:rsidDel="00000000" w:rsidR="00000000" w:rsidRPr="00000000">
              <w:rPr>
                <w:rtl w:val="0"/>
              </w:rPr>
              <w:t xml:space="preserve">₡250,000</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Landing Page</w:t>
            </w:r>
          </w:p>
        </w:tc>
        <w:tc>
          <w:tcPr/>
          <w:p w:rsidR="00000000" w:rsidDel="00000000" w:rsidP="00000000" w:rsidRDefault="00000000" w:rsidRPr="00000000" w14:paraId="00000014">
            <w:pPr>
              <w:rPr/>
            </w:pPr>
            <w:r w:rsidDel="00000000" w:rsidR="00000000" w:rsidRPr="00000000">
              <w:rPr>
                <w:rtl w:val="0"/>
              </w:rPr>
              <w:t xml:space="preserve">Landing page designed for conversions</w:t>
            </w:r>
          </w:p>
        </w:tc>
        <w:tc>
          <w:tcPr/>
          <w:p w:rsidR="00000000" w:rsidDel="00000000" w:rsidP="00000000" w:rsidRDefault="00000000" w:rsidRPr="00000000" w14:paraId="00000015">
            <w:pPr>
              <w:rPr/>
            </w:pPr>
            <w:r w:rsidDel="00000000" w:rsidR="00000000" w:rsidRPr="00000000">
              <w:rPr>
                <w:rtl w:val="0"/>
              </w:rPr>
              <w:t xml:space="preserve">₡350,000</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Full Page</w:t>
            </w:r>
          </w:p>
        </w:tc>
        <w:tc>
          <w:tcPr/>
          <w:p w:rsidR="00000000" w:rsidDel="00000000" w:rsidP="00000000" w:rsidRDefault="00000000" w:rsidRPr="00000000" w14:paraId="00000017">
            <w:pPr>
              <w:rPr/>
            </w:pPr>
            <w:r w:rsidDel="00000000" w:rsidR="00000000" w:rsidRPr="00000000">
              <w:rPr>
                <w:rtl w:val="0"/>
              </w:rPr>
              <w:t xml:space="preserve">Complete website with multiple sections</w:t>
            </w:r>
          </w:p>
        </w:tc>
        <w:tc>
          <w:tcPr/>
          <w:p w:rsidR="00000000" w:rsidDel="00000000" w:rsidP="00000000" w:rsidRDefault="00000000" w:rsidRPr="00000000" w14:paraId="00000018">
            <w:pPr>
              <w:rPr/>
            </w:pPr>
            <w:r w:rsidDel="00000000" w:rsidR="00000000" w:rsidRPr="00000000">
              <w:rPr>
                <w:rtl w:val="0"/>
              </w:rPr>
              <w:t xml:space="preserve">₡600,000</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Web Accessibility</w:t>
            </w:r>
          </w:p>
        </w:tc>
        <w:tc>
          <w:tcPr/>
          <w:p w:rsidR="00000000" w:rsidDel="00000000" w:rsidP="00000000" w:rsidRDefault="00000000" w:rsidRPr="00000000" w14:paraId="0000001A">
            <w:pPr>
              <w:rPr/>
            </w:pPr>
            <w:r w:rsidDel="00000000" w:rsidR="00000000" w:rsidRPr="00000000">
              <w:rPr>
                <w:rtl w:val="0"/>
              </w:rPr>
              <w:t xml:space="preserve">Implementation of accessibility standards</w:t>
            </w:r>
          </w:p>
        </w:tc>
        <w:tc>
          <w:tcPr/>
          <w:p w:rsidR="00000000" w:rsidDel="00000000" w:rsidP="00000000" w:rsidRDefault="00000000" w:rsidRPr="00000000" w14:paraId="0000001B">
            <w:pPr>
              <w:rPr/>
            </w:pPr>
            <w:r w:rsidDel="00000000" w:rsidR="00000000" w:rsidRPr="00000000">
              <w:rPr>
                <w:rtl w:val="0"/>
              </w:rPr>
              <w:t xml:space="preserve">₡100,000</w:t>
            </w:r>
          </w:p>
        </w:tc>
      </w:tr>
    </w:tbl>
    <w:p w:rsidR="00000000" w:rsidDel="00000000" w:rsidP="00000000" w:rsidRDefault="00000000" w:rsidRPr="00000000" w14:paraId="0000001C">
      <w:pPr>
        <w:pStyle w:val="Heading4"/>
        <w:rPr/>
      </w:pPr>
      <w:r w:rsidDel="00000000" w:rsidR="00000000" w:rsidRPr="00000000">
        <w:rPr>
          <w:rtl w:val="0"/>
        </w:rPr>
        <w:t xml:space="preserve">Graphics and Design</w:t>
      </w:r>
    </w:p>
    <w:tbl>
      <w:tblPr>
        <w:tblStyle w:val="Table2"/>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1D">
            <w:pPr>
              <w:rPr/>
            </w:pPr>
            <w:r w:rsidDel="00000000" w:rsidR="00000000" w:rsidRPr="00000000">
              <w:rPr>
                <w:rtl w:val="0"/>
              </w:rPr>
              <w:t xml:space="preserve">Service</w:t>
            </w:r>
          </w:p>
        </w:tc>
        <w:tc>
          <w:tcPr/>
          <w:p w:rsidR="00000000" w:rsidDel="00000000" w:rsidP="00000000" w:rsidRDefault="00000000" w:rsidRPr="00000000" w14:paraId="0000001E">
            <w:pPr>
              <w:rPr/>
            </w:pPr>
            <w:r w:rsidDel="00000000" w:rsidR="00000000" w:rsidRPr="00000000">
              <w:rPr>
                <w:rtl w:val="0"/>
              </w:rPr>
              <w:t xml:space="preserve">Description</w:t>
            </w:r>
          </w:p>
        </w:tc>
        <w:tc>
          <w:tcPr/>
          <w:p w:rsidR="00000000" w:rsidDel="00000000" w:rsidP="00000000" w:rsidRDefault="00000000" w:rsidRPr="00000000" w14:paraId="0000001F">
            <w:pPr>
              <w:rPr/>
            </w:pPr>
            <w:r w:rsidDel="00000000" w:rsidR="00000000" w:rsidRPr="00000000">
              <w:rPr>
                <w:rtl w:val="0"/>
              </w:rPr>
              <w:t xml:space="preserve">Price (CRC)</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Graphic Design</w:t>
            </w:r>
          </w:p>
        </w:tc>
        <w:tc>
          <w:tcPr/>
          <w:p w:rsidR="00000000" w:rsidDel="00000000" w:rsidP="00000000" w:rsidRDefault="00000000" w:rsidRPr="00000000" w14:paraId="00000021">
            <w:pPr>
              <w:rPr/>
            </w:pPr>
            <w:r w:rsidDel="00000000" w:rsidR="00000000" w:rsidRPr="00000000">
              <w:rPr>
                <w:rtl w:val="0"/>
              </w:rPr>
              <w:t xml:space="preserve">Design of visual and graphic elements</w:t>
            </w:r>
          </w:p>
        </w:tc>
        <w:tc>
          <w:tcPr/>
          <w:p w:rsidR="00000000" w:rsidDel="00000000" w:rsidP="00000000" w:rsidRDefault="00000000" w:rsidRPr="00000000" w14:paraId="00000022">
            <w:pPr>
              <w:rPr/>
            </w:pPr>
            <w:r w:rsidDel="00000000" w:rsidR="00000000" w:rsidRPr="00000000">
              <w:rPr>
                <w:rtl w:val="0"/>
              </w:rPr>
              <w:t xml:space="preserve">₡150,000</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Visual Optimization</w:t>
            </w:r>
          </w:p>
        </w:tc>
        <w:tc>
          <w:tcPr/>
          <w:p w:rsidR="00000000" w:rsidDel="00000000" w:rsidP="00000000" w:rsidRDefault="00000000" w:rsidRPr="00000000" w14:paraId="00000024">
            <w:pPr>
              <w:rPr/>
            </w:pPr>
            <w:r w:rsidDel="00000000" w:rsidR="00000000" w:rsidRPr="00000000">
              <w:rPr>
                <w:rtl w:val="0"/>
              </w:rPr>
              <w:t xml:space="preserve">Improvement and optimization of images and graphics</w:t>
            </w:r>
          </w:p>
        </w:tc>
        <w:tc>
          <w:tcPr/>
          <w:p w:rsidR="00000000" w:rsidDel="00000000" w:rsidP="00000000" w:rsidRDefault="00000000" w:rsidRPr="00000000" w14:paraId="00000025">
            <w:pPr>
              <w:rPr/>
            </w:pPr>
            <w:r w:rsidDel="00000000" w:rsidR="00000000" w:rsidRPr="00000000">
              <w:rPr>
                <w:rtl w:val="0"/>
              </w:rPr>
              <w:t xml:space="preserve">₡100,000</w:t>
            </w:r>
          </w:p>
        </w:tc>
      </w:tr>
    </w:tbl>
    <w:p w:rsidR="00000000" w:rsidDel="00000000" w:rsidP="00000000" w:rsidRDefault="00000000" w:rsidRPr="00000000" w14:paraId="00000026">
      <w:pPr>
        <w:pStyle w:val="Heading4"/>
        <w:rPr/>
      </w:pPr>
      <w:r w:rsidDel="00000000" w:rsidR="00000000" w:rsidRPr="00000000">
        <w:rPr>
          <w:rtl w:val="0"/>
        </w:rPr>
        <w:t xml:space="preserve">Web Hosting</w:t>
      </w:r>
    </w:p>
    <w:tbl>
      <w:tblPr>
        <w:tblStyle w:val="Table3"/>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7">
            <w:pPr>
              <w:rPr/>
            </w:pPr>
            <w:r w:rsidDel="00000000" w:rsidR="00000000" w:rsidRPr="00000000">
              <w:rPr>
                <w:rtl w:val="0"/>
              </w:rPr>
              <w:t xml:space="preserve">Service</w:t>
            </w:r>
          </w:p>
        </w:tc>
        <w:tc>
          <w:tcPr/>
          <w:p w:rsidR="00000000" w:rsidDel="00000000" w:rsidP="00000000" w:rsidRDefault="00000000" w:rsidRPr="00000000" w14:paraId="00000028">
            <w:pPr>
              <w:rPr/>
            </w:pPr>
            <w:r w:rsidDel="00000000" w:rsidR="00000000" w:rsidRPr="00000000">
              <w:rPr>
                <w:rtl w:val="0"/>
              </w:rPr>
              <w:t xml:space="preserve">Description</w:t>
            </w:r>
          </w:p>
        </w:tc>
        <w:tc>
          <w:tcPr/>
          <w:p w:rsidR="00000000" w:rsidDel="00000000" w:rsidP="00000000" w:rsidRDefault="00000000" w:rsidRPr="00000000" w14:paraId="00000029">
            <w:pPr>
              <w:rPr/>
            </w:pPr>
            <w:r w:rsidDel="00000000" w:rsidR="00000000" w:rsidRPr="00000000">
              <w:rPr>
                <w:rtl w:val="0"/>
              </w:rPr>
              <w:t xml:space="preserve">Price (CRC)</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Basic Hosting</w:t>
            </w:r>
          </w:p>
        </w:tc>
        <w:tc>
          <w:tcPr/>
          <w:p w:rsidR="00000000" w:rsidDel="00000000" w:rsidP="00000000" w:rsidRDefault="00000000" w:rsidRPr="00000000" w14:paraId="0000002B">
            <w:pPr>
              <w:rPr/>
            </w:pPr>
            <w:r w:rsidDel="00000000" w:rsidR="00000000" w:rsidRPr="00000000">
              <w:rPr>
                <w:rtl w:val="0"/>
              </w:rPr>
              <w:t xml:space="preserve">Standard web hosting</w:t>
            </w:r>
          </w:p>
        </w:tc>
        <w:tc>
          <w:tcPr/>
          <w:p w:rsidR="00000000" w:rsidDel="00000000" w:rsidP="00000000" w:rsidRDefault="00000000" w:rsidRPr="00000000" w14:paraId="0000002C">
            <w:pPr>
              <w:rPr/>
            </w:pPr>
            <w:r w:rsidDel="00000000" w:rsidR="00000000" w:rsidRPr="00000000">
              <w:rPr>
                <w:rtl w:val="0"/>
              </w:rPr>
              <w:t xml:space="preserve">₡50,000</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Premium Hosting</w:t>
            </w:r>
          </w:p>
        </w:tc>
        <w:tc>
          <w:tcPr/>
          <w:p w:rsidR="00000000" w:rsidDel="00000000" w:rsidP="00000000" w:rsidRDefault="00000000" w:rsidRPr="00000000" w14:paraId="0000002E">
            <w:pPr>
              <w:rPr/>
            </w:pPr>
            <w:r w:rsidDel="00000000" w:rsidR="00000000" w:rsidRPr="00000000">
              <w:rPr>
                <w:rtl w:val="0"/>
              </w:rPr>
              <w:t xml:space="preserve">Web hosting with greater capacity and speed</w:t>
            </w:r>
          </w:p>
        </w:tc>
        <w:tc>
          <w:tcPr/>
          <w:p w:rsidR="00000000" w:rsidDel="00000000" w:rsidP="00000000" w:rsidRDefault="00000000" w:rsidRPr="00000000" w14:paraId="0000002F">
            <w:pPr>
              <w:rPr/>
            </w:pPr>
            <w:r w:rsidDel="00000000" w:rsidR="00000000" w:rsidRPr="00000000">
              <w:rPr>
                <w:rtl w:val="0"/>
              </w:rPr>
              <w:t xml:space="preserve">₡100,000</w:t>
            </w:r>
          </w:p>
        </w:tc>
      </w:tr>
    </w:tbl>
    <w:p w:rsidR="00000000" w:rsidDel="00000000" w:rsidP="00000000" w:rsidRDefault="00000000" w:rsidRPr="00000000" w14:paraId="00000030">
      <w:pPr>
        <w:pStyle w:val="Heading3"/>
        <w:rPr/>
      </w:pPr>
      <w:r w:rsidDel="00000000" w:rsidR="00000000" w:rsidRPr="00000000">
        <w:rPr>
          <w:rtl w:val="0"/>
        </w:rPr>
        <w:t xml:space="preserve">Other Services</w:t>
      </w:r>
    </w:p>
    <w:tbl>
      <w:tblPr>
        <w:tblStyle w:val="Table4"/>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31">
            <w:pPr>
              <w:rPr/>
            </w:pPr>
            <w:r w:rsidDel="00000000" w:rsidR="00000000" w:rsidRPr="00000000">
              <w:rPr>
                <w:rtl w:val="0"/>
              </w:rPr>
              <w:t xml:space="preserve">Service</w:t>
            </w:r>
          </w:p>
        </w:tc>
        <w:tc>
          <w:tcPr/>
          <w:p w:rsidR="00000000" w:rsidDel="00000000" w:rsidP="00000000" w:rsidRDefault="00000000" w:rsidRPr="00000000" w14:paraId="00000032">
            <w:pPr>
              <w:rPr/>
            </w:pPr>
            <w:r w:rsidDel="00000000" w:rsidR="00000000" w:rsidRPr="00000000">
              <w:rPr>
                <w:rtl w:val="0"/>
              </w:rPr>
              <w:t xml:space="preserve">Description</w:t>
            </w:r>
          </w:p>
        </w:tc>
        <w:tc>
          <w:tcPr/>
          <w:p w:rsidR="00000000" w:rsidDel="00000000" w:rsidP="00000000" w:rsidRDefault="00000000" w:rsidRPr="00000000" w14:paraId="00000033">
            <w:pPr>
              <w:rPr/>
            </w:pPr>
            <w:r w:rsidDel="00000000" w:rsidR="00000000" w:rsidRPr="00000000">
              <w:rPr>
                <w:rtl w:val="0"/>
              </w:rPr>
              <w:t xml:space="preserve">Price (CRC)</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SEO Positioning</w:t>
            </w:r>
          </w:p>
        </w:tc>
        <w:tc>
          <w:tcPr/>
          <w:p w:rsidR="00000000" w:rsidDel="00000000" w:rsidP="00000000" w:rsidRDefault="00000000" w:rsidRPr="00000000" w14:paraId="00000035">
            <w:pPr>
              <w:rPr/>
            </w:pPr>
            <w:r w:rsidDel="00000000" w:rsidR="00000000" w:rsidRPr="00000000">
              <w:rPr>
                <w:rtl w:val="0"/>
              </w:rPr>
              <w:t xml:space="preserve">Search engine optimization</w:t>
            </w:r>
          </w:p>
        </w:tc>
        <w:tc>
          <w:tcPr/>
          <w:p w:rsidR="00000000" w:rsidDel="00000000" w:rsidP="00000000" w:rsidRDefault="00000000" w:rsidRPr="00000000" w14:paraId="00000036">
            <w:pPr>
              <w:rPr/>
            </w:pPr>
            <w:r w:rsidDel="00000000" w:rsidR="00000000" w:rsidRPr="00000000">
              <w:rPr>
                <w:rtl w:val="0"/>
              </w:rPr>
              <w:t xml:space="preserve">₡200,000</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Maintenance and Updates</w:t>
            </w:r>
          </w:p>
        </w:tc>
        <w:tc>
          <w:tcPr/>
          <w:p w:rsidR="00000000" w:rsidDel="00000000" w:rsidP="00000000" w:rsidRDefault="00000000" w:rsidRPr="00000000" w14:paraId="00000038">
            <w:pPr>
              <w:rPr/>
            </w:pPr>
            <w:r w:rsidDel="00000000" w:rsidR="00000000" w:rsidRPr="00000000">
              <w:rPr>
                <w:rtl w:val="0"/>
              </w:rPr>
              <w:t xml:space="preserve">Monthly maintenance and update service</w:t>
            </w:r>
          </w:p>
        </w:tc>
        <w:tc>
          <w:tcPr/>
          <w:p w:rsidR="00000000" w:rsidDel="00000000" w:rsidP="00000000" w:rsidRDefault="00000000" w:rsidRPr="00000000" w14:paraId="00000039">
            <w:pPr>
              <w:rPr/>
            </w:pPr>
            <w:r w:rsidDel="00000000" w:rsidR="00000000" w:rsidRPr="00000000">
              <w:rPr>
                <w:rtl w:val="0"/>
              </w:rPr>
              <w:t xml:space="preserve">₡100,000</w:t>
            </w:r>
          </w:p>
        </w:tc>
      </w:tr>
    </w:tbl>
    <w:p w:rsidR="00000000" w:rsidDel="00000000" w:rsidP="00000000" w:rsidRDefault="00000000" w:rsidRPr="00000000" w14:paraId="0000003A">
      <w:pPr>
        <w:pStyle w:val="Heading3"/>
        <w:rPr/>
      </w:pPr>
      <w:r w:rsidDel="00000000" w:rsidR="00000000" w:rsidRPr="00000000">
        <w:rPr>
          <w:rtl w:val="0"/>
        </w:rPr>
        <w:t xml:space="preserve">Total Payment</w:t>
      </w:r>
    </w:p>
    <w:p w:rsidR="00000000" w:rsidDel="00000000" w:rsidP="00000000" w:rsidRDefault="00000000" w:rsidRPr="00000000" w14:paraId="0000003B">
      <w:pPr>
        <w:rPr/>
      </w:pPr>
      <w:r w:rsidDel="00000000" w:rsidR="00000000" w:rsidRPr="00000000">
        <w:rPr>
          <w:rtl w:val="0"/>
        </w:rPr>
        <w:t xml:space="preserve">**Total Web Project:** ₡______</w:t>
      </w:r>
    </w:p>
    <w:p w:rsidR="00000000" w:rsidDel="00000000" w:rsidP="00000000" w:rsidRDefault="00000000" w:rsidRPr="00000000" w14:paraId="0000003C">
      <w:pPr>
        <w:pStyle w:val="Heading3"/>
        <w:rPr/>
      </w:pPr>
      <w:r w:rsidDel="00000000" w:rsidR="00000000" w:rsidRPr="00000000">
        <w:rPr>
          <w:rtl w:val="0"/>
        </w:rPr>
        <w:t xml:space="preserve">Payment Method</w:t>
      </w:r>
    </w:p>
    <w:p w:rsidR="00000000" w:rsidDel="00000000" w:rsidP="00000000" w:rsidRDefault="00000000" w:rsidRPr="00000000" w14:paraId="0000003D">
      <w:pPr>
        <w:rPr/>
      </w:pPr>
      <w:r w:rsidDel="00000000" w:rsidR="00000000" w:rsidRPr="00000000">
        <w:rPr>
          <w:rtl w:val="0"/>
        </w:rPr>
        <w:t xml:space="preserve">Payments can be made by bank transfer to the following account:</w:t>
        <w:br w:type="textWrapping"/>
        <w:t xml:space="preserve">**Bank:** Banco Nacional de Costa Rica</w:t>
        <w:br w:type="textWrapping"/>
        <w:t xml:space="preserve">**Account:** 123456789</w:t>
        <w:br w:type="textWrapping"/>
        <w:t xml:space="preserve">**Account Holder:** Jareth Mena Leitón</w:t>
        <w:br w:type="textWrapping"/>
        <w:t xml:space="preserve">**Legal ID:** 3-101-123456</w:t>
      </w:r>
    </w:p>
    <w:p w:rsidR="00000000" w:rsidDel="00000000" w:rsidP="00000000" w:rsidRDefault="00000000" w:rsidRPr="00000000" w14:paraId="0000003E">
      <w:pPr>
        <w:pStyle w:val="Heading3"/>
        <w:rPr/>
      </w:pPr>
      <w:r w:rsidDel="00000000" w:rsidR="00000000" w:rsidRPr="00000000">
        <w:rPr>
          <w:rtl w:val="0"/>
        </w:rPr>
        <w:t xml:space="preserve">Additional Information</w:t>
      </w:r>
    </w:p>
    <w:p w:rsidR="00000000" w:rsidDel="00000000" w:rsidP="00000000" w:rsidRDefault="00000000" w:rsidRPr="00000000" w14:paraId="0000003F">
      <w:pPr>
        <w:rPr/>
      </w:pPr>
      <w:r w:rsidDel="00000000" w:rsidR="00000000" w:rsidRPr="00000000">
        <w:rPr>
          <w:rtl w:val="0"/>
        </w:rPr>
        <w:t xml:space="preserve">- We are affiliated with the Ministry of Finance to ensure all accounting aspects are up to date.</w:t>
        <w:br w:type="textWrapping"/>
        <w:t xml:space="preserve">- Web accessibility is a plus in our projects, ensuring your site is accessible to all users.</w:t>
        <w:br w:type="textWrapping"/>
        <w:t xml:space="preserve">- Client signature is required to proceed with the project.</w:t>
      </w:r>
    </w:p>
    <w:p w:rsidR="00000000" w:rsidDel="00000000" w:rsidP="00000000" w:rsidRDefault="00000000" w:rsidRPr="00000000" w14:paraId="00000040">
      <w:pPr>
        <w:pStyle w:val="Heading3"/>
        <w:rPr/>
      </w:pPr>
      <w:r w:rsidDel="00000000" w:rsidR="00000000" w:rsidRPr="00000000">
        <w:rPr>
          <w:rtl w:val="0"/>
        </w:rPr>
        <w:t xml:space="preserve">Client Signature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**Name:** ______________________________________</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**Signature:** ______________________________________</w:t>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370454</wp:posOffset>
            </wp:positionV>
            <wp:extent cx="1762792" cy="934412"/>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62792" cy="934412"/>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Jareth Mena’s (MENA’s representative)  Signature:** ______________________________________</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0HfCTkm1+G+daxQKTzqosQUQKQ==">CgMxLjA4AHIhMVNoOUs1SkNYOTBTWG8tSmhTeW1qakJ1SUV5UXAtMloy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