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160D" w14:textId="6FF95B88" w:rsidR="00EA5212" w:rsidRDefault="008A3AD8" w:rsidP="008A3AD8">
      <w:pPr>
        <w:jc w:val="center"/>
      </w:pPr>
      <w:r w:rsidRPr="008A3AD8">
        <w:rPr>
          <w:b/>
          <w:bCs/>
          <w:noProof/>
          <w:sz w:val="22"/>
          <w:szCs w:val="22"/>
        </w:rPr>
        <mc:AlternateContent>
          <mc:Choice Requires="wps">
            <w:drawing>
              <wp:anchor distT="0" distB="0" distL="114300" distR="114300" simplePos="0" relativeHeight="251659264" behindDoc="0" locked="0" layoutInCell="1" allowOverlap="1" wp14:anchorId="4CB5B9DB" wp14:editId="21658A62">
                <wp:simplePos x="0" y="0"/>
                <wp:positionH relativeFrom="column">
                  <wp:posOffset>-523875</wp:posOffset>
                </wp:positionH>
                <wp:positionV relativeFrom="paragraph">
                  <wp:posOffset>572135</wp:posOffset>
                </wp:positionV>
                <wp:extent cx="6969125" cy="414020"/>
                <wp:effectExtent l="0" t="0" r="3175" b="5080"/>
                <wp:wrapSquare wrapText="bothSides"/>
                <wp:docPr id="450367578" name="Text Box 6"/>
                <wp:cNvGraphicFramePr/>
                <a:graphic xmlns:a="http://schemas.openxmlformats.org/drawingml/2006/main">
                  <a:graphicData uri="http://schemas.microsoft.com/office/word/2010/wordprocessingShape">
                    <wps:wsp>
                      <wps:cNvSpPr txBox="1"/>
                      <wps:spPr>
                        <a:xfrm>
                          <a:off x="0" y="0"/>
                          <a:ext cx="6969125" cy="414020"/>
                        </a:xfrm>
                        <a:prstGeom prst="rect">
                          <a:avLst/>
                        </a:prstGeom>
                        <a:solidFill>
                          <a:schemeClr val="lt1"/>
                        </a:solidFill>
                        <a:ln w="6350">
                          <a:noFill/>
                        </a:ln>
                      </wps:spPr>
                      <wps:txbx>
                        <w:txbxContent>
                          <w:p w14:paraId="33C64B6E" w14:textId="34F92315" w:rsidR="001A0F5F" w:rsidRPr="007D739B" w:rsidRDefault="001A0F5F" w:rsidP="001A0F5F">
                            <w:pPr>
                              <w:rPr>
                                <w:b/>
                                <w:bCs/>
                                <w:sz w:val="20"/>
                                <w:szCs w:val="20"/>
                              </w:rPr>
                            </w:pPr>
                            <w:r>
                              <w:rPr>
                                <w:b/>
                                <w:bCs/>
                                <w:sz w:val="20"/>
                                <w:szCs w:val="20"/>
                              </w:rPr>
                              <w:t xml:space="preserve">Table </w:t>
                            </w:r>
                            <w:r w:rsidR="000C0220">
                              <w:rPr>
                                <w:b/>
                                <w:bCs/>
                                <w:sz w:val="20"/>
                                <w:szCs w:val="20"/>
                              </w:rPr>
                              <w:t>S</w:t>
                            </w:r>
                            <w:r>
                              <w:rPr>
                                <w:b/>
                                <w:bCs/>
                                <w:sz w:val="20"/>
                                <w:szCs w:val="20"/>
                              </w:rPr>
                              <w:t xml:space="preserve">I. </w:t>
                            </w:r>
                            <w:r w:rsidR="00D15951">
                              <w:rPr>
                                <w:sz w:val="20"/>
                                <w:szCs w:val="20"/>
                              </w:rPr>
                              <w:t>Putative host species for all excavation efforts. Collections that were not destroyed by the excavation effort were stored in the Rocky Mountain Biological Laboratory herbarium as an extended specimen for archiving and digitization</w:t>
                            </w:r>
                            <w:r w:rsidR="00D20F42">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B5B9DB" id="_x0000_t202" coordsize="21600,21600" o:spt="202" path="m,l,21600r21600,l21600,xe">
                <v:stroke joinstyle="miter"/>
                <v:path gradientshapeok="t" o:connecttype="rect"/>
              </v:shapetype>
              <v:shape id="Text Box 6" o:spid="_x0000_s1026" type="#_x0000_t202" style="position:absolute;left:0;text-align:left;margin-left:-41.25pt;margin-top:45.05pt;width:548.7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" fillcolor="white [3201]" stroked="f" strokeweight=".5pt">
                <v:textbox>
                  <w:txbxContent>
                    <w:p w14:paraId="33C64B6E" w14:textId="34F92315" w:rsidR="001A0F5F" w:rsidRPr="007D739B" w:rsidRDefault="001A0F5F" w:rsidP="001A0F5F">
                      <w:pPr>
                        <w:rPr>
                          <w:b/>
                          <w:bCs/>
                          <w:sz w:val="20"/>
                          <w:szCs w:val="20"/>
                        </w:rPr>
                      </w:pPr>
                      <w:r>
                        <w:rPr>
                          <w:b/>
                          <w:bCs/>
                          <w:sz w:val="20"/>
                          <w:szCs w:val="20"/>
                        </w:rPr>
                        <w:t xml:space="preserve">Table </w:t>
                      </w:r>
                      <w:r w:rsidR="000C0220">
                        <w:rPr>
                          <w:b/>
                          <w:bCs/>
                          <w:sz w:val="20"/>
                          <w:szCs w:val="20"/>
                        </w:rPr>
                        <w:t>S</w:t>
                      </w:r>
                      <w:r>
                        <w:rPr>
                          <w:b/>
                          <w:bCs/>
                          <w:sz w:val="20"/>
                          <w:szCs w:val="20"/>
                        </w:rPr>
                        <w:t xml:space="preserve">I. </w:t>
                      </w:r>
                      <w:r w:rsidR="00D15951">
                        <w:rPr>
                          <w:sz w:val="20"/>
                          <w:szCs w:val="20"/>
                        </w:rPr>
                        <w:t>Putative host species for all excavation efforts. Collections that were not destroyed by the excavation effort were stored in the Rocky Mountain Biological Laboratory herbarium as an extended specimen for archiving and digitization</w:t>
                      </w:r>
                      <w:r w:rsidR="00D20F42">
                        <w:rPr>
                          <w:sz w:val="20"/>
                          <w:szCs w:val="20"/>
                        </w:rPr>
                        <w:t>.</w:t>
                      </w:r>
                    </w:p>
                  </w:txbxContent>
                </v:textbox>
                <w10:wrap type="square"/>
              </v:shape>
            </w:pict>
          </mc:Fallback>
        </mc:AlternateContent>
      </w:r>
      <w:r w:rsidR="00B362A3" w:rsidRPr="008A3AD8">
        <w:rPr>
          <w:b/>
          <w:bCs/>
          <w:noProof/>
          <w:sz w:val="22"/>
          <w:szCs w:val="22"/>
          <w14:ligatures w14:val="standardContextual"/>
        </w:rPr>
        <w:drawing>
          <wp:anchor distT="0" distB="0" distL="114300" distR="114300" simplePos="0" relativeHeight="251660288" behindDoc="0" locked="0" layoutInCell="1" allowOverlap="1" wp14:anchorId="4807D33C" wp14:editId="721E0353">
            <wp:simplePos x="0" y="0"/>
            <wp:positionH relativeFrom="column">
              <wp:posOffset>-604520</wp:posOffset>
            </wp:positionH>
            <wp:positionV relativeFrom="paragraph">
              <wp:posOffset>1212689</wp:posOffset>
            </wp:positionV>
            <wp:extent cx="7054850" cy="6022340"/>
            <wp:effectExtent l="0" t="0" r="6350" b="0"/>
            <wp:wrapSquare wrapText="bothSides"/>
            <wp:docPr id="1462795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5020"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54850" cy="6022340"/>
                    </a:xfrm>
                    <a:prstGeom prst="rect">
                      <a:avLst/>
                    </a:prstGeom>
                  </pic:spPr>
                </pic:pic>
              </a:graphicData>
            </a:graphic>
            <wp14:sizeRelH relativeFrom="page">
              <wp14:pctWidth>0</wp14:pctWidth>
            </wp14:sizeRelH>
            <wp14:sizeRelV relativeFrom="page">
              <wp14:pctHeight>0</wp14:pctHeight>
            </wp14:sizeRelV>
          </wp:anchor>
        </w:drawing>
      </w:r>
      <w:r w:rsidRPr="008A3AD8">
        <w:rPr>
          <w:b/>
          <w:bCs/>
        </w:rPr>
        <w:t>Supplement</w:t>
      </w:r>
    </w:p>
    <w:sectPr w:rsidR="00EA5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2CE"/>
    <w:rsid w:val="00090111"/>
    <w:rsid w:val="000C0220"/>
    <w:rsid w:val="001A0F5F"/>
    <w:rsid w:val="00215434"/>
    <w:rsid w:val="00220F2D"/>
    <w:rsid w:val="0023542A"/>
    <w:rsid w:val="00357C1E"/>
    <w:rsid w:val="003F1718"/>
    <w:rsid w:val="00400696"/>
    <w:rsid w:val="007278E8"/>
    <w:rsid w:val="007618C4"/>
    <w:rsid w:val="00886DD6"/>
    <w:rsid w:val="008A3AD8"/>
    <w:rsid w:val="008B1364"/>
    <w:rsid w:val="00B362A3"/>
    <w:rsid w:val="00B36AA7"/>
    <w:rsid w:val="00B64144"/>
    <w:rsid w:val="00C4366E"/>
    <w:rsid w:val="00D15951"/>
    <w:rsid w:val="00D20F42"/>
    <w:rsid w:val="00D5367D"/>
    <w:rsid w:val="00E46965"/>
    <w:rsid w:val="00E67DBB"/>
    <w:rsid w:val="00EA5212"/>
    <w:rsid w:val="00F262CE"/>
    <w:rsid w:val="00FD756C"/>
    <w:rsid w:val="00FE5C82"/>
    <w:rsid w:val="797F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6DF1"/>
  <w15:chartTrackingRefBased/>
  <w15:docId w15:val="{49AC4CD6-75E9-7E4D-AD7F-74F18778C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F5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62C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62C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62C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262C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262C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262C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262C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262C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262C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JB">
    <w:name w:val="AJB"/>
    <w:basedOn w:val="TableNormal"/>
    <w:uiPriority w:val="99"/>
    <w:rsid w:val="00215434"/>
    <w:pPr>
      <w:spacing w:after="0" w:line="240" w:lineRule="auto"/>
    </w:pPr>
    <w:tblPr/>
    <w:tblStylePr w:type="firstRow">
      <w:pPr>
        <w:jc w:val="center"/>
      </w:pPr>
      <w:rPr>
        <w:rFonts w:ascii="Times New Roman" w:hAnsi="Times New Roman"/>
        <w:b/>
        <w:i w:val="0"/>
        <w:color w:val="000000" w:themeColor="text1"/>
        <w:u w:val="none"/>
      </w:rPr>
      <w:tblPr/>
      <w:tcPr>
        <w:vAlign w:val="center"/>
      </w:tcPr>
    </w:tblStylePr>
  </w:style>
  <w:style w:type="character" w:customStyle="1" w:styleId="Heading1Char">
    <w:name w:val="Heading 1 Char"/>
    <w:basedOn w:val="DefaultParagraphFont"/>
    <w:link w:val="Heading1"/>
    <w:uiPriority w:val="9"/>
    <w:rsid w:val="00F262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2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2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2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2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2CE"/>
    <w:rPr>
      <w:rFonts w:eastAsiaTheme="majorEastAsia" w:cstheme="majorBidi"/>
      <w:color w:val="272727" w:themeColor="text1" w:themeTint="D8"/>
    </w:rPr>
  </w:style>
  <w:style w:type="paragraph" w:styleId="Title">
    <w:name w:val="Title"/>
    <w:basedOn w:val="Normal"/>
    <w:next w:val="Normal"/>
    <w:link w:val="TitleChar"/>
    <w:uiPriority w:val="10"/>
    <w:qFormat/>
    <w:rsid w:val="00F262C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6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2C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26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2C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262CE"/>
    <w:rPr>
      <w:i/>
      <w:iCs/>
      <w:color w:val="404040" w:themeColor="text1" w:themeTint="BF"/>
    </w:rPr>
  </w:style>
  <w:style w:type="paragraph" w:styleId="ListParagraph">
    <w:name w:val="List Paragraph"/>
    <w:basedOn w:val="Normal"/>
    <w:uiPriority w:val="34"/>
    <w:qFormat/>
    <w:rsid w:val="00F262C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262CE"/>
    <w:rPr>
      <w:i/>
      <w:iCs/>
      <w:color w:val="0F4761" w:themeColor="accent1" w:themeShade="BF"/>
    </w:rPr>
  </w:style>
  <w:style w:type="paragraph" w:styleId="IntenseQuote">
    <w:name w:val="Intense Quote"/>
    <w:basedOn w:val="Normal"/>
    <w:next w:val="Normal"/>
    <w:link w:val="IntenseQuoteChar"/>
    <w:uiPriority w:val="30"/>
    <w:qFormat/>
    <w:rsid w:val="00F262C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262CE"/>
    <w:rPr>
      <w:i/>
      <w:iCs/>
      <w:color w:val="0F4761" w:themeColor="accent1" w:themeShade="BF"/>
    </w:rPr>
  </w:style>
  <w:style w:type="character" w:styleId="IntenseReference">
    <w:name w:val="Intense Reference"/>
    <w:basedOn w:val="DefaultParagraphFont"/>
    <w:uiPriority w:val="32"/>
    <w:qFormat/>
    <w:rsid w:val="00F26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Words>
  <Characters>12</Characters>
  <Application>Microsoft Office Word</Application>
  <DocSecurity>0</DocSecurity>
  <Lines>1</Lines>
  <Paragraphs>1</Paragraphs>
  <ScaleCrop>false</ScaleCrop>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 Argrett</dc:creator>
  <cp:keywords/>
  <dc:description/>
  <cp:lastModifiedBy>Jordan C Argrett</cp:lastModifiedBy>
  <cp:revision>2</cp:revision>
  <dcterms:created xsi:type="dcterms:W3CDTF">2025-12-11T14:19:00Z</dcterms:created>
  <dcterms:modified xsi:type="dcterms:W3CDTF">2025-12-11T14:19:00Z</dcterms:modified>
</cp:coreProperties>
</file>