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03EA1">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 xml:space="preserve">into computer engineering, the scope of the project was to realize some libraries to make it easier for the schools to educate the students. </w:t>
      </w:r>
      <w:proofErr w:type="gramStart"/>
      <w:r>
        <w:rPr>
          <w:lang w:val="en-US"/>
        </w:rPr>
        <w:t>This libraries</w:t>
      </w:r>
      <w:proofErr w:type="gramEnd"/>
      <w:r>
        <w:rPr>
          <w:lang w:val="en-US"/>
        </w:rPr>
        <w:t xml:space="preserve"> will simplify some operations that are too complicated for amateurs. To achieve this </w:t>
      </w:r>
      <w:proofErr w:type="gramStart"/>
      <w:r>
        <w:rPr>
          <w:lang w:val="en-US"/>
        </w:rPr>
        <w:t>goal</w:t>
      </w:r>
      <w:proofErr w:type="gramEnd"/>
      <w:r>
        <w:rPr>
          <w:lang w:val="en-US"/>
        </w:rPr>
        <w:t xml:space="preserve"> we used </w:t>
      </w:r>
      <w:r w:rsidR="00D617AF">
        <w:rPr>
          <w:lang w:val="en-US"/>
        </w:rPr>
        <w:t>one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 xml:space="preserve">Fimrware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EE0FFA">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EE0F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EE0FFA">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1</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sidRPr="00100A3C">
              <w:rPr>
                <w:sz w:val="16"/>
                <w:szCs w:val="16"/>
              </w:rPr>
              <w:t>1.0</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EE0FFA">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EE0FFA">
            <w:pPr>
              <w:spacing w:before="100" w:beforeAutospacing="1"/>
              <w:jc w:val="center"/>
              <w:rPr>
                <w:sz w:val="16"/>
                <w:szCs w:val="16"/>
              </w:rPr>
            </w:pPr>
            <w:r>
              <w:rPr>
                <w:b/>
                <w:bCs/>
                <w:sz w:val="16"/>
                <w:szCs w:val="16"/>
              </w:rPr>
              <w:t>Sotto requisiti</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Mindsrorm funzionante con LeJos installato</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03EA1">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5108B2" w:rsidRPr="006A0A77" w:rsidRDefault="00620991" w:rsidP="00620991">
      <w:pPr>
        <w:pStyle w:val="Heading2"/>
      </w:pPr>
      <w:bookmarkStart w:id="14" w:name="_Toc429059809"/>
      <w:bookmarkStart w:id="15" w:name="_Toc529258107"/>
      <w:r w:rsidRPr="00D03EA1">
        <w:t>Design dell’architettura del sistema</w:t>
      </w:r>
      <w:bookmarkEnd w:id="14"/>
      <w:bookmarkEnd w:id="15"/>
    </w:p>
    <w:p w:rsidR="00F043C2" w:rsidRDefault="00620991" w:rsidP="006A0A77">
      <w:pPr>
        <w:pStyle w:val="Heading2"/>
      </w:pPr>
      <w:bookmarkStart w:id="16" w:name="_Toc429059811"/>
      <w:bookmarkStart w:id="17" w:name="_Toc529258108"/>
      <w:r w:rsidRPr="00D03EA1">
        <w:t>Design delle interfacce</w:t>
      </w:r>
      <w:bookmarkEnd w:id="16"/>
      <w:bookmarkEnd w:id="17"/>
    </w:p>
    <w:p w:rsidR="00F043C2" w:rsidRPr="00F043C2" w:rsidRDefault="00620991" w:rsidP="00F043C2">
      <w:pPr>
        <w:pStyle w:val="Heading2"/>
      </w:pPr>
      <w:bookmarkStart w:id="18" w:name="_Toc429059812"/>
      <w:bookmarkStart w:id="19" w:name="_Toc529258109"/>
      <w:r w:rsidRPr="00D03EA1">
        <w:t>Design procedurale</w:t>
      </w:r>
      <w:bookmarkEnd w:id="18"/>
      <w:bookmarkEnd w:id="19"/>
    </w:p>
    <w:p w:rsidR="00620991" w:rsidRDefault="00620991" w:rsidP="00620991">
      <w:pPr>
        <w:rPr>
          <w:lang w:val="it-IT"/>
        </w:rPr>
      </w:pPr>
    </w:p>
    <w:p w:rsidR="00B33048" w:rsidRPr="00D03EA1" w:rsidRDefault="00B33048" w:rsidP="00B33048">
      <w:pPr>
        <w:rPr>
          <w:lang w:val="it-IT"/>
        </w:rPr>
      </w:pPr>
      <w:r>
        <w:br w:type="page"/>
      </w:r>
      <w:bookmarkStart w:id="20" w:name="_GoBack"/>
      <w:bookmarkEnd w:id="20"/>
    </w:p>
    <w:p w:rsidR="00B33048" w:rsidRDefault="00B33048" w:rsidP="00B33048">
      <w:pPr>
        <w:pStyle w:val="Heading1"/>
        <w:pBdr>
          <w:bottom w:val="single" w:sz="4" w:space="1" w:color="auto"/>
        </w:pBdr>
      </w:pPr>
      <w:bookmarkStart w:id="21" w:name="_Toc461179222"/>
      <w:bookmarkStart w:id="22" w:name="_Toc529258110"/>
      <w:r w:rsidRPr="008937B3">
        <w:lastRenderedPageBreak/>
        <w:t>Implementazione</w:t>
      </w:r>
      <w:bookmarkEnd w:id="21"/>
      <w:bookmarkEnd w:id="22"/>
    </w:p>
    <w:p w:rsidR="005108B2" w:rsidRDefault="005108B2" w:rsidP="008F67C8">
      <w:pPr>
        <w:rPr>
          <w:lang w:val="it-IT"/>
        </w:rPr>
      </w:pPr>
    </w:p>
    <w:p w:rsidR="00B33048" w:rsidRPr="00D03EA1" w:rsidRDefault="00B33048" w:rsidP="00B33048">
      <w:pPr>
        <w:pStyle w:val="Heading1"/>
        <w:rPr>
          <w:lang w:val="it-IT"/>
        </w:rPr>
      </w:pPr>
      <w:bookmarkStart w:id="23" w:name="_Toc461179223"/>
      <w:bookmarkStart w:id="24" w:name="_Toc529258118"/>
      <w:r w:rsidRPr="00D03EA1">
        <w:rPr>
          <w:lang w:val="it-IT"/>
        </w:rPr>
        <w:t>Test</w:t>
      </w:r>
      <w:bookmarkEnd w:id="23"/>
      <w:bookmarkEnd w:id="24"/>
    </w:p>
    <w:p w:rsidR="00B33048" w:rsidRDefault="00B33048" w:rsidP="00B33048">
      <w:pPr>
        <w:pStyle w:val="Heading2"/>
      </w:pPr>
      <w:bookmarkStart w:id="25" w:name="_Toc461179224"/>
      <w:bookmarkStart w:id="26" w:name="_Toc529258119"/>
      <w:r w:rsidRPr="00D03EA1">
        <w:t>Protocollo di test</w:t>
      </w:r>
      <w:bookmarkEnd w:id="25"/>
      <w:bookmarkEnd w:id="26"/>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“registrati</w:t>
            </w:r>
            <w:r w:rsidRPr="00AF4835">
              <w:rPr>
                <w:sz w:val="18"/>
                <w:szCs w:val="18"/>
                <w:lang w:val="it-IT" w:eastAsia="en-US"/>
              </w:rPr>
              <w:t>” esistente.</w:t>
            </w:r>
          </w:p>
          <w:p w:rsidR="00663A73" w:rsidRPr="00AF4835" w:rsidRDefault="00663A73" w:rsidP="00663A73">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registrati</w:t>
            </w:r>
            <w:r w:rsidRPr="00AF4835">
              <w:rPr>
                <w:sz w:val="18"/>
                <w:szCs w:val="18"/>
                <w:lang w:val="it-IT" w:eastAsia="en-US"/>
              </w:rPr>
              <w:t xml:space="preserve"> che </w:t>
            </w:r>
            <w:r>
              <w:rPr>
                <w:sz w:val="18"/>
                <w:szCs w:val="18"/>
                <w:lang w:val="it-IT" w:eastAsia="en-US"/>
              </w:rPr>
              <w:t>ci porta alla pagina di registrazione</w:t>
            </w:r>
            <w:r w:rsidRPr="00AF4835">
              <w:rPr>
                <w:sz w:val="18"/>
                <w:szCs w:val="18"/>
                <w:lang w:val="it-IT"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sub05</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3C35F8" w:rsidP="00F07160">
            <w:pPr>
              <w:pStyle w:val="BodyTextChar"/>
              <w:rPr>
                <w:sz w:val="18"/>
                <w:szCs w:val="18"/>
                <w:lang w:val="it-IT"/>
              </w:rPr>
            </w:pPr>
            <w:r>
              <w:rPr>
                <w:sz w:val="18"/>
                <w:szCs w:val="18"/>
                <w:lang w:val="it-IT"/>
              </w:rPr>
              <w:t>Controllo validazione input “nome”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 xml:space="preserve">Prova del funzionamento </w:t>
            </w:r>
            <w:r>
              <w:rPr>
                <w:sz w:val="18"/>
                <w:szCs w:val="18"/>
                <w:lang w:val="it-IT"/>
              </w:rPr>
              <w:t>della validazione dei campo “nome”</w:t>
            </w:r>
            <w:r w:rsidRPr="00AF4835">
              <w:rPr>
                <w:sz w:val="18"/>
                <w:szCs w:val="18"/>
                <w:lang w:val="it-IT"/>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AF4835" w:rsidRDefault="003C35F8" w:rsidP="00F07160">
            <w:pPr>
              <w:pStyle w:val="BodyTextChar"/>
              <w:rPr>
                <w:sz w:val="18"/>
                <w:szCs w:val="18"/>
                <w:lang w:val="it-IT"/>
              </w:rPr>
            </w:pPr>
            <w:r w:rsidRPr="00AF4835">
              <w:rPr>
                <w:sz w:val="18"/>
                <w:szCs w:val="18"/>
                <w:lang w:val="it-IT"/>
              </w:rPr>
              <w:t>Pagina di registrazione funzionante.</w:t>
            </w:r>
          </w:p>
          <w:p w:rsidR="003C35F8" w:rsidRPr="00AF4835" w:rsidRDefault="003C35F8" w:rsidP="00F07160">
            <w:pPr>
              <w:pStyle w:val="BodyText"/>
              <w:rPr>
                <w:sz w:val="18"/>
                <w:szCs w:val="18"/>
                <w:lang w:val="it-IT" w:eastAsia="en-US"/>
              </w:rPr>
            </w:pPr>
            <w:r>
              <w:rPr>
                <w:sz w:val="18"/>
                <w:szCs w:val="18"/>
                <w:lang w:val="it-IT" w:eastAsia="en-US"/>
              </w:rPr>
              <w:t>Form “nome” esistente</w:t>
            </w:r>
            <w:r w:rsidRPr="00AF4835">
              <w:rPr>
                <w:sz w:val="18"/>
                <w:szCs w:val="18"/>
                <w:lang w:val="it-IT" w:eastAsia="en-US"/>
              </w:rPr>
              <w:t>.</w:t>
            </w:r>
          </w:p>
          <w:p w:rsidR="003C35F8" w:rsidRPr="00AF4835" w:rsidRDefault="003C35F8" w:rsidP="003C35F8">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del Form “nome” che si occupa di testare la validità del testo inserito</w:t>
            </w:r>
            <w:r w:rsidRPr="00AF4835">
              <w:rPr>
                <w:sz w:val="18"/>
                <w:szCs w:val="18"/>
                <w:lang w:val="it-IT" w:eastAsia="en-US"/>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3C35F8" w:rsidRPr="00AF4835" w:rsidRDefault="003C35F8" w:rsidP="001F3327">
            <w:pPr>
              <w:pStyle w:val="BodyTextChar"/>
              <w:numPr>
                <w:ilvl w:val="0"/>
                <w:numId w:val="29"/>
              </w:numPr>
              <w:rPr>
                <w:sz w:val="18"/>
                <w:szCs w:val="18"/>
                <w:lang w:val="it-IT"/>
              </w:rPr>
            </w:pPr>
            <w:r w:rsidRPr="00AF4835">
              <w:rPr>
                <w:sz w:val="18"/>
                <w:szCs w:val="18"/>
                <w:lang w:val="it-IT"/>
              </w:rPr>
              <w:t>Andare sulla pagina di registrazione</w:t>
            </w:r>
          </w:p>
          <w:p w:rsidR="003C35F8" w:rsidRPr="00AF4835" w:rsidRDefault="003C35F8" w:rsidP="001F3327">
            <w:pPr>
              <w:pStyle w:val="BodyTextChar"/>
              <w:numPr>
                <w:ilvl w:val="0"/>
                <w:numId w:val="29"/>
              </w:numPr>
              <w:rPr>
                <w:sz w:val="18"/>
                <w:szCs w:val="18"/>
                <w:lang w:val="it-IT"/>
              </w:rPr>
            </w:pPr>
            <w:r w:rsidRPr="00AF4835">
              <w:rPr>
                <w:sz w:val="18"/>
                <w:szCs w:val="18"/>
                <w:lang w:val="it-IT"/>
              </w:rPr>
              <w:t xml:space="preserve">Inserire </w:t>
            </w:r>
            <w:r w:rsidR="001F3327">
              <w:rPr>
                <w:sz w:val="18"/>
                <w:szCs w:val="18"/>
                <w:lang w:val="it-IT"/>
              </w:rPr>
              <w:t>il testo “Jari” nel</w:t>
            </w:r>
            <w:r w:rsidRPr="00AF4835">
              <w:rPr>
                <w:sz w:val="18"/>
                <w:szCs w:val="18"/>
                <w:lang w:val="it-IT"/>
              </w:rPr>
              <w:t xml:space="preserve"> </w:t>
            </w:r>
            <w:r>
              <w:rPr>
                <w:sz w:val="18"/>
                <w:szCs w:val="18"/>
                <w:lang w:val="it-IT"/>
              </w:rPr>
              <w:t>F</w:t>
            </w:r>
            <w:r w:rsidRPr="00AF4835">
              <w:rPr>
                <w:sz w:val="18"/>
                <w:szCs w:val="18"/>
                <w:lang w:val="it-IT"/>
              </w:rPr>
              <w:t xml:space="preserve">orm </w:t>
            </w:r>
            <w:r w:rsidR="001F3327">
              <w:rPr>
                <w:sz w:val="18"/>
                <w:szCs w:val="18"/>
                <w:lang w:val="it-IT"/>
              </w:rPr>
              <w:t>“nome”</w:t>
            </w:r>
            <w:r w:rsidRPr="00AF4835">
              <w:rPr>
                <w:sz w:val="18"/>
                <w:szCs w:val="18"/>
                <w:lang w:val="it-IT"/>
              </w:rPr>
              <w:t xml:space="preserve"> per poter eseguire i</w:t>
            </w:r>
            <w:r w:rsidR="001F3327">
              <w:rPr>
                <w:sz w:val="18"/>
                <w:szCs w:val="18"/>
                <w:lang w:val="it-IT"/>
              </w:rPr>
              <w:t>l</w:t>
            </w:r>
            <w:r w:rsidRPr="00AF4835">
              <w:rPr>
                <w:sz w:val="18"/>
                <w:szCs w:val="18"/>
                <w:lang w:val="it-IT"/>
              </w:rPr>
              <w:t xml:space="preserve"> test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1F3327" w:rsidP="00F07160">
            <w:pPr>
              <w:pStyle w:val="BodyTextChar"/>
              <w:rPr>
                <w:sz w:val="18"/>
                <w:szCs w:val="18"/>
                <w:lang w:val="it-IT"/>
              </w:rPr>
            </w:pPr>
            <w:r>
              <w:rPr>
                <w:sz w:val="18"/>
                <w:szCs w:val="18"/>
                <w:lang w:val="it-IT"/>
              </w:rPr>
              <w:t>L’icona alla destra del Form deve diventare verde e deve apparire un visto</w:t>
            </w:r>
            <w:r w:rsidR="003C35F8" w:rsidRPr="00AF4835">
              <w:rPr>
                <w:sz w:val="18"/>
                <w:szCs w:val="18"/>
                <w:lang w:val="it-IT"/>
              </w:rPr>
              <w:t>.</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REQ-002</w:t>
            </w:r>
            <w:r w:rsidR="00E574BC" w:rsidRPr="00AF4835">
              <w:rPr>
                <w:sz w:val="18"/>
                <w:szCs w:val="18"/>
                <w:lang w:val="it-IT"/>
              </w:rPr>
              <w:t xml:space="preserve"> sub03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Funzionamento bottone “cancella”</w:t>
            </w:r>
            <w:r w:rsidR="00D35196" w:rsidRPr="00AF4835">
              <w:rPr>
                <w:sz w:val="18"/>
                <w:szCs w:val="18"/>
                <w:lang w:val="it-IT"/>
              </w:rPr>
              <w:t>.</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3B2534" w:rsidP="003B2534">
            <w:pPr>
              <w:pStyle w:val="BodyTextChar"/>
              <w:rPr>
                <w:sz w:val="18"/>
                <w:szCs w:val="18"/>
                <w:lang w:val="it-IT"/>
              </w:rPr>
            </w:pPr>
            <w:r w:rsidRPr="00AF4835">
              <w:rPr>
                <w:sz w:val="18"/>
                <w:szCs w:val="18"/>
                <w:lang w:val="it-IT"/>
              </w:rPr>
              <w:t>Prova</w:t>
            </w:r>
            <w:r w:rsidR="00036FDB" w:rsidRPr="00AF4835">
              <w:rPr>
                <w:sz w:val="18"/>
                <w:szCs w:val="18"/>
                <w:lang w:val="it-IT"/>
              </w:rPr>
              <w:t xml:space="preserve"> del funzionamento corretto del bottone </w:t>
            </w:r>
            <w:r w:rsidR="00AF4835">
              <w:rPr>
                <w:sz w:val="18"/>
                <w:szCs w:val="18"/>
                <w:lang w:val="it-IT"/>
              </w:rPr>
              <w:t>“cancella” che sta in fondo ai F</w:t>
            </w:r>
            <w:r w:rsidR="00036FDB" w:rsidRPr="00AF4835">
              <w:rPr>
                <w:sz w:val="18"/>
                <w:szCs w:val="18"/>
                <w:lang w:val="it-IT"/>
              </w:rPr>
              <w:t>orm della pagina di registrazione.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Pagina di registrazione funzionante.</w:t>
            </w:r>
          </w:p>
          <w:p w:rsidR="0014171A" w:rsidRPr="00AF4835" w:rsidRDefault="0014171A" w:rsidP="0014171A">
            <w:pPr>
              <w:pStyle w:val="BodyText"/>
              <w:rPr>
                <w:sz w:val="18"/>
                <w:szCs w:val="18"/>
                <w:lang w:val="it-IT" w:eastAsia="en-US"/>
              </w:rPr>
            </w:pPr>
            <w:r w:rsidRPr="00AF4835">
              <w:rPr>
                <w:sz w:val="18"/>
                <w:szCs w:val="18"/>
                <w:lang w:val="it-IT" w:eastAsia="en-US"/>
              </w:rPr>
              <w:t xml:space="preserve">Bottone </w:t>
            </w:r>
            <w:r w:rsidR="003B2534" w:rsidRPr="00AF4835">
              <w:rPr>
                <w:sz w:val="18"/>
                <w:szCs w:val="18"/>
                <w:lang w:val="it-IT" w:eastAsia="en-US"/>
              </w:rPr>
              <w:t xml:space="preserve">“cancella” </w:t>
            </w:r>
            <w:r w:rsidRPr="00AF4835">
              <w:rPr>
                <w:sz w:val="18"/>
                <w:szCs w:val="18"/>
                <w:lang w:val="it-IT" w:eastAsia="en-US"/>
              </w:rPr>
              <w:t>esistente.</w:t>
            </w:r>
          </w:p>
          <w:p w:rsidR="00036FDB" w:rsidRPr="00AF4835" w:rsidRDefault="00036FDB" w:rsidP="00036FDB">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w:t>
            </w:r>
            <w:r w:rsidRPr="00AF4835">
              <w:rPr>
                <w:sz w:val="18"/>
                <w:szCs w:val="18"/>
                <w:lang w:val="it-IT" w:eastAsia="en-US"/>
              </w:rPr>
              <w:t>cancella</w:t>
            </w:r>
            <w:r w:rsidR="00604491">
              <w:rPr>
                <w:sz w:val="18"/>
                <w:szCs w:val="18"/>
                <w:lang w:val="it-IT" w:eastAsia="en-US"/>
              </w:rPr>
              <w:t>”</w:t>
            </w:r>
            <w:r w:rsidRPr="00AF4835">
              <w:rPr>
                <w:sz w:val="18"/>
                <w:szCs w:val="18"/>
                <w:lang w:val="it-IT" w:eastAsia="en-US"/>
              </w:rPr>
              <w:t xml:space="preserve"> che azzera tutti i contenut</w:t>
            </w:r>
            <w:r w:rsidR="00AF4835">
              <w:rPr>
                <w:sz w:val="18"/>
                <w:szCs w:val="18"/>
                <w:lang w:val="it-IT" w:eastAsia="en-US"/>
              </w:rPr>
              <w:t>i dei vari F</w:t>
            </w:r>
            <w:r w:rsidRPr="00AF4835">
              <w:rPr>
                <w:sz w:val="18"/>
                <w:szCs w:val="18"/>
                <w:lang w:val="it-IT" w:eastAsia="en-US"/>
              </w:rPr>
              <w:t>orm.</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Pr="00AF4835" w:rsidRDefault="0014171A" w:rsidP="00604491">
            <w:pPr>
              <w:pStyle w:val="BodyTextChar"/>
              <w:numPr>
                <w:ilvl w:val="0"/>
                <w:numId w:val="30"/>
              </w:numPr>
              <w:rPr>
                <w:sz w:val="18"/>
                <w:szCs w:val="18"/>
                <w:lang w:val="it-IT"/>
              </w:rPr>
            </w:pPr>
            <w:r w:rsidRPr="00AF4835">
              <w:rPr>
                <w:sz w:val="18"/>
                <w:szCs w:val="18"/>
                <w:lang w:val="it-IT"/>
              </w:rPr>
              <w:t>Andare sulla pagina di registrazione</w:t>
            </w:r>
          </w:p>
          <w:p w:rsidR="00B33048" w:rsidRPr="00AF4835" w:rsidRDefault="003B2534" w:rsidP="00604491">
            <w:pPr>
              <w:pStyle w:val="BodyTextChar"/>
              <w:numPr>
                <w:ilvl w:val="0"/>
                <w:numId w:val="30"/>
              </w:numPr>
              <w:rPr>
                <w:sz w:val="18"/>
                <w:szCs w:val="18"/>
                <w:lang w:val="it-IT"/>
              </w:rPr>
            </w:pPr>
            <w:r w:rsidRPr="00AF4835">
              <w:rPr>
                <w:sz w:val="18"/>
                <w:szCs w:val="18"/>
                <w:lang w:val="it-IT"/>
              </w:rPr>
              <w:t xml:space="preserve">Inserire nei vari </w:t>
            </w:r>
            <w:r w:rsidR="00AF4835">
              <w:rPr>
                <w:sz w:val="18"/>
                <w:szCs w:val="18"/>
                <w:lang w:val="it-IT"/>
              </w:rPr>
              <w:t>F</w:t>
            </w:r>
            <w:r w:rsidR="0014171A" w:rsidRPr="00AF4835">
              <w:rPr>
                <w:sz w:val="18"/>
                <w:szCs w:val="18"/>
                <w:lang w:val="it-IT"/>
              </w:rPr>
              <w:t xml:space="preserve">orm </w:t>
            </w:r>
            <w:r w:rsidRPr="00AF4835">
              <w:rPr>
                <w:sz w:val="18"/>
                <w:szCs w:val="18"/>
                <w:lang w:val="it-IT"/>
              </w:rPr>
              <w:t>dati per poter eseguire i</w:t>
            </w:r>
            <w:r w:rsidR="0014171A" w:rsidRPr="00AF4835">
              <w:rPr>
                <w:sz w:val="18"/>
                <w:szCs w:val="18"/>
                <w:lang w:val="it-IT"/>
              </w:rPr>
              <w:t xml:space="preserve"> test</w:t>
            </w:r>
          </w:p>
          <w:p w:rsidR="00B33048" w:rsidRPr="00AF4835" w:rsidRDefault="0014171A" w:rsidP="00604491">
            <w:pPr>
              <w:pStyle w:val="BodyTextChar"/>
              <w:numPr>
                <w:ilvl w:val="0"/>
                <w:numId w:val="30"/>
              </w:numPr>
              <w:rPr>
                <w:sz w:val="18"/>
                <w:szCs w:val="18"/>
                <w:lang w:val="it-IT"/>
              </w:rPr>
            </w:pPr>
            <w:r w:rsidRPr="00AF4835">
              <w:rPr>
                <w:sz w:val="18"/>
                <w:szCs w:val="18"/>
                <w:lang w:val="it-IT"/>
              </w:rPr>
              <w:t>Cliccare il bottone “cancella”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lastRenderedPageBreak/>
              <w:t>Risultati attesi:</w:t>
            </w:r>
          </w:p>
        </w:tc>
        <w:tc>
          <w:tcPr>
            <w:tcW w:w="7663" w:type="dxa"/>
            <w:gridSpan w:val="3"/>
            <w:tcBorders>
              <w:left w:val="single" w:sz="4" w:space="0" w:color="auto"/>
            </w:tcBorders>
          </w:tcPr>
          <w:p w:rsidR="00B33048" w:rsidRPr="00AF4835" w:rsidRDefault="00AF4835" w:rsidP="00BD0E15">
            <w:pPr>
              <w:pStyle w:val="BodyTextChar"/>
              <w:rPr>
                <w:sz w:val="18"/>
                <w:szCs w:val="18"/>
                <w:lang w:val="it-IT"/>
              </w:rPr>
            </w:pPr>
            <w:r>
              <w:rPr>
                <w:sz w:val="18"/>
                <w:szCs w:val="18"/>
                <w:lang w:val="it-IT"/>
              </w:rPr>
              <w:t>Tutti gli input immessi nei F</w:t>
            </w:r>
            <w:r w:rsidR="0014171A" w:rsidRPr="00AF4835">
              <w:rPr>
                <w:sz w:val="18"/>
                <w:szCs w:val="18"/>
                <w:lang w:val="it-IT"/>
              </w:rPr>
              <w:t>orm si azzerano e tornano al loro stato iniziale senza conte</w:t>
            </w:r>
            <w:r w:rsidR="00DB7EED" w:rsidRPr="00AF4835">
              <w:rPr>
                <w:sz w:val="18"/>
                <w:szCs w:val="18"/>
                <w:lang w:val="it-IT"/>
              </w:rPr>
              <w:t>n</w:t>
            </w:r>
            <w:r w:rsidR="0014171A" w:rsidRPr="00AF4835">
              <w:rPr>
                <w:sz w:val="18"/>
                <w:szCs w:val="18"/>
                <w:lang w:val="it-IT"/>
              </w:rPr>
              <w:t>ere alcun dato.</w:t>
            </w:r>
          </w:p>
        </w:tc>
      </w:tr>
    </w:tbl>
    <w:p w:rsidR="00B33048" w:rsidRDefault="00B33048" w:rsidP="00B33048">
      <w:pPr>
        <w:rPr>
          <w:lang w:val="en-US"/>
        </w:rPr>
      </w:pPr>
    </w:p>
    <w:p w:rsidR="005108B2" w:rsidRDefault="005108B2" w:rsidP="00B33048">
      <w:pPr>
        <w:rPr>
          <w:lang w:val="en-US"/>
        </w:rPr>
      </w:pPr>
    </w:p>
    <w:p w:rsidR="005108B2" w:rsidRDefault="005108B2" w:rsidP="00B33048">
      <w:pPr>
        <w:rPr>
          <w:lang w:val="en-US"/>
        </w:rPr>
      </w:pPr>
    </w:p>
    <w:p w:rsidR="005108B2" w:rsidRDefault="005108B2"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REQ-002 sub0</w:t>
            </w:r>
            <w:r w:rsidR="004D4DD9">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Funzionamento bottone “</w:t>
            </w:r>
            <w:r>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 xml:space="preserve">Prova del funzionamento corretto del bottone </w:t>
            </w:r>
            <w:r>
              <w:rPr>
                <w:sz w:val="18"/>
                <w:szCs w:val="18"/>
                <w:lang w:val="it-IT"/>
              </w:rPr>
              <w:t>“avanti” che sta in fondo ai F</w:t>
            </w:r>
            <w:r w:rsidRPr="00AF4835">
              <w:rPr>
                <w:sz w:val="18"/>
                <w:szCs w:val="18"/>
                <w:lang w:val="it-IT"/>
              </w:rPr>
              <w:t>orm della pagina di registrazione.</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F3327" w:rsidRPr="00AF4835" w:rsidRDefault="001F3327" w:rsidP="00F07160">
            <w:pPr>
              <w:pStyle w:val="BodyTextChar"/>
              <w:rPr>
                <w:sz w:val="18"/>
                <w:szCs w:val="18"/>
                <w:lang w:val="it-IT"/>
              </w:rPr>
            </w:pPr>
            <w:r w:rsidRPr="00AF4835">
              <w:rPr>
                <w:sz w:val="18"/>
                <w:szCs w:val="18"/>
                <w:lang w:val="it-IT"/>
              </w:rPr>
              <w:t>Pagina di registrazione funzionante.</w:t>
            </w:r>
          </w:p>
          <w:p w:rsidR="001F3327" w:rsidRPr="00AF4835" w:rsidRDefault="001F3327" w:rsidP="00F07160">
            <w:pPr>
              <w:pStyle w:val="BodyText"/>
              <w:rPr>
                <w:sz w:val="18"/>
                <w:szCs w:val="18"/>
                <w:lang w:val="it-IT" w:eastAsia="en-US"/>
              </w:rPr>
            </w:pPr>
            <w:r w:rsidRPr="00AF4835">
              <w:rPr>
                <w:sz w:val="18"/>
                <w:szCs w:val="18"/>
                <w:lang w:val="it-IT" w:eastAsia="en-US"/>
              </w:rPr>
              <w:t xml:space="preserve">Bottone </w:t>
            </w:r>
            <w:r w:rsidR="00604491">
              <w:rPr>
                <w:sz w:val="18"/>
                <w:szCs w:val="18"/>
                <w:lang w:val="it-IT" w:eastAsia="en-US"/>
              </w:rPr>
              <w:t>“avanti</w:t>
            </w:r>
            <w:r w:rsidRPr="00AF4835">
              <w:rPr>
                <w:sz w:val="18"/>
                <w:szCs w:val="18"/>
                <w:lang w:val="it-IT" w:eastAsia="en-US"/>
              </w:rPr>
              <w:t>” esistente.</w:t>
            </w:r>
          </w:p>
          <w:p w:rsidR="001F3327" w:rsidRPr="00AF4835" w:rsidRDefault="001F3327" w:rsidP="000212E0">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“avanti”</w:t>
            </w:r>
            <w:r w:rsidRPr="00AF4835">
              <w:rPr>
                <w:sz w:val="18"/>
                <w:szCs w:val="18"/>
                <w:lang w:val="it-IT" w:eastAsia="en-US"/>
              </w:rPr>
              <w:t xml:space="preserve"> che </w:t>
            </w:r>
            <w:r w:rsidR="00604491">
              <w:rPr>
                <w:sz w:val="18"/>
                <w:szCs w:val="18"/>
                <w:lang w:val="it-IT" w:eastAsia="en-US"/>
              </w:rPr>
              <w:t>manda</w:t>
            </w:r>
            <w:r w:rsidRPr="00AF4835">
              <w:rPr>
                <w:sz w:val="18"/>
                <w:szCs w:val="18"/>
                <w:lang w:val="it-IT" w:eastAsia="en-US"/>
              </w:rPr>
              <w:t xml:space="preserve"> tutti i contenut</w:t>
            </w:r>
            <w:r>
              <w:rPr>
                <w:sz w:val="18"/>
                <w:szCs w:val="18"/>
                <w:lang w:val="it-IT" w:eastAsia="en-US"/>
              </w:rPr>
              <w:t>i d</w:t>
            </w:r>
            <w:r w:rsidR="000212E0">
              <w:rPr>
                <w:sz w:val="18"/>
                <w:szCs w:val="18"/>
                <w:lang w:val="it-IT" w:eastAsia="en-US"/>
              </w:rPr>
              <w:t>ei Form alla tabella di conferma.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F3327" w:rsidRPr="00AF4835" w:rsidRDefault="001F3327" w:rsidP="00330B92">
            <w:pPr>
              <w:pStyle w:val="BodyTextChar"/>
              <w:numPr>
                <w:ilvl w:val="0"/>
                <w:numId w:val="31"/>
              </w:numPr>
              <w:rPr>
                <w:sz w:val="18"/>
                <w:szCs w:val="18"/>
                <w:lang w:val="it-IT"/>
              </w:rPr>
            </w:pPr>
            <w:r w:rsidRPr="00AF4835">
              <w:rPr>
                <w:sz w:val="18"/>
                <w:szCs w:val="18"/>
                <w:lang w:val="it-IT"/>
              </w:rPr>
              <w:t>Andare sulla pagina di registrazione</w:t>
            </w:r>
          </w:p>
          <w:p w:rsidR="001F3327" w:rsidRPr="00AF4835" w:rsidRDefault="001F3327" w:rsidP="00330B92">
            <w:pPr>
              <w:pStyle w:val="BodyTextChar"/>
              <w:numPr>
                <w:ilvl w:val="0"/>
                <w:numId w:val="31"/>
              </w:numPr>
              <w:rPr>
                <w:sz w:val="18"/>
                <w:szCs w:val="18"/>
                <w:lang w:val="it-IT"/>
              </w:rPr>
            </w:pPr>
            <w:r w:rsidRPr="00AF4835">
              <w:rPr>
                <w:sz w:val="18"/>
                <w:szCs w:val="18"/>
                <w:lang w:val="it-IT"/>
              </w:rPr>
              <w:t xml:space="preserve">Inserire nei vari </w:t>
            </w:r>
            <w:r>
              <w:rPr>
                <w:sz w:val="18"/>
                <w:szCs w:val="18"/>
                <w:lang w:val="it-IT"/>
              </w:rPr>
              <w:t>F</w:t>
            </w:r>
            <w:r w:rsidRPr="00AF4835">
              <w:rPr>
                <w:sz w:val="18"/>
                <w:szCs w:val="18"/>
                <w:lang w:val="it-IT"/>
              </w:rPr>
              <w:t>orm dati per poter eseguire i test</w:t>
            </w:r>
          </w:p>
          <w:p w:rsidR="001F3327" w:rsidRPr="00AF4835" w:rsidRDefault="001F3327" w:rsidP="00330B92">
            <w:pPr>
              <w:pStyle w:val="BodyTextChar"/>
              <w:numPr>
                <w:ilvl w:val="0"/>
                <w:numId w:val="31"/>
              </w:numPr>
              <w:rPr>
                <w:sz w:val="18"/>
                <w:szCs w:val="18"/>
                <w:lang w:val="it-IT"/>
              </w:rPr>
            </w:pPr>
            <w:r w:rsidRPr="00AF4835">
              <w:rPr>
                <w:sz w:val="18"/>
                <w:szCs w:val="18"/>
                <w:lang w:val="it-IT"/>
              </w:rPr>
              <w:t>Cliccare il bottone “</w:t>
            </w:r>
            <w:r w:rsidR="00330B92">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1F3327" w:rsidRDefault="001F3327"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D4DD9" w:rsidRPr="00AF4835" w:rsidTr="00F07160">
        <w:tc>
          <w:tcPr>
            <w:tcW w:w="2050" w:type="dxa"/>
            <w:tcBorders>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Test Case:</w:t>
            </w:r>
          </w:p>
          <w:p w:rsidR="004D4DD9" w:rsidRPr="00AF4835" w:rsidRDefault="004D4DD9"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4D4DD9" w:rsidRPr="00AF4835" w:rsidRDefault="004D4DD9" w:rsidP="00F07160">
            <w:pPr>
              <w:pStyle w:val="BodyTextChar"/>
              <w:rPr>
                <w:sz w:val="18"/>
                <w:szCs w:val="18"/>
                <w:lang w:val="it-IT"/>
              </w:rPr>
            </w:pPr>
            <w:r>
              <w:rPr>
                <w:sz w:val="18"/>
                <w:szCs w:val="18"/>
                <w:lang w:val="it-IT"/>
              </w:rPr>
              <w:t>TC-005</w:t>
            </w:r>
          </w:p>
          <w:p w:rsidR="004D4DD9" w:rsidRPr="00AF4835" w:rsidRDefault="004D4DD9"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4D4DD9" w:rsidRPr="00AF4835" w:rsidRDefault="004D4DD9" w:rsidP="00F07160">
            <w:pPr>
              <w:pStyle w:val="BodyTextChar"/>
              <w:rPr>
                <w:sz w:val="18"/>
                <w:szCs w:val="18"/>
                <w:lang w:val="it-IT"/>
              </w:rPr>
            </w:pPr>
            <w:r>
              <w:rPr>
                <w:sz w:val="18"/>
                <w:szCs w:val="18"/>
                <w:lang w:val="it-IT"/>
              </w:rPr>
              <w:t>Funzionamento bottone “correggi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4D4DD9" w:rsidRPr="00AF4835" w:rsidRDefault="004D4DD9"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 xml:space="preserve">“correggi” che sta in fondo </w:t>
            </w:r>
            <w:r w:rsidR="008355AF">
              <w:rPr>
                <w:sz w:val="18"/>
                <w:szCs w:val="18"/>
                <w:lang w:val="it-IT"/>
              </w:rPr>
              <w:t>alla</w:t>
            </w:r>
            <w:r>
              <w:rPr>
                <w:sz w:val="18"/>
                <w:szCs w:val="18"/>
                <w:lang w:val="it-IT"/>
              </w:rPr>
              <w:t xml:space="preserve"> tabella di conferma</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4D4DD9" w:rsidRPr="00AF4835" w:rsidRDefault="004D4DD9"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4D4DD9" w:rsidRPr="00AF4835" w:rsidRDefault="004D4DD9" w:rsidP="00F07160">
            <w:pPr>
              <w:pStyle w:val="BodyText"/>
              <w:rPr>
                <w:sz w:val="18"/>
                <w:szCs w:val="18"/>
                <w:lang w:val="it-IT" w:eastAsia="en-US"/>
              </w:rPr>
            </w:pPr>
            <w:r w:rsidRPr="00AF4835">
              <w:rPr>
                <w:sz w:val="18"/>
                <w:szCs w:val="18"/>
                <w:lang w:val="it-IT" w:eastAsia="en-US"/>
              </w:rPr>
              <w:t xml:space="preserve">Bottone </w:t>
            </w:r>
            <w:r w:rsidR="001E7B35">
              <w:rPr>
                <w:sz w:val="18"/>
                <w:szCs w:val="18"/>
                <w:lang w:val="it-IT" w:eastAsia="en-US"/>
              </w:rPr>
              <w:t>“correggi</w:t>
            </w:r>
            <w:r w:rsidRPr="00AF4835">
              <w:rPr>
                <w:sz w:val="18"/>
                <w:szCs w:val="18"/>
                <w:lang w:val="it-IT" w:eastAsia="en-US"/>
              </w:rPr>
              <w:t>” esistente.</w:t>
            </w:r>
          </w:p>
          <w:p w:rsidR="004D4DD9" w:rsidRPr="00AF4835" w:rsidRDefault="004D4DD9" w:rsidP="00E353E1">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w:t>
            </w:r>
            <w:r w:rsidR="00E353E1">
              <w:rPr>
                <w:sz w:val="18"/>
                <w:szCs w:val="18"/>
                <w:lang w:val="it-IT" w:eastAsia="en-US"/>
              </w:rPr>
              <w:t>correggi</w:t>
            </w:r>
            <w:r>
              <w:rPr>
                <w:sz w:val="18"/>
                <w:szCs w:val="18"/>
                <w:lang w:val="it-IT" w:eastAsia="en-US"/>
              </w:rPr>
              <w:t>”</w:t>
            </w:r>
            <w:r w:rsidRPr="00AF4835">
              <w:rPr>
                <w:sz w:val="18"/>
                <w:szCs w:val="18"/>
                <w:lang w:val="it-IT" w:eastAsia="en-US"/>
              </w:rPr>
              <w:t xml:space="preserve"> che </w:t>
            </w:r>
            <w:r w:rsidR="00E353E1">
              <w:rPr>
                <w:sz w:val="18"/>
                <w:szCs w:val="18"/>
                <w:lang w:val="it-IT" w:eastAsia="en-US"/>
              </w:rPr>
              <w:t>ci riporta sulla pagina di registrazione</w:t>
            </w:r>
            <w:r>
              <w:rPr>
                <w:sz w:val="18"/>
                <w:szCs w:val="18"/>
                <w:lang w:val="it-IT" w:eastAsia="en-US"/>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4D4DD9" w:rsidRPr="00AF4835" w:rsidRDefault="004D4DD9" w:rsidP="00E353E1">
            <w:pPr>
              <w:pStyle w:val="BodyTextChar"/>
              <w:numPr>
                <w:ilvl w:val="0"/>
                <w:numId w:val="32"/>
              </w:numPr>
              <w:rPr>
                <w:sz w:val="18"/>
                <w:szCs w:val="18"/>
                <w:lang w:val="it-IT"/>
              </w:rPr>
            </w:pPr>
            <w:r w:rsidRPr="00AF4835">
              <w:rPr>
                <w:sz w:val="18"/>
                <w:szCs w:val="18"/>
                <w:lang w:val="it-IT"/>
              </w:rPr>
              <w:t xml:space="preserve">Andare sulla </w:t>
            </w:r>
            <w:r w:rsidR="00E353E1">
              <w:rPr>
                <w:sz w:val="18"/>
                <w:szCs w:val="18"/>
                <w:lang w:val="it-IT"/>
              </w:rPr>
              <w:t>tabella di registrazione</w:t>
            </w:r>
          </w:p>
          <w:p w:rsidR="004D4DD9" w:rsidRPr="00AF4835" w:rsidRDefault="004D4DD9" w:rsidP="00E353E1">
            <w:pPr>
              <w:pStyle w:val="BodyTextChar"/>
              <w:numPr>
                <w:ilvl w:val="0"/>
                <w:numId w:val="32"/>
              </w:numPr>
              <w:rPr>
                <w:sz w:val="18"/>
                <w:szCs w:val="18"/>
                <w:lang w:val="it-IT"/>
              </w:rPr>
            </w:pPr>
            <w:r w:rsidRPr="00AF4835">
              <w:rPr>
                <w:sz w:val="18"/>
                <w:szCs w:val="18"/>
                <w:lang w:val="it-IT"/>
              </w:rPr>
              <w:t>Cliccare il bottone “</w:t>
            </w:r>
            <w:r w:rsidR="00E353E1">
              <w:rPr>
                <w:sz w:val="18"/>
                <w:szCs w:val="18"/>
                <w:lang w:val="it-IT"/>
              </w:rPr>
              <w:t>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4D4DD9" w:rsidRPr="00AF4835" w:rsidRDefault="008355AF" w:rsidP="00F07160">
            <w:pPr>
              <w:pStyle w:val="BodyTextChar"/>
              <w:rPr>
                <w:sz w:val="18"/>
                <w:szCs w:val="18"/>
                <w:lang w:val="it-IT"/>
              </w:rPr>
            </w:pPr>
            <w:r>
              <w:rPr>
                <w:sz w:val="18"/>
                <w:szCs w:val="18"/>
                <w:lang w:val="it-IT"/>
              </w:rPr>
              <w:t>La visualizzazione torna sulla pagina di registrazione con i Form che contengono ancora i dati inseriti precedentemente</w:t>
            </w:r>
          </w:p>
        </w:tc>
      </w:tr>
    </w:tbl>
    <w:p w:rsidR="004D4DD9" w:rsidRDefault="004D4DD9"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355AF" w:rsidRPr="00AF4835" w:rsidTr="00F07160">
        <w:tc>
          <w:tcPr>
            <w:tcW w:w="2050" w:type="dxa"/>
            <w:tcBorders>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Test Case:</w:t>
            </w:r>
          </w:p>
          <w:p w:rsidR="008355AF" w:rsidRPr="00AF4835" w:rsidRDefault="008355AF"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8355AF" w:rsidRPr="00AF4835" w:rsidRDefault="008355AF" w:rsidP="00F07160">
            <w:pPr>
              <w:pStyle w:val="BodyTextChar"/>
              <w:rPr>
                <w:sz w:val="18"/>
                <w:szCs w:val="18"/>
                <w:lang w:val="it-IT"/>
              </w:rPr>
            </w:pPr>
            <w:r>
              <w:rPr>
                <w:sz w:val="18"/>
                <w:szCs w:val="18"/>
                <w:lang w:val="it-IT"/>
              </w:rPr>
              <w:t>TC-006</w:t>
            </w:r>
          </w:p>
          <w:p w:rsidR="008355AF" w:rsidRPr="00AF4835" w:rsidRDefault="008355AF"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8355AF" w:rsidRPr="00AF4835" w:rsidRDefault="008355AF" w:rsidP="00F07160">
            <w:pPr>
              <w:pStyle w:val="BodyTextChar"/>
              <w:rPr>
                <w:sz w:val="18"/>
                <w:szCs w:val="18"/>
                <w:lang w:val="it-IT"/>
              </w:rPr>
            </w:pPr>
            <w:r>
              <w:rPr>
                <w:sz w:val="18"/>
                <w:szCs w:val="18"/>
                <w:lang w:val="it-IT"/>
              </w:rPr>
              <w:t>Funzionamento bottone “registra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8355AF" w:rsidRPr="00AF4835" w:rsidRDefault="008355AF"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 che sta in fondo alla tabella di conferma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8355AF" w:rsidRPr="00AF4835" w:rsidRDefault="008355AF"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w:t>
            </w:r>
            <w:r w:rsidRPr="00AF4835">
              <w:rPr>
                <w:sz w:val="18"/>
                <w:szCs w:val="18"/>
                <w:lang w:val="it-IT" w:eastAsia="en-US"/>
              </w:rPr>
              <w:t>” esistente.</w:t>
            </w:r>
          </w:p>
          <w:p w:rsidR="008355AF" w:rsidRPr="00AF4835" w:rsidRDefault="008355AF" w:rsidP="008355AF">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w:t>
            </w:r>
            <w:r w:rsidRPr="00AF4835">
              <w:rPr>
                <w:sz w:val="18"/>
                <w:szCs w:val="18"/>
                <w:lang w:val="it-IT" w:eastAsia="en-US"/>
              </w:rPr>
              <w:t xml:space="preserve"> che </w:t>
            </w:r>
            <w:r>
              <w:rPr>
                <w:sz w:val="18"/>
                <w:szCs w:val="18"/>
                <w:lang w:val="it-IT" w:eastAsia="en-US"/>
              </w:rPr>
              <w:t xml:space="preserve">prende i dati dai Form, li controlla attraverso i metodi di convalidazione e li manda al file </w:t>
            </w:r>
            <w:r w:rsidR="00B54345">
              <w:rPr>
                <w:sz w:val="18"/>
                <w:szCs w:val="18"/>
                <w:lang w:val="it-IT" w:eastAsia="en-US"/>
              </w:rPr>
              <w:t>S</w:t>
            </w:r>
            <w:r>
              <w:rPr>
                <w:sz w:val="18"/>
                <w:szCs w:val="18"/>
                <w:lang w:val="it-IT" w:eastAsia="en-US"/>
              </w:rPr>
              <w:t>aves.php.</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8355AF" w:rsidRPr="00AF4835" w:rsidRDefault="008355AF" w:rsidP="008E5A08">
            <w:pPr>
              <w:pStyle w:val="BodyTextChar"/>
              <w:numPr>
                <w:ilvl w:val="0"/>
                <w:numId w:val="33"/>
              </w:numPr>
              <w:rPr>
                <w:sz w:val="18"/>
                <w:szCs w:val="18"/>
                <w:lang w:val="it-IT"/>
              </w:rPr>
            </w:pPr>
            <w:r w:rsidRPr="00AF4835">
              <w:rPr>
                <w:sz w:val="18"/>
                <w:szCs w:val="18"/>
                <w:lang w:val="it-IT"/>
              </w:rPr>
              <w:t xml:space="preserve">Andare sulla </w:t>
            </w:r>
            <w:r>
              <w:rPr>
                <w:sz w:val="18"/>
                <w:szCs w:val="18"/>
                <w:lang w:val="it-IT"/>
              </w:rPr>
              <w:t>tabella di registrazione</w:t>
            </w:r>
          </w:p>
          <w:p w:rsidR="008355AF" w:rsidRPr="00AF4835" w:rsidRDefault="008355AF" w:rsidP="008E5A08">
            <w:pPr>
              <w:pStyle w:val="BodyTextChar"/>
              <w:numPr>
                <w:ilvl w:val="0"/>
                <w:numId w:val="33"/>
              </w:numPr>
              <w:rPr>
                <w:sz w:val="18"/>
                <w:szCs w:val="18"/>
                <w:lang w:val="it-IT"/>
              </w:rPr>
            </w:pPr>
            <w:r w:rsidRPr="00AF4835">
              <w:rPr>
                <w:sz w:val="18"/>
                <w:szCs w:val="18"/>
                <w:lang w:val="it-IT"/>
              </w:rPr>
              <w:t>Cliccare il bottone “</w:t>
            </w:r>
            <w:r>
              <w:rPr>
                <w:sz w:val="18"/>
                <w:szCs w:val="18"/>
                <w:lang w:val="it-IT"/>
              </w:rPr>
              <w:t>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lastRenderedPageBreak/>
              <w:t>Risultati attesi: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Il contenuto</w:t>
            </w:r>
            <w:r w:rsidR="00B54345">
              <w:rPr>
                <w:sz w:val="18"/>
                <w:szCs w:val="18"/>
                <w:lang w:val="it-IT"/>
              </w:rPr>
              <w:t xml:space="preserve"> dei form viene mandato al file S</w:t>
            </w:r>
            <w:r>
              <w:rPr>
                <w:sz w:val="18"/>
                <w:szCs w:val="18"/>
                <w:lang w:val="it-IT"/>
              </w:rPr>
              <w:t>aves.php</w:t>
            </w:r>
          </w:p>
        </w:tc>
      </w:tr>
    </w:tbl>
    <w:p w:rsidR="004D4DD9" w:rsidRDefault="004D4DD9"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54345" w:rsidRPr="00AF4835" w:rsidTr="00F07160">
        <w:tc>
          <w:tcPr>
            <w:tcW w:w="2050" w:type="dxa"/>
            <w:tcBorders>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Test Case:</w:t>
            </w:r>
          </w:p>
          <w:p w:rsidR="00B54345" w:rsidRPr="00AF4835" w:rsidRDefault="00B5434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54345" w:rsidRPr="00AF4835" w:rsidRDefault="00B54345" w:rsidP="00F07160">
            <w:pPr>
              <w:pStyle w:val="BodyTextChar"/>
              <w:rPr>
                <w:sz w:val="18"/>
                <w:szCs w:val="18"/>
                <w:lang w:val="it-IT"/>
              </w:rPr>
            </w:pPr>
            <w:r>
              <w:rPr>
                <w:sz w:val="18"/>
                <w:szCs w:val="18"/>
                <w:lang w:val="it-IT"/>
              </w:rPr>
              <w:t>TC-007</w:t>
            </w:r>
          </w:p>
          <w:p w:rsidR="00B54345" w:rsidRPr="00AF4835" w:rsidRDefault="00B5434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54345" w:rsidRPr="00AF4835" w:rsidRDefault="00B54345" w:rsidP="00F07160">
            <w:pPr>
              <w:pStyle w:val="BodyTextChar"/>
              <w:rPr>
                <w:sz w:val="18"/>
                <w:szCs w:val="18"/>
                <w:lang w:val="it-IT"/>
              </w:rPr>
            </w:pPr>
            <w:r>
              <w:rPr>
                <w:sz w:val="18"/>
                <w:szCs w:val="18"/>
                <w:lang w:val="it-IT"/>
              </w:rPr>
              <w:t>Creazione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Pr>
                <w:sz w:val="18"/>
                <w:szCs w:val="18"/>
                <w:lang w:val="it-IT"/>
              </w:rPr>
              <w:t>Cartella “Registrazioni” esistente</w:t>
            </w:r>
            <w:r w:rsidRPr="00AF4835">
              <w:rPr>
                <w:sz w:val="18"/>
                <w:szCs w:val="18"/>
                <w:lang w:val="it-IT"/>
              </w:rPr>
              <w:t>.</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54345" w:rsidRPr="00B54345" w:rsidRDefault="00B54345" w:rsidP="00B54345">
            <w:pPr>
              <w:pStyle w:val="BodyTextChar"/>
              <w:numPr>
                <w:ilvl w:val="0"/>
                <w:numId w:val="34"/>
              </w:numPr>
              <w:rPr>
                <w:sz w:val="18"/>
                <w:szCs w:val="18"/>
                <w:lang w:val="it-IT"/>
              </w:rPr>
            </w:pPr>
            <w:r w:rsidRPr="00AF4835">
              <w:rPr>
                <w:sz w:val="18"/>
                <w:szCs w:val="18"/>
                <w:lang w:val="it-IT"/>
              </w:rPr>
              <w:t xml:space="preserve">Andare sulla </w:t>
            </w:r>
            <w:r>
              <w:rPr>
                <w:sz w:val="18"/>
                <w:szCs w:val="18"/>
                <w:lang w:val="it-IT"/>
              </w:rPr>
              <w:t>pagina Saves.php</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54345" w:rsidRPr="001C50D5" w:rsidRDefault="001C50D5" w:rsidP="00B54345">
            <w:pPr>
              <w:pStyle w:val="BodyTextChar"/>
              <w:rPr>
                <w:sz w:val="18"/>
                <w:szCs w:val="18"/>
                <w:u w:val="single"/>
                <w:lang w:val="it-IT"/>
              </w:rPr>
            </w:pPr>
            <w:r>
              <w:rPr>
                <w:sz w:val="18"/>
                <w:szCs w:val="18"/>
                <w:lang w:val="it-IT"/>
              </w:rPr>
              <w:t>Il file “Registrazioni_tutte.csv” viene creato nella cartella “Registrazioni”.</w:t>
            </w:r>
          </w:p>
        </w:tc>
      </w:tr>
    </w:tbl>
    <w:p w:rsidR="00B54345" w:rsidRDefault="00B54345"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C50D5" w:rsidRPr="00AF4835" w:rsidTr="00F07160">
        <w:tc>
          <w:tcPr>
            <w:tcW w:w="2050" w:type="dxa"/>
            <w:tcBorders>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Test Case:</w:t>
            </w:r>
          </w:p>
          <w:p w:rsidR="001C50D5" w:rsidRPr="00AF4835" w:rsidRDefault="001C50D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C50D5" w:rsidRPr="00AF4835" w:rsidRDefault="001C50D5" w:rsidP="00F07160">
            <w:pPr>
              <w:pStyle w:val="BodyTextChar"/>
              <w:rPr>
                <w:sz w:val="18"/>
                <w:szCs w:val="18"/>
                <w:lang w:val="it-IT"/>
              </w:rPr>
            </w:pPr>
            <w:r>
              <w:rPr>
                <w:sz w:val="18"/>
                <w:szCs w:val="18"/>
                <w:lang w:val="it-IT"/>
              </w:rPr>
              <w:t>TC-007</w:t>
            </w:r>
          </w:p>
          <w:p w:rsidR="001C50D5" w:rsidRPr="00AF4835" w:rsidRDefault="001C50D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C50D5" w:rsidRPr="00AF4835" w:rsidRDefault="001C50D5" w:rsidP="00F07160">
            <w:pPr>
              <w:pStyle w:val="BodyTextChar"/>
              <w:rPr>
                <w:sz w:val="18"/>
                <w:szCs w:val="18"/>
                <w:lang w:val="it-IT"/>
              </w:rPr>
            </w:pPr>
            <w:r>
              <w:rPr>
                <w:sz w:val="18"/>
                <w:szCs w:val="18"/>
                <w:lang w:val="it-IT"/>
              </w:rPr>
              <w:t>Creazione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Pr>
                <w:sz w:val="18"/>
                <w:szCs w:val="18"/>
                <w:lang w:val="it-IT"/>
              </w:rPr>
              <w:t>Cartella “Registrazioni” esistente</w:t>
            </w:r>
            <w:r w:rsidRPr="00AF4835">
              <w:rPr>
                <w:sz w:val="18"/>
                <w:szCs w:val="18"/>
                <w:lang w:val="it-IT"/>
              </w:rPr>
              <w:t>.</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C50D5" w:rsidRPr="00B54345" w:rsidRDefault="001C50D5" w:rsidP="001C50D5">
            <w:pPr>
              <w:pStyle w:val="BodyTextChar"/>
              <w:numPr>
                <w:ilvl w:val="0"/>
                <w:numId w:val="36"/>
              </w:numPr>
              <w:rPr>
                <w:sz w:val="18"/>
                <w:szCs w:val="18"/>
                <w:lang w:val="it-IT"/>
              </w:rPr>
            </w:pPr>
            <w:r w:rsidRPr="00AF4835">
              <w:rPr>
                <w:sz w:val="18"/>
                <w:szCs w:val="18"/>
                <w:lang w:val="it-IT"/>
              </w:rPr>
              <w:t xml:space="preserve">Andare sulla </w:t>
            </w:r>
            <w:r>
              <w:rPr>
                <w:sz w:val="18"/>
                <w:szCs w:val="18"/>
                <w:lang w:val="it-IT"/>
              </w:rPr>
              <w:t>pagina Saves.php</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C50D5" w:rsidRPr="001C50D5" w:rsidRDefault="001C50D5" w:rsidP="001C50D5">
            <w:pPr>
              <w:pStyle w:val="BodyTextChar"/>
              <w:rPr>
                <w:sz w:val="18"/>
                <w:szCs w:val="18"/>
                <w:u w:val="single"/>
                <w:lang w:val="it-IT"/>
              </w:rPr>
            </w:pPr>
            <w:r>
              <w:rPr>
                <w:sz w:val="18"/>
                <w:szCs w:val="18"/>
                <w:lang w:val="it-IT"/>
              </w:rPr>
              <w:t>Il file “Registrazioni_aaaa-mm-dd.csv” viene creato nella cartella “Registrazioni”.</w:t>
            </w:r>
          </w:p>
        </w:tc>
      </w:tr>
    </w:tbl>
    <w:p w:rsidR="001C50D5" w:rsidRDefault="001C50D5" w:rsidP="00B33048">
      <w:pPr>
        <w:rPr>
          <w:lang w:val="it-IT"/>
        </w:rPr>
      </w:pPr>
    </w:p>
    <w:p w:rsidR="005108B2" w:rsidRPr="00E2020A"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3D81" w:rsidRPr="00AF4835" w:rsidTr="00306A44">
        <w:tc>
          <w:tcPr>
            <w:tcW w:w="2050" w:type="dxa"/>
            <w:tcBorders>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bookmarkStart w:id="27" w:name="_Toc461179225"/>
            <w:r w:rsidRPr="00AF4835">
              <w:rPr>
                <w:b/>
                <w:sz w:val="18"/>
                <w:szCs w:val="18"/>
                <w:lang w:val="it-IT"/>
              </w:rPr>
              <w:t>Test Case:</w:t>
            </w:r>
          </w:p>
          <w:p w:rsidR="002A3D81" w:rsidRPr="00AF4835" w:rsidRDefault="002A3D81" w:rsidP="00306A44">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2A3D81" w:rsidRPr="00AF4835" w:rsidRDefault="002A3D81" w:rsidP="00306A44">
            <w:pPr>
              <w:pStyle w:val="BodyTextChar"/>
              <w:rPr>
                <w:sz w:val="18"/>
                <w:szCs w:val="18"/>
                <w:lang w:val="it-IT"/>
              </w:rPr>
            </w:pPr>
            <w:r>
              <w:rPr>
                <w:sz w:val="18"/>
                <w:szCs w:val="18"/>
                <w:lang w:val="it-IT"/>
              </w:rPr>
              <w:t>TC-008</w:t>
            </w:r>
          </w:p>
          <w:p w:rsidR="002A3D81" w:rsidRPr="00AF4835" w:rsidRDefault="002A3D81" w:rsidP="00306A44">
            <w:pPr>
              <w:rPr>
                <w:lang w:val="it-IT" w:eastAsia="en-US"/>
              </w:rPr>
            </w:pPr>
            <w:r w:rsidRPr="00AF4835">
              <w:rPr>
                <w:sz w:val="18"/>
                <w:szCs w:val="18"/>
                <w:lang w:val="it-IT"/>
              </w:rPr>
              <w:t>REQ-</w:t>
            </w:r>
            <w:r>
              <w:rPr>
                <w:sz w:val="18"/>
                <w:szCs w:val="18"/>
                <w:lang w:val="it-IT"/>
              </w:rPr>
              <w:t>005</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2A3D81" w:rsidRPr="00AF4835" w:rsidRDefault="002A3D81" w:rsidP="00306A44">
            <w:pPr>
              <w:pStyle w:val="BodyTextChar"/>
              <w:rPr>
                <w:sz w:val="18"/>
                <w:szCs w:val="18"/>
                <w:lang w:val="it-IT"/>
              </w:rPr>
            </w:pPr>
            <w:r>
              <w:rPr>
                <w:sz w:val="18"/>
                <w:szCs w:val="18"/>
                <w:lang w:val="it-IT"/>
              </w:rPr>
              <w:t>Lettura dai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2A3D81" w:rsidRPr="00AF4835" w:rsidRDefault="002A3D81" w:rsidP="002A3D81">
            <w:pPr>
              <w:pStyle w:val="BodyTextChar"/>
              <w:rPr>
                <w:sz w:val="18"/>
                <w:szCs w:val="18"/>
                <w:lang w:val="it-IT"/>
              </w:rPr>
            </w:pPr>
            <w:r w:rsidRPr="00AF4835">
              <w:rPr>
                <w:sz w:val="18"/>
                <w:szCs w:val="18"/>
                <w:lang w:val="it-IT"/>
              </w:rPr>
              <w:t xml:space="preserve">Prova del funzionamento </w:t>
            </w:r>
            <w:r>
              <w:rPr>
                <w:sz w:val="18"/>
                <w:szCs w:val="18"/>
                <w:lang w:val="it-IT"/>
              </w:rPr>
              <w:t>dell’algoritmo che si occupa di estrapolare i dati salvati sui file csv e di aggiungerli in una tabella.</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sidRPr="00AF4835">
              <w:rPr>
                <w:sz w:val="18"/>
                <w:szCs w:val="18"/>
                <w:lang w:val="it-IT"/>
              </w:rPr>
              <w:t xml:space="preserve">Pagina di </w:t>
            </w:r>
            <w:r>
              <w:rPr>
                <w:sz w:val="18"/>
                <w:szCs w:val="18"/>
                <w:lang w:val="it-IT"/>
              </w:rPr>
              <w:t>salvataggi</w:t>
            </w:r>
            <w:r w:rsidRPr="00AF4835">
              <w:rPr>
                <w:sz w:val="18"/>
                <w:szCs w:val="18"/>
                <w:lang w:val="it-IT"/>
              </w:rPr>
              <w:t xml:space="preserve"> funzionante.</w:t>
            </w:r>
          </w:p>
          <w:p w:rsidR="002A3D81" w:rsidRPr="00AF4835" w:rsidRDefault="002A3D81" w:rsidP="00306A44">
            <w:pPr>
              <w:pStyle w:val="BodyText"/>
              <w:rPr>
                <w:sz w:val="18"/>
                <w:szCs w:val="18"/>
                <w:lang w:val="it-IT" w:eastAsia="en-US"/>
              </w:rPr>
            </w:pPr>
            <w:r>
              <w:rPr>
                <w:sz w:val="18"/>
                <w:szCs w:val="18"/>
                <w:lang w:val="it-IT" w:eastAsia="en-US"/>
              </w:rPr>
              <w:t>File csv contenente qualcosa</w:t>
            </w:r>
          </w:p>
          <w:p w:rsidR="002A3D81" w:rsidRPr="00AF4835" w:rsidRDefault="002A3D81" w:rsidP="002A3D81">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che si occupa di leggere i dati dal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2A3D81" w:rsidRPr="00AF4835" w:rsidRDefault="002A3D81" w:rsidP="002A3D81">
            <w:pPr>
              <w:pStyle w:val="BodyTextChar"/>
              <w:numPr>
                <w:ilvl w:val="0"/>
                <w:numId w:val="37"/>
              </w:numPr>
              <w:rPr>
                <w:sz w:val="18"/>
                <w:szCs w:val="18"/>
                <w:lang w:val="it-IT"/>
              </w:rPr>
            </w:pPr>
            <w:r w:rsidRPr="00AF4835">
              <w:rPr>
                <w:sz w:val="18"/>
                <w:szCs w:val="18"/>
                <w:lang w:val="it-IT"/>
              </w:rPr>
              <w:t>Anda</w:t>
            </w:r>
            <w:r>
              <w:rPr>
                <w:sz w:val="18"/>
                <w:szCs w:val="18"/>
                <w:lang w:val="it-IT"/>
              </w:rPr>
              <w:t>re sulla pagina dei salvataggi</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Pr>
                <w:sz w:val="18"/>
                <w:szCs w:val="18"/>
                <w:lang w:val="it-IT"/>
              </w:rPr>
              <w:t>Gli elementi del file csv vengono interpretati nel modo corretto e il programma ritorna una tabella contenente essi</w:t>
            </w:r>
            <w:r w:rsidRPr="00AF4835">
              <w:rPr>
                <w:sz w:val="18"/>
                <w:szCs w:val="18"/>
                <w:lang w:val="it-IT"/>
              </w:rPr>
              <w:t>.</w:t>
            </w:r>
          </w:p>
        </w:tc>
      </w:tr>
      <w:bookmarkEnd w:id="27"/>
    </w:tbl>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Pr="005108B2" w:rsidRDefault="005108B2" w:rsidP="005108B2">
      <w:pPr>
        <w:pStyle w:val="Heading2"/>
      </w:pPr>
      <w:bookmarkStart w:id="28" w:name="_Toc529258120"/>
      <w:r w:rsidRPr="00D03EA1">
        <w:t>Risultati test</w:t>
      </w:r>
      <w:bookmarkEnd w:id="28"/>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F068E4" w:rsidP="00F068E4">
            <w:pPr>
              <w:rPr>
                <w:lang w:val="it-IT"/>
              </w:rPr>
            </w:pPr>
            <w:r w:rsidRPr="00306A44">
              <w:rPr>
                <w:lang w:val="it-IT"/>
              </w:rPr>
              <w:t>Il bottone ci porta alla pagina di registrazione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La convalidazione del campo nome funziona correttamente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cancella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Il funzionamento del bottone 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9" w:name="_Toc461179226"/>
      <w:bookmarkStart w:id="30" w:name="_Toc529258121"/>
      <w:r>
        <w:t>Mancanze</w:t>
      </w:r>
      <w:r w:rsidRPr="00D03EA1">
        <w:t>/limitazioni conosciute</w:t>
      </w:r>
      <w:bookmarkEnd w:id="29"/>
      <w:bookmarkEnd w:id="30"/>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31" w:name="_Toc461179227"/>
      <w:bookmarkStart w:id="32" w:name="_Toc529258122"/>
      <w:r>
        <w:rPr>
          <w:lang w:val="it-IT"/>
        </w:rPr>
        <w:t>Consuntivo</w:t>
      </w:r>
      <w:bookmarkEnd w:id="31"/>
      <w:bookmarkEnd w:id="32"/>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33" w:name="_Toc461179228"/>
      <w:bookmarkStart w:id="34" w:name="_Toc529258123"/>
      <w:r w:rsidRPr="00D03EA1">
        <w:rPr>
          <w:lang w:val="it-IT"/>
        </w:rPr>
        <w:lastRenderedPageBreak/>
        <w:t>Conclusioni</w:t>
      </w:r>
      <w:bookmarkEnd w:id="33"/>
      <w:bookmarkEnd w:id="34"/>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35" w:name="_Toc461179229"/>
      <w:bookmarkStart w:id="36" w:name="_Toc529258124"/>
      <w:r w:rsidRPr="00D03EA1">
        <w:t>Sviluppi futuri</w:t>
      </w:r>
      <w:bookmarkEnd w:id="35"/>
      <w:bookmarkEnd w:id="36"/>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7" w:name="_Toc461179230"/>
      <w:bookmarkStart w:id="38" w:name="_Toc529258125"/>
      <w:r w:rsidRPr="00D03EA1">
        <w:t>Considerazioni personali</w:t>
      </w:r>
      <w:bookmarkEnd w:id="37"/>
      <w:bookmarkEnd w:id="38"/>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9" w:name="_Toc461179231"/>
      <w:bookmarkStart w:id="40" w:name="_Toc529258126"/>
      <w:r w:rsidRPr="00D03EA1">
        <w:rPr>
          <w:lang w:val="it-IT"/>
        </w:rPr>
        <w:lastRenderedPageBreak/>
        <w:t>Bibliografia</w:t>
      </w:r>
      <w:bookmarkEnd w:id="39"/>
      <w:bookmarkEnd w:id="40"/>
    </w:p>
    <w:p w:rsidR="00B33048" w:rsidRPr="00D03EA1" w:rsidRDefault="00B33048" w:rsidP="00B33048">
      <w:pPr>
        <w:pStyle w:val="Heading2"/>
      </w:pPr>
      <w:bookmarkStart w:id="41" w:name="_Toc461179234"/>
      <w:bookmarkStart w:id="42" w:name="_Toc529258127"/>
      <w:r>
        <w:t>Sitografia</w:t>
      </w:r>
      <w:bookmarkEnd w:id="41"/>
      <w:bookmarkEnd w:id="42"/>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AF6940" w:rsidP="00DB3CFB">
      <w:pPr>
        <w:numPr>
          <w:ilvl w:val="0"/>
          <w:numId w:val="39"/>
        </w:numPr>
        <w:rPr>
          <w:lang w:val="it-IT"/>
        </w:rPr>
      </w:pPr>
      <w:hyperlink r:id="rId10" w:history="1">
        <w:r w:rsidRPr="006A0A77">
          <w:rPr>
            <w:rStyle w:val="Hyperlink"/>
            <w:color w:val="auto"/>
            <w:u w:val="none"/>
            <w:lang w:val="it-IT"/>
          </w:rPr>
          <w:t>http://www.lejos.org</w:t>
        </w:r>
        <w:r w:rsidRPr="006A0A77">
          <w:rPr>
            <w:rStyle w:val="Hyperlink"/>
            <w:color w:val="auto"/>
            <w:u w:val="none"/>
            <w:lang w:val="it-IT"/>
          </w:rPr>
          <w:t>/,dal</w:t>
        </w:r>
      </w:hyperlink>
      <w:r w:rsidRPr="006A0A77">
        <w:rPr>
          <w:lang w:val="it-IT"/>
        </w:rPr>
        <w:t xml:space="preserve"> 19.12.2018 al 18.01.2019</w:t>
      </w:r>
    </w:p>
    <w:p w:rsidR="006A0A77" w:rsidRPr="006A0A77" w:rsidRDefault="006A0A77" w:rsidP="00DB3CFB">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43" w:name="_Toc461179235"/>
      <w:bookmarkStart w:id="44" w:name="_Toc529258128"/>
      <w:r w:rsidRPr="00D03EA1">
        <w:rPr>
          <w:lang w:val="it-IT"/>
        </w:rPr>
        <w:t>Allegati</w:t>
      </w:r>
      <w:bookmarkEnd w:id="43"/>
      <w:bookmarkEnd w:id="44"/>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621" w:rsidRDefault="00A24621">
      <w:r>
        <w:separator/>
      </w:r>
    </w:p>
  </w:endnote>
  <w:endnote w:type="continuationSeparator" w:id="0">
    <w:p w:rsidR="00A24621" w:rsidRDefault="00A2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36FD0" w:rsidP="002C797B">
    <w:pPr>
      <w:pStyle w:val="Footer"/>
    </w:pPr>
    <w:r>
      <w:t>Jari Näser</w:t>
    </w:r>
    <w:r w:rsidR="009C15D6">
      <w:t>, Paolo Gübeli</w:t>
    </w:r>
    <w:r w:rsidR="00AB05BB">
      <w:tab/>
    </w:r>
    <w:r w:rsidR="005F0EE2">
      <w:t>Documentazione.doc</w:t>
    </w:r>
    <w:r w:rsidR="005F0EE2">
      <w:tab/>
      <w:t xml:space="preserve">Versione: </w:t>
    </w:r>
    <w:r w:rsidR="007B0DEF">
      <w:t>2</w:t>
    </w:r>
    <w:r w:rsidR="0031736B">
      <w:t>3</w:t>
    </w:r>
    <w:r w:rsidR="005F0EE2">
      <w:t>.11</w:t>
    </w:r>
    <w: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D35D6">
          <w:pPr>
            <w:rPr>
              <w:lang w:val="it-IT"/>
            </w:rPr>
          </w:pPr>
          <w:r>
            <w:rPr>
              <w:lang w:val="it-IT"/>
            </w:rPr>
            <w:t>Documentazione Progetto Registrazione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w:t>
          </w:r>
          <w:r w:rsidR="009C15D6">
            <w:rPr>
              <w:b/>
              <w:lang w:val="it-IT"/>
            </w:rPr>
            <w:t>i</w:t>
          </w:r>
          <w:r w:rsidRPr="00AB05BB">
            <w:rPr>
              <w:b/>
              <w:lang w:val="it-IT"/>
            </w:rPr>
            <w:t>/</w:t>
          </w:r>
          <w:r w:rsidR="009C15D6">
            <w:rPr>
              <w:b/>
              <w:lang w:val="it-IT"/>
            </w:rPr>
            <w:t>e</w:t>
          </w:r>
          <w:r w:rsidRPr="00AB05BB">
            <w:rPr>
              <w:b/>
              <w:lang w:val="it-IT"/>
            </w:rPr>
            <w:t>:</w:t>
          </w:r>
        </w:p>
      </w:tc>
      <w:tc>
        <w:tcPr>
          <w:tcW w:w="7390" w:type="dxa"/>
          <w:shd w:val="clear" w:color="auto" w:fill="auto"/>
        </w:tcPr>
        <w:p w:rsidR="00AB05BB" w:rsidRPr="00AB05BB" w:rsidRDefault="009C15D6">
          <w:pPr>
            <w:rPr>
              <w:lang w:val="it-IT"/>
            </w:rPr>
          </w:pPr>
          <w:r>
            <w:rPr>
              <w:lang w:val="it-IT"/>
            </w:rPr>
            <w:t>Jari Näser, Paolo Gübeli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36FD0">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836FD0">
          <w:pPr>
            <w:rPr>
              <w:lang w:val="it-IT"/>
            </w:rPr>
          </w:pPr>
          <w:r>
            <w:rPr>
              <w:lang w:val="it-IT"/>
            </w:rPr>
            <w:t>2018/2019</w:t>
          </w:r>
        </w:p>
      </w:tc>
    </w:tr>
    <w:tr w:rsidR="00AB05BB" w:rsidRPr="00AB05BB" w:rsidTr="00DD35D6">
      <w:trPr>
        <w:trHeight w:val="186"/>
      </w:trPr>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C37E24">
          <w:pPr>
            <w:rPr>
              <w:lang w:val="it-IT"/>
            </w:rPr>
          </w:pPr>
          <w:r>
            <w:rPr>
              <w:lang w:val="it-IT"/>
            </w:rPr>
            <w:t>Adriano Barchi, Francesco Mussi e Luca Muggiasca</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621" w:rsidRDefault="00A24621">
      <w:r>
        <w:separator/>
      </w:r>
    </w:p>
  </w:footnote>
  <w:footnote w:type="continuationSeparator" w:id="0">
    <w:p w:rsidR="00A24621" w:rsidRDefault="00A2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42633">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42633">
            <w:rPr>
              <w:rFonts w:cs="Arial"/>
              <w:noProof/>
              <w:snapToGrid w:val="0"/>
            </w:rPr>
            <w:t>25</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783FBA">
          <w:pPr>
            <w:pStyle w:val="Header"/>
            <w:jc w:val="center"/>
            <w:rPr>
              <w:rFonts w:cs="Arial"/>
              <w:b/>
              <w:sz w:val="24"/>
              <w:szCs w:val="24"/>
            </w:rPr>
          </w:pPr>
          <w:r>
            <w:rPr>
              <w:rFonts w:cs="Arial"/>
              <w:b/>
              <w:sz w:val="24"/>
              <w:szCs w:val="24"/>
            </w:rPr>
            <w:t xml:space="preserve">Documentazione Progetto </w:t>
          </w:r>
          <w:r w:rsidR="009C15D6">
            <w:rPr>
              <w:rFonts w:cs="Arial"/>
              <w:b/>
              <w:sz w:val="24"/>
              <w:szCs w:val="24"/>
            </w:rPr>
            <w:t>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1"/>
  </w:num>
  <w:num w:numId="2">
    <w:abstractNumId w:val="5"/>
  </w:num>
  <w:num w:numId="3">
    <w:abstractNumId w:val="14"/>
  </w:num>
  <w:num w:numId="4">
    <w:abstractNumId w:val="3"/>
  </w:num>
  <w:num w:numId="5">
    <w:abstractNumId w:val="7"/>
  </w:num>
  <w:num w:numId="6">
    <w:abstractNumId w:val="24"/>
  </w:num>
  <w:num w:numId="7">
    <w:abstractNumId w:val="15"/>
  </w:num>
  <w:num w:numId="8">
    <w:abstractNumId w:val="25"/>
  </w:num>
  <w:num w:numId="9">
    <w:abstractNumId w:val="2"/>
  </w:num>
  <w:num w:numId="10">
    <w:abstractNumId w:val="27"/>
  </w:num>
  <w:num w:numId="11">
    <w:abstractNumId w:val="28"/>
  </w:num>
  <w:num w:numId="12">
    <w:abstractNumId w:val="8"/>
  </w:num>
  <w:num w:numId="13">
    <w:abstractNumId w:val="4"/>
  </w:num>
  <w:num w:numId="14">
    <w:abstractNumId w:val="30"/>
  </w:num>
  <w:num w:numId="15">
    <w:abstractNumId w:val="9"/>
  </w:num>
  <w:num w:numId="16">
    <w:abstractNumId w:val="21"/>
  </w:num>
  <w:num w:numId="17">
    <w:abstractNumId w:val="26"/>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23"/>
  </w:num>
  <w:num w:numId="26">
    <w:abstractNumId w:val="29"/>
  </w:num>
  <w:num w:numId="27">
    <w:abstractNumId w:val="19"/>
  </w:num>
  <w:num w:numId="28">
    <w:abstractNumId w:val="17"/>
  </w:num>
  <w:num w:numId="29">
    <w:abstractNumId w:val="10"/>
  </w:num>
  <w:num w:numId="30">
    <w:abstractNumId w:val="16"/>
  </w:num>
  <w:num w:numId="31">
    <w:abstractNumId w:val="12"/>
  </w:num>
  <w:num w:numId="32">
    <w:abstractNumId w:val="13"/>
  </w:num>
  <w:num w:numId="33">
    <w:abstractNumId w:val="18"/>
  </w:num>
  <w:num w:numId="34">
    <w:abstractNumId w:val="6"/>
  </w:num>
  <w:num w:numId="35">
    <w:abstractNumId w:val="20"/>
  </w:num>
  <w:num w:numId="36">
    <w:abstractNumId w:val="0"/>
  </w:num>
  <w:num w:numId="37">
    <w:abstractNumId w:val="31"/>
  </w:num>
  <w:num w:numId="38">
    <w:abstractNumId w:val="11"/>
  </w:num>
  <w:num w:numId="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A1"/>
    <w:rsid w:val="005D66E0"/>
    <w:rsid w:val="005F0EE2"/>
    <w:rsid w:val="006001E9"/>
    <w:rsid w:val="00604491"/>
    <w:rsid w:val="00620991"/>
    <w:rsid w:val="0062436F"/>
    <w:rsid w:val="00624E4A"/>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1A6E"/>
    <w:rsid w:val="008E5A08"/>
    <w:rsid w:val="008F67C8"/>
    <w:rsid w:val="009040D7"/>
    <w:rsid w:val="00906BB1"/>
    <w:rsid w:val="00910E7F"/>
    <w:rsid w:val="00915ADA"/>
    <w:rsid w:val="009162CC"/>
    <w:rsid w:val="0091700A"/>
    <w:rsid w:val="00943C2D"/>
    <w:rsid w:val="00945777"/>
    <w:rsid w:val="0094689A"/>
    <w:rsid w:val="00952BBC"/>
    <w:rsid w:val="00957484"/>
    <w:rsid w:val="009655C1"/>
    <w:rsid w:val="00971999"/>
    <w:rsid w:val="00976822"/>
    <w:rsid w:val="00983B5A"/>
    <w:rsid w:val="009A4DAE"/>
    <w:rsid w:val="009C15D6"/>
    <w:rsid w:val="009D171C"/>
    <w:rsid w:val="009F175F"/>
    <w:rsid w:val="009F300A"/>
    <w:rsid w:val="009F35B1"/>
    <w:rsid w:val="00A20DE2"/>
    <w:rsid w:val="00A24621"/>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6704"/>
    <w:rsid w:val="00CD6FB5"/>
    <w:rsid w:val="00CD7049"/>
    <w:rsid w:val="00CE55F5"/>
    <w:rsid w:val="00CE6038"/>
    <w:rsid w:val="00CF34E4"/>
    <w:rsid w:val="00CF7147"/>
    <w:rsid w:val="00CF793D"/>
    <w:rsid w:val="00D32D01"/>
    <w:rsid w:val="00D35196"/>
    <w:rsid w:val="00D60F9D"/>
    <w:rsid w:val="00D617AF"/>
    <w:rsid w:val="00D75855"/>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BFC247"/>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semiHidden="1" w:uiPriority="67" w:unhideWhenUsed="1"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semiHidden="1" w:uiPriority="62" w:unhideWhenUsed="1"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semiHidden="1" w:uiPriority="71" w:unhideWhenUsed="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semiHidden="1" w:uiPriority="37" w:unhideWhenUsed="1"/>
    <w:lsdException w:name="Grid Table 2 Accent 4" w:semiHidden="1" w:uiPriority="39" w:unhideWhenUsed="1"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DarkList-Accent3">
    <w:name w:val="Dark List Accent 3"/>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4D6E1-8849-414B-A615-0FF27CF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1894</Words>
  <Characters>10799</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12668</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6</cp:revision>
  <cp:lastPrinted>2012-10-05T07:12:00Z</cp:lastPrinted>
  <dcterms:created xsi:type="dcterms:W3CDTF">2019-02-01T12:53:00Z</dcterms:created>
  <dcterms:modified xsi:type="dcterms:W3CDTF">2019-02-01T14:15:00Z</dcterms:modified>
  <cp:category/>
</cp:coreProperties>
</file>