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BC" w:rsidRDefault="00623850">
      <w:pPr>
        <w:pStyle w:val="Tytu"/>
      </w:pPr>
      <w:r>
        <w:t>SPRAWOZDANIE</w:t>
      </w:r>
    </w:p>
    <w:p w:rsidR="005A09BC" w:rsidRDefault="00623850">
      <w:pPr>
        <w:pStyle w:val="Tekstpodstawowy"/>
        <w:spacing w:before="81" w:line="290" w:lineRule="auto"/>
        <w:ind w:left="2197" w:right="2216" w:firstLine="13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>hab.</w:t>
      </w:r>
      <w:r>
        <w:rPr>
          <w:spacing w:val="-3"/>
        </w:rPr>
        <w:t xml:space="preserve"> </w:t>
      </w:r>
      <w:r>
        <w:t>Vasyl</w:t>
      </w:r>
      <w:r>
        <w:rPr>
          <w:spacing w:val="-4"/>
        </w:rPr>
        <w:t xml:space="preserve"> </w:t>
      </w:r>
      <w:r>
        <w:t>Martsenyuk</w:t>
      </w: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25"/>
        </w:rPr>
      </w:pPr>
    </w:p>
    <w:p w:rsidR="005A09BC" w:rsidRDefault="00623850">
      <w:pPr>
        <w:pStyle w:val="Heading1"/>
        <w:ind w:left="2431" w:right="2433" w:firstLine="0"/>
        <w:jc w:val="center"/>
      </w:pPr>
      <w:r>
        <w:t>Laboratorium</w:t>
      </w:r>
      <w:r>
        <w:rPr>
          <w:spacing w:val="-3"/>
        </w:rPr>
        <w:t xml:space="preserve"> </w:t>
      </w:r>
      <w:r w:rsidR="003E5FED">
        <w:t>5_</w:t>
      </w:r>
      <w:r w:rsidR="00363EC0">
        <w:t>2</w:t>
      </w:r>
    </w:p>
    <w:p w:rsidR="005A09BC" w:rsidRDefault="00623850">
      <w:pPr>
        <w:pStyle w:val="Tekstpodstawowy"/>
        <w:spacing w:before="74"/>
        <w:ind w:left="3200" w:right="3209"/>
        <w:jc w:val="center"/>
      </w:pPr>
      <w:r>
        <w:t>Data</w:t>
      </w:r>
      <w:r>
        <w:rPr>
          <w:spacing w:val="-3"/>
        </w:rPr>
        <w:t xml:space="preserve"> </w:t>
      </w:r>
      <w:r w:rsidR="003E5FED">
        <w:t>28</w:t>
      </w:r>
      <w:r>
        <w:t>.0</w:t>
      </w:r>
      <w:r w:rsidR="006E1BA3">
        <w:t>4</w:t>
      </w:r>
      <w:r>
        <w:t>.20</w:t>
      </w:r>
      <w:r w:rsidR="006E1BA3">
        <w:t>23</w:t>
      </w:r>
      <w:r>
        <w:t>r.</w:t>
      </w:r>
    </w:p>
    <w:p w:rsidR="005A09BC" w:rsidRDefault="00623850">
      <w:pPr>
        <w:pStyle w:val="Tekstpodstawowy"/>
        <w:spacing w:before="66"/>
        <w:ind w:left="2433" w:right="2433"/>
        <w:jc w:val="center"/>
      </w:pPr>
      <w:r>
        <w:rPr>
          <w:b/>
        </w:rPr>
        <w:t>Temat:</w:t>
      </w:r>
      <w:r>
        <w:rPr>
          <w:b/>
          <w:spacing w:val="-2"/>
        </w:rPr>
        <w:t xml:space="preserve"> </w:t>
      </w:r>
      <w:r>
        <w:t>"</w:t>
      </w:r>
      <w:r w:rsidR="003E5FED" w:rsidRPr="003E5FED">
        <w:t>Modelowanie procesów uczenia maszynowego w pak</w:t>
      </w:r>
      <w:r w:rsidR="003E5FED">
        <w:t>i</w:t>
      </w:r>
      <w:r w:rsidR="003E5FED" w:rsidRPr="003E5FED">
        <w:t>ecie mlr. Trenowanie, ocena i porównywanie modeli w pak</w:t>
      </w:r>
      <w:r w:rsidR="003E5FED">
        <w:t>i</w:t>
      </w:r>
      <w:r w:rsidR="003E5FED" w:rsidRPr="003E5FED">
        <w:t>ecie mlr</w:t>
      </w:r>
      <w:r>
        <w:t>"</w:t>
      </w:r>
    </w:p>
    <w:p w:rsidR="005A09BC" w:rsidRDefault="00623850">
      <w:pPr>
        <w:pStyle w:val="Heading1"/>
        <w:spacing w:before="65"/>
        <w:ind w:left="3200" w:right="3214" w:firstLine="0"/>
        <w:jc w:val="center"/>
      </w:pPr>
      <w:r>
        <w:t>Wariant</w:t>
      </w:r>
      <w:r>
        <w:rPr>
          <w:spacing w:val="-1"/>
        </w:rPr>
        <w:t xml:space="preserve"> </w:t>
      </w:r>
      <w:r w:rsidR="006E1BA3">
        <w:t>5</w:t>
      </w: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 w:rsidP="006E1BA3">
      <w:pPr>
        <w:pStyle w:val="Tekstpodstawowy"/>
        <w:jc w:val="both"/>
        <w:rPr>
          <w:b/>
          <w:sz w:val="30"/>
        </w:rPr>
      </w:pPr>
    </w:p>
    <w:p w:rsidR="006E1BA3" w:rsidRDefault="006E1BA3" w:rsidP="006E1BA3">
      <w:pPr>
        <w:pStyle w:val="Tekstpodstawowy"/>
        <w:spacing w:line="288" w:lineRule="auto"/>
        <w:ind w:left="6650" w:right="200"/>
        <w:jc w:val="right"/>
      </w:pPr>
      <w:r>
        <w:t>Jarosław Waliczek</w:t>
      </w:r>
    </w:p>
    <w:p w:rsidR="005A09BC" w:rsidRDefault="00623850">
      <w:pPr>
        <w:pStyle w:val="Tekstpodstawowy"/>
        <w:spacing w:line="288" w:lineRule="auto"/>
        <w:ind w:left="6650" w:right="200" w:firstLine="1164"/>
        <w:jc w:val="right"/>
      </w:pPr>
      <w:r>
        <w:rPr>
          <w:spacing w:val="-67"/>
        </w:rPr>
        <w:t xml:space="preserve"> </w:t>
      </w:r>
      <w:r>
        <w:t>Informatyka</w:t>
      </w:r>
      <w:r>
        <w:rPr>
          <w:spacing w:val="-6"/>
        </w:rPr>
        <w:t xml:space="preserve"> </w:t>
      </w:r>
      <w:r>
        <w:t>II</w:t>
      </w:r>
      <w:r>
        <w:rPr>
          <w:spacing w:val="-14"/>
        </w:rPr>
        <w:t xml:space="preserve"> </w:t>
      </w:r>
      <w:r>
        <w:t>stopień,</w:t>
      </w:r>
    </w:p>
    <w:p w:rsidR="005A09BC" w:rsidRDefault="00623850">
      <w:pPr>
        <w:pStyle w:val="Tekstpodstawowy"/>
        <w:spacing w:before="3" w:line="292" w:lineRule="auto"/>
        <w:ind w:left="8179" w:right="195" w:hanging="212"/>
        <w:jc w:val="right"/>
      </w:pPr>
      <w:r>
        <w:t>stacjonarne</w:t>
      </w:r>
      <w:r>
        <w:rPr>
          <w:spacing w:val="-6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semestr</w:t>
      </w:r>
    </w:p>
    <w:p w:rsidR="005A09BC" w:rsidRDefault="005A09BC">
      <w:pPr>
        <w:spacing w:line="292" w:lineRule="auto"/>
        <w:jc w:val="right"/>
        <w:sectPr w:rsidR="005A09BC">
          <w:type w:val="continuous"/>
          <w:pgSz w:w="11920" w:h="16860"/>
          <w:pgMar w:top="1600" w:right="1240" w:bottom="280" w:left="1240" w:header="708" w:footer="708" w:gutter="0"/>
          <w:cols w:space="708"/>
        </w:sect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561"/>
        </w:tabs>
        <w:spacing w:before="59"/>
        <w:ind w:hanging="361"/>
      </w:pPr>
      <w:r>
        <w:lastRenderedPageBreak/>
        <w:t>Polecenie:</w:t>
      </w:r>
    </w:p>
    <w:p w:rsidR="00363EC0" w:rsidRDefault="00363EC0" w:rsidP="00363EC0">
      <w:pPr>
        <w:pStyle w:val="Heading1"/>
        <w:tabs>
          <w:tab w:val="left" w:pos="561"/>
        </w:tabs>
        <w:spacing w:before="59"/>
        <w:ind w:left="560" w:firstLine="0"/>
      </w:pPr>
    </w:p>
    <w:p w:rsidR="00363EC0" w:rsidRPr="00363EC0" w:rsidRDefault="00363EC0" w:rsidP="00363EC0">
      <w:pPr>
        <w:pStyle w:val="Tekstpodstawowy"/>
        <w:spacing w:before="7"/>
        <w:ind w:left="199"/>
        <w:rPr>
          <w:bCs/>
        </w:rPr>
      </w:pPr>
      <w:r w:rsidRPr="00363EC0">
        <w:rPr>
          <w:bCs/>
        </w:rPr>
        <w:t>Zadanie dotyczy prognozowania oceny klientów (w skali 5-punktowej, Error &lt; 5%) urządzeń RTV AGD, określonych na Zajęciu 1. Rozwiązanie polega na użyciu pakietu mlr. Należy wybrać najlepszą metodę wśród 5 możliwych z punktu widzenia przecyzyjności. Wyniki porównywania precyzyjności metod należy przedstawić w postaci graficznej.</w:t>
      </w:r>
    </w:p>
    <w:p w:rsidR="00363EC0" w:rsidRPr="00363EC0" w:rsidRDefault="00363EC0" w:rsidP="00363EC0">
      <w:pPr>
        <w:pStyle w:val="Tekstpodstawowy"/>
        <w:spacing w:before="7"/>
        <w:ind w:left="199"/>
        <w:rPr>
          <w:bCs/>
        </w:rPr>
      </w:pPr>
    </w:p>
    <w:p w:rsidR="003E5FED" w:rsidRDefault="00363EC0" w:rsidP="00363EC0">
      <w:pPr>
        <w:pStyle w:val="Tekstpodstawowy"/>
        <w:spacing w:before="7"/>
        <w:ind w:left="199"/>
        <w:rPr>
          <w:bCs/>
        </w:rPr>
      </w:pPr>
      <w:r w:rsidRPr="00363EC0">
        <w:rPr>
          <w:bCs/>
        </w:rPr>
        <w:t>Wariant 5 – Lodówki turystyczne</w:t>
      </w:r>
    </w:p>
    <w:p w:rsidR="00363EC0" w:rsidRPr="00363EC0" w:rsidRDefault="00363EC0" w:rsidP="00363EC0">
      <w:pPr>
        <w:pStyle w:val="Tekstpodstawowy"/>
        <w:spacing w:before="7"/>
        <w:ind w:left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before="1" w:line="321" w:lineRule="exact"/>
        <w:ind w:left="480" w:hanging="281"/>
      </w:pPr>
      <w:r>
        <w:t>Wprowadzane</w:t>
      </w:r>
      <w:r>
        <w:rPr>
          <w:spacing w:val="2"/>
        </w:rPr>
        <w:t xml:space="preserve"> </w:t>
      </w:r>
      <w:r>
        <w:t>dane:</w:t>
      </w:r>
    </w:p>
    <w:p w:rsidR="003E5FED" w:rsidRDefault="003E5FED" w:rsidP="003E5FED">
      <w:pPr>
        <w:pStyle w:val="Heading1"/>
        <w:tabs>
          <w:tab w:val="left" w:pos="481"/>
        </w:tabs>
        <w:spacing w:before="1" w:line="321" w:lineRule="exact"/>
        <w:ind w:firstLine="0"/>
      </w:pPr>
    </w:p>
    <w:p w:rsidR="005A09BC" w:rsidRDefault="00363EC0" w:rsidP="003E5FED">
      <w:pPr>
        <w:pStyle w:val="Tekstpodstawowy"/>
        <w:spacing w:before="6"/>
        <w:ind w:firstLine="199"/>
      </w:pPr>
      <w:r>
        <w:t xml:space="preserve">Tabela z danymi lodówek turystycznych ze strony </w:t>
      </w:r>
      <w:r w:rsidRPr="00363EC0">
        <w:rPr>
          <w:bCs/>
        </w:rPr>
        <w:t>RTV AGD</w:t>
      </w:r>
    </w:p>
    <w:p w:rsidR="003E5FED" w:rsidRDefault="003E5FED" w:rsidP="003E5FED">
      <w:pPr>
        <w:pStyle w:val="Tekstpodstawowy"/>
        <w:spacing w:before="6"/>
        <w:ind w:firstLine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Wykorzystane</w:t>
      </w:r>
      <w:r>
        <w:rPr>
          <w:spacing w:val="-2"/>
        </w:rPr>
        <w:t xml:space="preserve"> </w:t>
      </w:r>
      <w:r>
        <w:t>komendy:</w:t>
      </w:r>
    </w:p>
    <w:p w:rsidR="005A09BC" w:rsidRDefault="005A09BC">
      <w:pPr>
        <w:pStyle w:val="Tekstpodstawowy"/>
        <w:spacing w:before="1"/>
        <w:rPr>
          <w:b/>
        </w:rPr>
      </w:pPr>
    </w:p>
    <w:p w:rsidR="00363EC0" w:rsidRDefault="00363EC0" w:rsidP="00363EC0">
      <w:pPr>
        <w:pStyle w:val="Akapitzlist"/>
        <w:ind w:firstLine="0"/>
        <w:rPr>
          <w:noProof/>
        </w:rPr>
      </w:pPr>
      <w:r>
        <w:rPr>
          <w:noProof/>
        </w:rPr>
        <w:t>Konfiguracja bibliotek:</w:t>
      </w:r>
    </w:p>
    <w:p w:rsidR="00363EC0" w:rsidRDefault="00363EC0" w:rsidP="00363EC0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2989580" cy="1749425"/>
            <wp:effectExtent l="19050" t="0" r="127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C0" w:rsidRDefault="00363EC0" w:rsidP="00363EC0">
      <w:pPr>
        <w:pStyle w:val="Akapitzlist"/>
        <w:ind w:firstLine="0"/>
      </w:pPr>
    </w:p>
    <w:p w:rsidR="00363EC0" w:rsidRDefault="00363EC0" w:rsidP="00363EC0">
      <w:pPr>
        <w:pStyle w:val="Akapitzlist"/>
        <w:ind w:firstLine="0"/>
      </w:pPr>
      <w:r>
        <w:t>Ładowanie danych wraz z przygotowanie Factor-ów:</w:t>
      </w:r>
    </w:p>
    <w:p w:rsidR="00363EC0" w:rsidRDefault="00363EC0" w:rsidP="00363EC0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5994400" cy="973727"/>
            <wp:effectExtent l="19050" t="0" r="635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97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C0" w:rsidRDefault="00363EC0" w:rsidP="00363EC0">
      <w:pPr>
        <w:pStyle w:val="Akapitzlist"/>
        <w:ind w:firstLine="0"/>
      </w:pPr>
    </w:p>
    <w:p w:rsidR="00363EC0" w:rsidRDefault="00363EC0" w:rsidP="00363EC0">
      <w:pPr>
        <w:pStyle w:val="Akapitzlist"/>
        <w:ind w:firstLine="0"/>
      </w:pPr>
      <w:r>
        <w:t>Operacje na danych:</w:t>
      </w:r>
    </w:p>
    <w:p w:rsidR="00363EC0" w:rsidRDefault="00363EC0" w:rsidP="00363EC0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5994400" cy="1320521"/>
            <wp:effectExtent l="19050" t="0" r="6350" b="0"/>
            <wp:docPr id="1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32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C0" w:rsidRDefault="00363EC0" w:rsidP="00363EC0">
      <w:pPr>
        <w:pStyle w:val="Akapitzlist"/>
        <w:ind w:firstLine="0"/>
      </w:pPr>
    </w:p>
    <w:p w:rsidR="003E5FED" w:rsidRDefault="003E5FED" w:rsidP="00363EC0">
      <w:pPr>
        <w:spacing w:after="160" w:line="259" w:lineRule="auto"/>
      </w:pPr>
      <w:r>
        <w:br w:type="page"/>
      </w: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lastRenderedPageBreak/>
        <w:t>Wynik</w:t>
      </w:r>
      <w:r>
        <w:rPr>
          <w:spacing w:val="-14"/>
        </w:rPr>
        <w:t xml:space="preserve"> </w:t>
      </w:r>
      <w:r>
        <w:t>działania:</w:t>
      </w:r>
    </w:p>
    <w:p w:rsidR="005A09BC" w:rsidRDefault="005A09BC">
      <w:pPr>
        <w:pStyle w:val="Tekstpodstawowy"/>
        <w:rPr>
          <w:b/>
        </w:rPr>
      </w:pPr>
    </w:p>
    <w:p w:rsidR="005A09BC" w:rsidRDefault="00623850">
      <w:pPr>
        <w:pStyle w:val="Tekstpodstawowy"/>
        <w:ind w:left="480"/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hyperlink r:id="rId8" w:history="1">
        <w:r w:rsidR="003E5FED" w:rsidRPr="001260DF">
          <w:rPr>
            <w:rStyle w:val="Hipercze"/>
          </w:rPr>
          <w:t>https://github.com/Jaro233/APU.git</w:t>
        </w:r>
      </w:hyperlink>
    </w:p>
    <w:p w:rsidR="003E5FED" w:rsidRDefault="003E5FED">
      <w:pPr>
        <w:pStyle w:val="Tekstpodstawowy"/>
        <w:ind w:left="480"/>
      </w:pPr>
    </w:p>
    <w:p w:rsidR="00363EC0" w:rsidRPr="003E5FED" w:rsidRDefault="00363EC0" w:rsidP="00363EC0">
      <w:pPr>
        <w:pStyle w:val="Akapitzlist"/>
        <w:ind w:firstLine="0"/>
        <w:rPr>
          <w:sz w:val="28"/>
          <w:szCs w:val="28"/>
        </w:rPr>
      </w:pPr>
      <w:r>
        <w:rPr>
          <w:sz w:val="28"/>
          <w:szCs w:val="28"/>
        </w:rPr>
        <w:t>Finalny benchmark</w:t>
      </w:r>
      <w:r w:rsidRPr="003E5FED">
        <w:rPr>
          <w:sz w:val="28"/>
          <w:szCs w:val="28"/>
        </w:rPr>
        <w:t>: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>Task: lodowki_turystyczne, Learner: classif.randomForest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>Resampling: cross-validation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Measures:             acc       ber     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1: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2: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3: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4: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5: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6: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7: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8: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9: 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 xml:space="preserve">[Resample] iter 10:   0.0000000      NaN  </w:t>
      </w: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C5060B"/>
          <w:sz w:val="17"/>
          <w:lang w:eastAsia="pl-PL"/>
        </w:rPr>
      </w:pPr>
    </w:p>
    <w:p w:rsidR="00363EC0" w:rsidRPr="00363EC0" w:rsidRDefault="00363EC0" w:rsidP="0036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480"/>
        <w:rPr>
          <w:rFonts w:ascii="Lucida Console" w:hAnsi="Lucida Console" w:cs="Courier New"/>
          <w:color w:val="000000"/>
          <w:sz w:val="17"/>
          <w:szCs w:val="17"/>
          <w:lang w:eastAsia="pl-PL"/>
        </w:rPr>
      </w:pPr>
      <w:r w:rsidRPr="00363EC0">
        <w:rPr>
          <w:rFonts w:ascii="Lucida Console" w:hAnsi="Lucida Console" w:cs="Courier New"/>
          <w:color w:val="C5060B"/>
          <w:sz w:val="17"/>
          <w:lang w:eastAsia="pl-PL"/>
        </w:rPr>
        <w:t>Aggregated Result: acc.test.mean=0.0000000,ber.test.mean=     NaN</w:t>
      </w:r>
    </w:p>
    <w:p w:rsidR="00363EC0" w:rsidRDefault="00363EC0" w:rsidP="00363EC0">
      <w:pPr>
        <w:pStyle w:val="Akapitzlist"/>
        <w:ind w:firstLine="0"/>
      </w:pP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pStyle w:val="Akapitzlist"/>
        <w:ind w:firstLine="0"/>
        <w:rPr>
          <w:sz w:val="28"/>
          <w:szCs w:val="28"/>
        </w:rPr>
      </w:pPr>
      <w:r w:rsidRPr="003E5FED">
        <w:rPr>
          <w:sz w:val="28"/>
          <w:szCs w:val="28"/>
        </w:rPr>
        <w:t>Wizualizacja:</w:t>
      </w: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</w:p>
    <w:p w:rsidR="003E5FED" w:rsidRPr="005E6C1B" w:rsidRDefault="00363EC0" w:rsidP="003E5FED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5994400" cy="2798122"/>
            <wp:effectExtent l="19050" t="0" r="635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79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pStyle w:val="Tekstpodstawowy"/>
        <w:spacing w:before="3"/>
        <w:rPr>
          <w:sz w:val="42"/>
        </w:rPr>
      </w:pPr>
    </w:p>
    <w:p w:rsidR="003E5FED" w:rsidRPr="003E5FED" w:rsidRDefault="003E5FED" w:rsidP="003E5FED">
      <w:pPr>
        <w:pStyle w:val="Tekstpodstawowy"/>
        <w:spacing w:before="3"/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line="321" w:lineRule="exact"/>
        <w:ind w:left="480" w:hanging="281"/>
      </w:pPr>
      <w:r>
        <w:t>Wnioski:</w:t>
      </w:r>
    </w:p>
    <w:p w:rsidR="00A56A44" w:rsidRDefault="00A56A44">
      <w:pPr>
        <w:pStyle w:val="Tekstpodstawowy"/>
        <w:ind w:left="480" w:right="117"/>
      </w:pPr>
    </w:p>
    <w:p w:rsidR="005A09BC" w:rsidRDefault="00A56A44">
      <w:pPr>
        <w:pStyle w:val="Tekstpodstawowy"/>
        <w:ind w:left="480" w:right="117"/>
      </w:pPr>
      <w:r>
        <w:t xml:space="preserve">Dzięki </w:t>
      </w:r>
      <w:r w:rsidR="0042222B">
        <w:t xml:space="preserve">bibliotece </w:t>
      </w:r>
      <w:r w:rsidR="00363EC0">
        <w:t xml:space="preserve">mlr możliwe było </w:t>
      </w:r>
      <w:r w:rsidR="00363EC0" w:rsidRPr="00363EC0">
        <w:rPr>
          <w:bCs/>
        </w:rPr>
        <w:t>prognozowania oceny klientów</w:t>
      </w:r>
      <w:r w:rsidR="0042222B">
        <w:t>.</w:t>
      </w:r>
    </w:p>
    <w:sectPr w:rsidR="005A09BC" w:rsidSect="005A09BC">
      <w:pgSz w:w="11920" w:h="16860"/>
      <w:pgMar w:top="1540" w:right="1240" w:bottom="280" w:left="12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65360"/>
    <w:multiLevelType w:val="hybridMultilevel"/>
    <w:tmpl w:val="456CAC90"/>
    <w:lvl w:ilvl="0" w:tplc="A53692DC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7A9ACD90">
      <w:numFmt w:val="bullet"/>
      <w:lvlText w:val="•"/>
      <w:lvlJc w:val="left"/>
      <w:pPr>
        <w:ind w:left="1448" w:hanging="360"/>
      </w:pPr>
      <w:rPr>
        <w:rFonts w:hint="default"/>
        <w:lang w:val="pl-PL" w:eastAsia="en-US" w:bidi="ar-SA"/>
      </w:rPr>
    </w:lvl>
    <w:lvl w:ilvl="2" w:tplc="C532BEDA">
      <w:numFmt w:val="bullet"/>
      <w:lvlText w:val="•"/>
      <w:lvlJc w:val="left"/>
      <w:pPr>
        <w:ind w:left="2336" w:hanging="360"/>
      </w:pPr>
      <w:rPr>
        <w:rFonts w:hint="default"/>
        <w:lang w:val="pl-PL" w:eastAsia="en-US" w:bidi="ar-SA"/>
      </w:rPr>
    </w:lvl>
    <w:lvl w:ilvl="3" w:tplc="5BC8A394">
      <w:numFmt w:val="bullet"/>
      <w:lvlText w:val="•"/>
      <w:lvlJc w:val="left"/>
      <w:pPr>
        <w:ind w:left="3224" w:hanging="360"/>
      </w:pPr>
      <w:rPr>
        <w:rFonts w:hint="default"/>
        <w:lang w:val="pl-PL" w:eastAsia="en-US" w:bidi="ar-SA"/>
      </w:rPr>
    </w:lvl>
    <w:lvl w:ilvl="4" w:tplc="02FCBD22">
      <w:numFmt w:val="bullet"/>
      <w:lvlText w:val="•"/>
      <w:lvlJc w:val="left"/>
      <w:pPr>
        <w:ind w:left="4112" w:hanging="360"/>
      </w:pPr>
      <w:rPr>
        <w:rFonts w:hint="default"/>
        <w:lang w:val="pl-PL" w:eastAsia="en-US" w:bidi="ar-SA"/>
      </w:rPr>
    </w:lvl>
    <w:lvl w:ilvl="5" w:tplc="65865DDA">
      <w:numFmt w:val="bullet"/>
      <w:lvlText w:val="•"/>
      <w:lvlJc w:val="left"/>
      <w:pPr>
        <w:ind w:left="5000" w:hanging="360"/>
      </w:pPr>
      <w:rPr>
        <w:rFonts w:hint="default"/>
        <w:lang w:val="pl-PL" w:eastAsia="en-US" w:bidi="ar-SA"/>
      </w:rPr>
    </w:lvl>
    <w:lvl w:ilvl="6" w:tplc="F93052FA">
      <w:numFmt w:val="bullet"/>
      <w:lvlText w:val="•"/>
      <w:lvlJc w:val="left"/>
      <w:pPr>
        <w:ind w:left="5888" w:hanging="360"/>
      </w:pPr>
      <w:rPr>
        <w:rFonts w:hint="default"/>
        <w:lang w:val="pl-PL" w:eastAsia="en-US" w:bidi="ar-SA"/>
      </w:rPr>
    </w:lvl>
    <w:lvl w:ilvl="7" w:tplc="CB2280DE">
      <w:numFmt w:val="bullet"/>
      <w:lvlText w:val="•"/>
      <w:lvlJc w:val="left"/>
      <w:pPr>
        <w:ind w:left="6776" w:hanging="360"/>
      </w:pPr>
      <w:rPr>
        <w:rFonts w:hint="default"/>
        <w:lang w:val="pl-PL" w:eastAsia="en-US" w:bidi="ar-SA"/>
      </w:rPr>
    </w:lvl>
    <w:lvl w:ilvl="8" w:tplc="221CD36C">
      <w:numFmt w:val="bullet"/>
      <w:lvlText w:val="•"/>
      <w:lvlJc w:val="left"/>
      <w:pPr>
        <w:ind w:left="766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A09BC"/>
    <w:rsid w:val="00363EC0"/>
    <w:rsid w:val="003E5FED"/>
    <w:rsid w:val="0042222B"/>
    <w:rsid w:val="004B17AD"/>
    <w:rsid w:val="004E5AAB"/>
    <w:rsid w:val="005A09BC"/>
    <w:rsid w:val="005F4087"/>
    <w:rsid w:val="00623850"/>
    <w:rsid w:val="006E1BA3"/>
    <w:rsid w:val="00A56A44"/>
    <w:rsid w:val="00B46FDE"/>
    <w:rsid w:val="00DC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09B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09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A09BC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5A09BC"/>
    <w:pPr>
      <w:ind w:left="4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5A09BC"/>
    <w:pPr>
      <w:spacing w:before="72"/>
      <w:ind w:left="3200" w:right="3219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34"/>
    <w:qFormat/>
    <w:rsid w:val="005A09BC"/>
    <w:pPr>
      <w:ind w:left="480" w:hanging="281"/>
    </w:pPr>
  </w:style>
  <w:style w:type="paragraph" w:customStyle="1" w:styleId="TableParagraph">
    <w:name w:val="Table Paragraph"/>
    <w:basedOn w:val="Normalny"/>
    <w:uiPriority w:val="1"/>
    <w:qFormat/>
    <w:rsid w:val="005A09BC"/>
    <w:pPr>
      <w:spacing w:before="13" w:line="264" w:lineRule="exact"/>
      <w:ind w:left="68"/>
      <w:jc w:val="center"/>
    </w:pPr>
    <w:rPr>
      <w:rFonts w:ascii="Calibri" w:eastAsia="Calibri" w:hAnsi="Calibri" w:cs="Calibr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6A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6A44"/>
    <w:rPr>
      <w:rFonts w:ascii="Tahoma" w:eastAsia="Times New Roman" w:hAnsi="Tahoma" w:cs="Tahoma"/>
      <w:sz w:val="16"/>
      <w:szCs w:val="16"/>
      <w:lang w:val="pl-PL"/>
    </w:rPr>
  </w:style>
  <w:style w:type="character" w:styleId="Hipercze">
    <w:name w:val="Hyperlink"/>
    <w:basedOn w:val="Domylnaczcionkaakapitu"/>
    <w:uiPriority w:val="99"/>
    <w:unhideWhenUsed/>
    <w:rsid w:val="003E5FED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63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63EC0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gnd-iwgdb3b">
    <w:name w:val="gnd-iwgdb3b"/>
    <w:basedOn w:val="Domylnaczcionkaakapitu"/>
    <w:rsid w:val="00363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o233/APU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7</cp:revision>
  <dcterms:created xsi:type="dcterms:W3CDTF">2023-04-10T07:29:00Z</dcterms:created>
  <dcterms:modified xsi:type="dcterms:W3CDTF">2023-04-24T15:00:00Z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2023-04-10T00:00:00Z</vt:filetime>
  </property>
</Properties>
</file>