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5BF4" w14:textId="77777777" w:rsidR="00F72489" w:rsidRDefault="00F72489" w:rsidP="00F72489">
      <w:r>
        <w:t xml:space="preserve">Yes, Power BI is </w:t>
      </w:r>
      <w:proofErr w:type="gramStart"/>
      <w:r>
        <w:t>actually the</w:t>
      </w:r>
      <w:proofErr w:type="gramEnd"/>
      <w:r>
        <w:t xml:space="preserve"> preferred tool for modern Assessment offices because it allows you to filter your ratios by Neighborhood, Property Class, and Year Built in real-time.</w:t>
      </w:r>
    </w:p>
    <w:p w14:paraId="202879A2" w14:textId="77777777" w:rsidR="00F72489" w:rsidRDefault="00F72489" w:rsidP="00F72489">
      <w:r>
        <w:t>Since your data is coming from a SQL query in your CAMA (Computer-Assisted Mass Appraisal) system, you can move away from static spreadsheets and use DAX (Data Analysis Expressions) to calculate these indicators dynamically.</w:t>
      </w:r>
    </w:p>
    <w:p w14:paraId="4BCEF519" w14:textId="77777777" w:rsidR="00F72489" w:rsidRDefault="00F72489" w:rsidP="00F72489">
      <w:r>
        <w:t>Here is how you structure the DAX for a robust Sales Ratio Dashboard.</w:t>
      </w:r>
    </w:p>
    <w:p w14:paraId="5D9D913A" w14:textId="77777777" w:rsidR="00F72489" w:rsidRDefault="00F72489" w:rsidP="00F72489">
      <w:r>
        <w:t>1. The Foundation: The Sales Ratio</w:t>
      </w:r>
    </w:p>
    <w:p w14:paraId="00D9536A" w14:textId="77777777" w:rsidR="00F72489" w:rsidRDefault="00F72489" w:rsidP="00F72489">
      <w:r>
        <w:t>First, ensure your SQL query brings in </w:t>
      </w:r>
      <w:proofErr w:type="spellStart"/>
      <w:r>
        <w:t>SalePrice</w:t>
      </w:r>
      <w:proofErr w:type="spellEnd"/>
      <w:r>
        <w:t> and </w:t>
      </w:r>
      <w:proofErr w:type="spellStart"/>
      <w:r>
        <w:t>AssessedValue</w:t>
      </w:r>
      <w:proofErr w:type="spellEnd"/>
      <w:r>
        <w:t>. Create a basic Measure for the ratio:</w:t>
      </w:r>
    </w:p>
    <w:p w14:paraId="2C61A7DB" w14:textId="77777777" w:rsidR="00F72489" w:rsidRDefault="00F72489" w:rsidP="00F72489">
      <w:r>
        <w:t>Code snippet</w:t>
      </w:r>
    </w:p>
    <w:p w14:paraId="397145B1" w14:textId="77777777" w:rsidR="00F72489" w:rsidRDefault="00F72489" w:rsidP="00F72489"/>
    <w:p w14:paraId="498B6111" w14:textId="77777777" w:rsidR="00F72489" w:rsidRDefault="00F72489" w:rsidP="00F72489">
      <w:r>
        <w:t>Sales Ratio = DIVIDE(SUM('Sales'[</w:t>
      </w:r>
      <w:proofErr w:type="spellStart"/>
      <w:r>
        <w:t>AssessedValue</w:t>
      </w:r>
      <w:proofErr w:type="spellEnd"/>
      <w:r>
        <w:t>]), SUM('Sales'[</w:t>
      </w:r>
      <w:proofErr w:type="spellStart"/>
      <w:r>
        <w:t>SalePrice</w:t>
      </w:r>
      <w:proofErr w:type="spellEnd"/>
      <w:r>
        <w:t>]))</w:t>
      </w:r>
    </w:p>
    <w:p w14:paraId="0317AF88" w14:textId="77777777" w:rsidR="00F72489" w:rsidRDefault="00F72489" w:rsidP="00F72489">
      <w:r>
        <w:t>2. Level of Appraisal (Central Tendency)</w:t>
      </w:r>
    </w:p>
    <w:p w14:paraId="3EB5AC87" w14:textId="77777777" w:rsidR="00F72489" w:rsidRDefault="00F72489" w:rsidP="00F72489">
      <w:r>
        <w:t>The Median is the "Gold Standard" for the Utah State Tax Commission.</w:t>
      </w:r>
    </w:p>
    <w:p w14:paraId="5AA892C2" w14:textId="77777777" w:rsidR="00F72489" w:rsidRDefault="00F72489" w:rsidP="00F72489">
      <w:r>
        <w:t>Median Ratio:</w:t>
      </w:r>
    </w:p>
    <w:p w14:paraId="1012F38C" w14:textId="77777777" w:rsidR="00F72489" w:rsidRDefault="00F72489" w:rsidP="00F72489">
      <w:r>
        <w:t>Code snippet</w:t>
      </w:r>
    </w:p>
    <w:p w14:paraId="4215F7E2" w14:textId="77777777" w:rsidR="00F72489" w:rsidRDefault="00F72489" w:rsidP="00F72489"/>
    <w:p w14:paraId="5FD37184" w14:textId="77777777" w:rsidR="00F72489" w:rsidRDefault="00F72489" w:rsidP="00F72489">
      <w:r>
        <w:t xml:space="preserve">Median Ratio = </w:t>
      </w:r>
      <w:proofErr w:type="gramStart"/>
      <w:r>
        <w:t>MEDIANX(</w:t>
      </w:r>
      <w:proofErr w:type="gramEnd"/>
      <w:r>
        <w:t>'Sales', [Sales Ratio])</w:t>
      </w:r>
    </w:p>
    <w:p w14:paraId="4DB6BBAE" w14:textId="77777777" w:rsidR="00F72489" w:rsidRDefault="00F72489" w:rsidP="00F72489">
      <w:r>
        <w:t>Mean Ratio:</w:t>
      </w:r>
    </w:p>
    <w:p w14:paraId="764ADD2C" w14:textId="77777777" w:rsidR="00F72489" w:rsidRDefault="00F72489" w:rsidP="00F72489">
      <w:r>
        <w:t>Code snippet</w:t>
      </w:r>
    </w:p>
    <w:p w14:paraId="3113CE75" w14:textId="77777777" w:rsidR="00F72489" w:rsidRDefault="00F72489" w:rsidP="00F72489"/>
    <w:p w14:paraId="5FE42084" w14:textId="77777777" w:rsidR="00F72489" w:rsidRDefault="00F72489" w:rsidP="00F72489">
      <w:r>
        <w:t xml:space="preserve">Mean Ratio = </w:t>
      </w:r>
      <w:proofErr w:type="gramStart"/>
      <w:r>
        <w:t>AVERAGEX(</w:t>
      </w:r>
      <w:proofErr w:type="gramEnd"/>
      <w:r>
        <w:t>'Sales', [Sales Ratio])</w:t>
      </w:r>
    </w:p>
    <w:p w14:paraId="4DC042C4" w14:textId="77777777" w:rsidR="00F72489" w:rsidRDefault="00F72489" w:rsidP="00F72489">
      <w:r>
        <w:t>Weighted Mean (Price-Weighted):</w:t>
      </w:r>
    </w:p>
    <w:p w14:paraId="63CE38BC" w14:textId="77777777" w:rsidR="00F72489" w:rsidRDefault="00F72489" w:rsidP="00F72489">
      <w:r>
        <w:t>Code snippet</w:t>
      </w:r>
    </w:p>
    <w:p w14:paraId="796374D6" w14:textId="77777777" w:rsidR="00F72489" w:rsidRDefault="00F72489" w:rsidP="00F72489"/>
    <w:p w14:paraId="77862F33" w14:textId="77777777" w:rsidR="00F72489" w:rsidRDefault="00F72489" w:rsidP="00F72489">
      <w:r>
        <w:t>Weighted Mean = DIVIDE(SUM('Sales'[</w:t>
      </w:r>
      <w:proofErr w:type="spellStart"/>
      <w:r>
        <w:t>AssessedValue</w:t>
      </w:r>
      <w:proofErr w:type="spellEnd"/>
      <w:r>
        <w:t>]), SUM('Sales'[</w:t>
      </w:r>
      <w:proofErr w:type="spellStart"/>
      <w:r>
        <w:t>SalePrice</w:t>
      </w:r>
      <w:proofErr w:type="spellEnd"/>
      <w:r>
        <w:t>]))</w:t>
      </w:r>
    </w:p>
    <w:p w14:paraId="71CDA24C" w14:textId="77777777" w:rsidR="00F72489" w:rsidRDefault="00F72489" w:rsidP="00F72489">
      <w:r>
        <w:t>3. Measures of Uniformity (Horizontal Equity)</w:t>
      </w:r>
    </w:p>
    <w:p w14:paraId="78D837AA" w14:textId="77777777" w:rsidR="00F72489" w:rsidRDefault="00F72489" w:rsidP="00F72489">
      <w:r>
        <w:lastRenderedPageBreak/>
        <w:t>This is where Power BI shines. As you click on a specific neighborhood on your map, these values will update instantly.</w:t>
      </w:r>
    </w:p>
    <w:p w14:paraId="19DC70EB" w14:textId="77777777" w:rsidR="00F72489" w:rsidRDefault="00F72489" w:rsidP="00F72489">
      <w:r>
        <w:t>COD (Coefficient of Dispersion):</w:t>
      </w:r>
    </w:p>
    <w:p w14:paraId="38E49A19" w14:textId="77777777" w:rsidR="00F72489" w:rsidRDefault="00F72489" w:rsidP="00F72489">
      <w:r>
        <w:t xml:space="preserve">This requires calculating the average absolute deviation from the </w:t>
      </w:r>
      <w:proofErr w:type="gramStart"/>
      <w:r>
        <w:t>median</w:t>
      </w:r>
      <w:proofErr w:type="gramEnd"/>
      <w:r>
        <w:t>.</w:t>
      </w:r>
    </w:p>
    <w:p w14:paraId="34F889CC" w14:textId="77777777" w:rsidR="00F72489" w:rsidRDefault="00F72489" w:rsidP="00F72489">
      <w:r>
        <w:t>Code snippet</w:t>
      </w:r>
    </w:p>
    <w:p w14:paraId="3DCB3359" w14:textId="77777777" w:rsidR="00F72489" w:rsidRDefault="00F72489" w:rsidP="00F72489"/>
    <w:p w14:paraId="377DA7D0" w14:textId="77777777" w:rsidR="00F72489" w:rsidRDefault="00F72489" w:rsidP="00F72489">
      <w:r>
        <w:t xml:space="preserve">COD = </w:t>
      </w:r>
    </w:p>
    <w:p w14:paraId="6A9B9F2A" w14:textId="77777777" w:rsidR="00F72489" w:rsidRDefault="00F72489" w:rsidP="00F72489">
      <w:r>
        <w:t xml:space="preserve">VAR </w:t>
      </w:r>
      <w:proofErr w:type="spellStart"/>
      <w:r>
        <w:t>MedianVal</w:t>
      </w:r>
      <w:proofErr w:type="spellEnd"/>
      <w:r>
        <w:t xml:space="preserve"> = [Median Ratio]</w:t>
      </w:r>
    </w:p>
    <w:p w14:paraId="6F360ED5" w14:textId="77777777" w:rsidR="00F72489" w:rsidRDefault="00F72489" w:rsidP="00F72489">
      <w:r>
        <w:t xml:space="preserve">VAR </w:t>
      </w:r>
      <w:proofErr w:type="spellStart"/>
      <w:r>
        <w:t>AvgAbsDev</w:t>
      </w:r>
      <w:proofErr w:type="spellEnd"/>
      <w:r>
        <w:t xml:space="preserve"> = </w:t>
      </w:r>
      <w:proofErr w:type="gramStart"/>
      <w:r>
        <w:t>AVERAGEX(</w:t>
      </w:r>
      <w:proofErr w:type="gramEnd"/>
      <w:r>
        <w:t xml:space="preserve">'Sales', </w:t>
      </w:r>
      <w:proofErr w:type="gramStart"/>
      <w:r>
        <w:t>ABS(</w:t>
      </w:r>
      <w:proofErr w:type="gramEnd"/>
      <w:r>
        <w:t xml:space="preserve">[Sales Ratio] - </w:t>
      </w:r>
      <w:proofErr w:type="spellStart"/>
      <w:r>
        <w:t>MedianVal</w:t>
      </w:r>
      <w:proofErr w:type="spellEnd"/>
      <w:r>
        <w:t>))</w:t>
      </w:r>
    </w:p>
    <w:p w14:paraId="07E3F5E5" w14:textId="77777777" w:rsidR="00F72489" w:rsidRDefault="00F72489" w:rsidP="00F72489">
      <w:r>
        <w:t>RETURN</w:t>
      </w:r>
    </w:p>
    <w:p w14:paraId="4F5D170D" w14:textId="77777777" w:rsidR="00F72489" w:rsidRDefault="00F72489" w:rsidP="00F72489">
      <w:proofErr w:type="gramStart"/>
      <w:r>
        <w:t>DIVIDE(</w:t>
      </w:r>
      <w:proofErr w:type="spellStart"/>
      <w:proofErr w:type="gramEnd"/>
      <w:r>
        <w:t>AvgAbsDev</w:t>
      </w:r>
      <w:proofErr w:type="spellEnd"/>
      <w:r>
        <w:t xml:space="preserve">, </w:t>
      </w:r>
      <w:proofErr w:type="spellStart"/>
      <w:r>
        <w:t>MedianVal</w:t>
      </w:r>
      <w:proofErr w:type="spellEnd"/>
      <w:r>
        <w:t>)</w:t>
      </w:r>
    </w:p>
    <w:p w14:paraId="414A24CA" w14:textId="77777777" w:rsidR="00F72489" w:rsidRDefault="00F72489" w:rsidP="00F72489">
      <w:r>
        <w:t>COV (Coefficient of Variation):</w:t>
      </w:r>
    </w:p>
    <w:p w14:paraId="547235C5" w14:textId="77777777" w:rsidR="00F72489" w:rsidRDefault="00F72489" w:rsidP="00F72489">
      <w:r>
        <w:t>Code snippet</w:t>
      </w:r>
    </w:p>
    <w:p w14:paraId="3C859EFB" w14:textId="77777777" w:rsidR="00F72489" w:rsidRDefault="00F72489" w:rsidP="00F72489"/>
    <w:p w14:paraId="6D30E9E8" w14:textId="77777777" w:rsidR="00F72489" w:rsidRDefault="00F72489" w:rsidP="00F72489">
      <w:r>
        <w:t xml:space="preserve">COV = </w:t>
      </w:r>
      <w:proofErr w:type="gramStart"/>
      <w:r>
        <w:t>DIVIDE(</w:t>
      </w:r>
      <w:proofErr w:type="gramEnd"/>
      <w:r>
        <w:t>STDEVX.S('Sales', [Sales Ratio]), [Mean Ratio])</w:t>
      </w:r>
    </w:p>
    <w:p w14:paraId="088A6A9C" w14:textId="77777777" w:rsidR="00F72489" w:rsidRDefault="00F72489" w:rsidP="00F72489">
      <w:r>
        <w:t>4. Vertical Equity (The State Audit Triggers)</w:t>
      </w:r>
    </w:p>
    <w:p w14:paraId="4128A9EE" w14:textId="77777777" w:rsidR="00F72489" w:rsidRDefault="00F72489" w:rsidP="00F72489">
      <w:r>
        <w:t>Utah oversight looks closely at these to ensure low-value homes aren't subsidizing high-value homes.</w:t>
      </w:r>
    </w:p>
    <w:p w14:paraId="500BDF55" w14:textId="77777777" w:rsidR="00F72489" w:rsidRDefault="00F72489" w:rsidP="00F72489">
      <w:r>
        <w:t>PRD (Price-Related Differential):</w:t>
      </w:r>
    </w:p>
    <w:p w14:paraId="7283B1D8" w14:textId="77777777" w:rsidR="00F72489" w:rsidRDefault="00F72489" w:rsidP="00F72489">
      <w:r>
        <w:t>Code snippet</w:t>
      </w:r>
    </w:p>
    <w:p w14:paraId="414A8FDF" w14:textId="77777777" w:rsidR="00F72489" w:rsidRDefault="00F72489" w:rsidP="00F72489"/>
    <w:p w14:paraId="647E4722" w14:textId="77777777" w:rsidR="00F72489" w:rsidRDefault="00F72489" w:rsidP="00F72489">
      <w:r>
        <w:t xml:space="preserve">PRD = </w:t>
      </w:r>
      <w:proofErr w:type="gramStart"/>
      <w:r>
        <w:t>DIVIDE(</w:t>
      </w:r>
      <w:proofErr w:type="gramEnd"/>
      <w:r>
        <w:t>[Mean Ratio], [Weighted Mean])</w:t>
      </w:r>
    </w:p>
    <w:p w14:paraId="5B7BDD7C" w14:textId="77777777" w:rsidR="00F72489" w:rsidRDefault="00F72489" w:rsidP="00F72489">
      <w:r>
        <w:t>PRB (Price-Related Bias):</w:t>
      </w:r>
    </w:p>
    <w:p w14:paraId="39ECBABC" w14:textId="77777777" w:rsidR="00F72489" w:rsidRDefault="00F72489" w:rsidP="00F72489">
      <w:r>
        <w:t xml:space="preserve">This is the "trickiest" one in DAX because it requires </w:t>
      </w:r>
      <w:proofErr w:type="gramStart"/>
      <w:r>
        <w:t>a linear</w:t>
      </w:r>
      <w:proofErr w:type="gramEnd"/>
      <w:r>
        <w:t xml:space="preserve"> regression. To do this properly in Power BI without an R or Python script, you use the LINESTX function (available in newer Power BI versions) or a manual regression formula.</w:t>
      </w:r>
    </w:p>
    <w:p w14:paraId="49C48C39" w14:textId="77777777" w:rsidR="00F72489" w:rsidRDefault="00F72489" w:rsidP="00F72489">
      <w:r>
        <w:t>DAX for PRB (Regression Slope):</w:t>
      </w:r>
    </w:p>
    <w:p w14:paraId="14443CF4" w14:textId="77777777" w:rsidR="00F72489" w:rsidRDefault="00F72489" w:rsidP="00F72489">
      <w:r>
        <w:lastRenderedPageBreak/>
        <w:t>Code snippet</w:t>
      </w:r>
    </w:p>
    <w:p w14:paraId="18E312BE" w14:textId="77777777" w:rsidR="00F72489" w:rsidRDefault="00F72489" w:rsidP="00F72489"/>
    <w:p w14:paraId="5A52BC0B" w14:textId="77777777" w:rsidR="00F72489" w:rsidRDefault="00F72489" w:rsidP="00F72489">
      <w:r>
        <w:t xml:space="preserve">PRB = </w:t>
      </w:r>
    </w:p>
    <w:p w14:paraId="3304D49A" w14:textId="77777777" w:rsidR="00F72489" w:rsidRDefault="00F72489" w:rsidP="00F72489">
      <w:r>
        <w:t xml:space="preserve">VAR </w:t>
      </w:r>
      <w:proofErr w:type="spellStart"/>
      <w:r>
        <w:t>MedianRatio</w:t>
      </w:r>
      <w:proofErr w:type="spellEnd"/>
      <w:r>
        <w:t xml:space="preserve"> = [Median Ratio]</w:t>
      </w:r>
    </w:p>
    <w:p w14:paraId="5B5CF348" w14:textId="77777777" w:rsidR="00F72489" w:rsidRDefault="00F72489" w:rsidP="00F72489">
      <w:r>
        <w:t xml:space="preserve">VAR </w:t>
      </w:r>
      <w:proofErr w:type="spellStart"/>
      <w:r>
        <w:t>TableWithProxy</w:t>
      </w:r>
      <w:proofErr w:type="spellEnd"/>
      <w:r>
        <w:t xml:space="preserve"> = </w:t>
      </w:r>
    </w:p>
    <w:p w14:paraId="17EDFB1C" w14:textId="77777777" w:rsidR="00F72489" w:rsidRDefault="00F72489" w:rsidP="00F72489">
      <w:r>
        <w:t xml:space="preserve">    </w:t>
      </w:r>
      <w:proofErr w:type="gramStart"/>
      <w:r>
        <w:t>ADDCOLUMNS(</w:t>
      </w:r>
      <w:proofErr w:type="gramEnd"/>
    </w:p>
    <w:p w14:paraId="1FC70E81" w14:textId="77777777" w:rsidR="00F72489" w:rsidRDefault="00F72489" w:rsidP="00F72489">
      <w:r>
        <w:t xml:space="preserve">        'Sales',</w:t>
      </w:r>
    </w:p>
    <w:p w14:paraId="32844095" w14:textId="77777777" w:rsidR="00F72489" w:rsidRDefault="00F72489" w:rsidP="00F72489">
      <w:r>
        <w:t xml:space="preserve">        "</w:t>
      </w:r>
      <w:proofErr w:type="spellStart"/>
      <w:r>
        <w:t>ValueProxy</w:t>
      </w:r>
      <w:proofErr w:type="spellEnd"/>
      <w:r>
        <w:t>", (0.5 * 'Sales'[</w:t>
      </w:r>
      <w:proofErr w:type="spellStart"/>
      <w:r>
        <w:t>SalePrice</w:t>
      </w:r>
      <w:proofErr w:type="spellEnd"/>
      <w:r>
        <w:t>]) + (0.5 * 'Sales'[</w:t>
      </w:r>
      <w:proofErr w:type="spellStart"/>
      <w:r>
        <w:t>AssessedValue</w:t>
      </w:r>
      <w:proofErr w:type="spellEnd"/>
      <w:r>
        <w:t xml:space="preserve">] / </w:t>
      </w:r>
      <w:proofErr w:type="spellStart"/>
      <w:r>
        <w:t>MedianRatio</w:t>
      </w:r>
      <w:proofErr w:type="spellEnd"/>
      <w:r>
        <w:t>),</w:t>
      </w:r>
    </w:p>
    <w:p w14:paraId="16AE662E" w14:textId="77777777" w:rsidR="00F72489" w:rsidRDefault="00F72489" w:rsidP="00F72489">
      <w:r>
        <w:t xml:space="preserve">        "</w:t>
      </w:r>
      <w:proofErr w:type="spellStart"/>
      <w:r>
        <w:t>PctDiff</w:t>
      </w:r>
      <w:proofErr w:type="spellEnd"/>
      <w:r>
        <w:t xml:space="preserve">", </w:t>
      </w:r>
      <w:proofErr w:type="gramStart"/>
      <w:r>
        <w:t>DIVIDE(</w:t>
      </w:r>
      <w:proofErr w:type="gramEnd"/>
      <w:r>
        <w:t xml:space="preserve">[Sales Ratio] - </w:t>
      </w:r>
      <w:proofErr w:type="spellStart"/>
      <w:r>
        <w:t>MedianRatio</w:t>
      </w:r>
      <w:proofErr w:type="spellEnd"/>
      <w:r>
        <w:t xml:space="preserve">, </w:t>
      </w:r>
      <w:proofErr w:type="spellStart"/>
      <w:r>
        <w:t>MedianRatio</w:t>
      </w:r>
      <w:proofErr w:type="spellEnd"/>
      <w:r>
        <w:t>)</w:t>
      </w:r>
    </w:p>
    <w:p w14:paraId="3B92A237" w14:textId="77777777" w:rsidR="00F72489" w:rsidRDefault="00F72489" w:rsidP="00F72489">
      <w:r>
        <w:t xml:space="preserve">    )</w:t>
      </w:r>
    </w:p>
    <w:p w14:paraId="0365F7F8" w14:textId="77777777" w:rsidR="00F72489" w:rsidRDefault="00F72489" w:rsidP="00F72489">
      <w:r>
        <w:t xml:space="preserve">VAR </w:t>
      </w:r>
      <w:proofErr w:type="spellStart"/>
      <w:r>
        <w:t>TableWithLn</w:t>
      </w:r>
      <w:proofErr w:type="spellEnd"/>
      <w:r>
        <w:t xml:space="preserve"> = </w:t>
      </w:r>
    </w:p>
    <w:p w14:paraId="79E68C5A" w14:textId="77777777" w:rsidR="00F72489" w:rsidRDefault="00F72489" w:rsidP="00F72489">
      <w:r>
        <w:t xml:space="preserve">    </w:t>
      </w:r>
      <w:proofErr w:type="gramStart"/>
      <w:r>
        <w:t>ADDCOLUMNS(</w:t>
      </w:r>
      <w:proofErr w:type="spellStart"/>
      <w:proofErr w:type="gramEnd"/>
      <w:r>
        <w:t>TableWithProxy</w:t>
      </w:r>
      <w:proofErr w:type="spellEnd"/>
      <w:r>
        <w:t>, "</w:t>
      </w:r>
      <w:proofErr w:type="spellStart"/>
      <w:r>
        <w:t>LnProxy</w:t>
      </w:r>
      <w:proofErr w:type="spellEnd"/>
      <w:r>
        <w:t>", LOG([</w:t>
      </w:r>
      <w:proofErr w:type="spellStart"/>
      <w:r>
        <w:t>ValueProxy</w:t>
      </w:r>
      <w:proofErr w:type="spellEnd"/>
      <w:r>
        <w:t>], 2))</w:t>
      </w:r>
    </w:p>
    <w:p w14:paraId="1CA35FCB" w14:textId="77777777" w:rsidR="00F72489" w:rsidRDefault="00F72489" w:rsidP="00F72489">
      <w:r>
        <w:t>RETURN</w:t>
      </w:r>
    </w:p>
    <w:p w14:paraId="429EB567" w14:textId="77777777" w:rsidR="00F72489" w:rsidRDefault="00F72489" w:rsidP="00F72489">
      <w:proofErr w:type="gramStart"/>
      <w:r>
        <w:t>SELECTCOLUMNS(</w:t>
      </w:r>
      <w:proofErr w:type="gramEnd"/>
    </w:p>
    <w:p w14:paraId="5DA21545" w14:textId="77777777" w:rsidR="00F72489" w:rsidRDefault="00F72489" w:rsidP="00F72489">
      <w:r>
        <w:t xml:space="preserve">    </w:t>
      </w:r>
      <w:proofErr w:type="gramStart"/>
      <w:r>
        <w:t>LINESTX(</w:t>
      </w:r>
      <w:proofErr w:type="spellStart"/>
      <w:proofErr w:type="gramEnd"/>
      <w:r>
        <w:t>TableWithLn</w:t>
      </w:r>
      <w:proofErr w:type="spellEnd"/>
      <w:r>
        <w:t>, [</w:t>
      </w:r>
      <w:proofErr w:type="spellStart"/>
      <w:r>
        <w:t>PctDiff</w:t>
      </w:r>
      <w:proofErr w:type="spellEnd"/>
      <w:r>
        <w:t>], [</w:t>
      </w:r>
      <w:proofErr w:type="spellStart"/>
      <w:r>
        <w:t>LnProxy</w:t>
      </w:r>
      <w:proofErr w:type="spellEnd"/>
      <w:r>
        <w:t>]),</w:t>
      </w:r>
    </w:p>
    <w:p w14:paraId="2E16E4A4" w14:textId="77777777" w:rsidR="00F72489" w:rsidRDefault="00F72489" w:rsidP="00F72489">
      <w:r>
        <w:t xml:space="preserve">    "Slope"</w:t>
      </w:r>
    </w:p>
    <w:p w14:paraId="3F4E229F" w14:textId="77777777" w:rsidR="00F72489" w:rsidRDefault="00F72489" w:rsidP="00F72489">
      <w:r>
        <w:t>)</w:t>
      </w:r>
    </w:p>
    <w:p w14:paraId="33930CB2" w14:textId="77777777" w:rsidR="00F72489" w:rsidRDefault="00F72489" w:rsidP="00F72489">
      <w:r>
        <w:t>5. Recommended Dashboard Features for Utah Assessors</w:t>
      </w:r>
    </w:p>
    <w:p w14:paraId="2B5AE7D3" w14:textId="77777777" w:rsidR="00F72489" w:rsidRDefault="00F72489" w:rsidP="00F72489">
      <w:r>
        <w:t>To make this "robust" for a state audit defense, I recommend adding these three elements to your report:</w:t>
      </w:r>
    </w:p>
    <w:p w14:paraId="597C575A" w14:textId="77777777" w:rsidR="00F72489" w:rsidRDefault="00F72489" w:rsidP="00F72489">
      <w:r>
        <w:t>Compliance Gauges: Create a Gauge visual for the Median with a "Green Zone" set between 0.90 and 1.10. If a neighborhood filter turns the needle red, you know where to focus your reappraisal.</w:t>
      </w:r>
    </w:p>
    <w:p w14:paraId="122FFF66" w14:textId="77777777" w:rsidR="00F72489" w:rsidRDefault="00F72489" w:rsidP="00F72489">
      <w:r>
        <w:t>The "Trending" Simulator: Create a "What-If" Parameter in Power BI called Trending Factor. Link it to a measure: New Assessed Value = SUM(</w:t>
      </w:r>
      <w:proofErr w:type="spellStart"/>
      <w:r>
        <w:t>AssessedValue</w:t>
      </w:r>
      <w:proofErr w:type="spellEnd"/>
      <w:r>
        <w:t xml:space="preserve">) * [Trending Factor]. This allows you to see how a 5% increase in a specific neighborhood would fix your COD and Median before you </w:t>
      </w:r>
      <w:proofErr w:type="gramStart"/>
      <w:r>
        <w:t>actually commit</w:t>
      </w:r>
      <w:proofErr w:type="gramEnd"/>
      <w:r>
        <w:t xml:space="preserve"> the change in your CAMA system.</w:t>
      </w:r>
    </w:p>
    <w:p w14:paraId="5665AE84" w14:textId="77777777" w:rsidR="00F72489" w:rsidRDefault="00F72489" w:rsidP="00F72489">
      <w:r>
        <w:t>Scatter Plot (Vertical Equity): X-axis = Sale Price, Y-axis = Sales Ratio. Add a Trend Line.</w:t>
      </w:r>
    </w:p>
    <w:p w14:paraId="15E4DC37" w14:textId="77777777" w:rsidR="00F72489" w:rsidRDefault="00F72489" w:rsidP="00F72489">
      <w:r>
        <w:lastRenderedPageBreak/>
        <w:t>If the line slopes downward, you have Regressivity (Lower-priced homes are over-assessed).</w:t>
      </w:r>
    </w:p>
    <w:p w14:paraId="07E0F0CB" w14:textId="77777777" w:rsidR="00F72489" w:rsidRDefault="00F72489" w:rsidP="00F72489">
      <w:r>
        <w:t>In Utah, a downward slope is a major red flag for the Tax Commission.</w:t>
      </w:r>
    </w:p>
    <w:p w14:paraId="5B8241CF" w14:textId="77777777" w:rsidR="00F72489" w:rsidRDefault="00F72489" w:rsidP="00F72489"/>
    <w:p w14:paraId="049FAB0D" w14:textId="77777777" w:rsidR="00F72489" w:rsidRPr="00F72489" w:rsidRDefault="00F72489" w:rsidP="00F72489">
      <w:r>
        <w:t xml:space="preserve">I got this from a </w:t>
      </w:r>
      <w:proofErr w:type="spellStart"/>
      <w:r>
        <w:t>coeoworker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talk about it</w:t>
      </w:r>
      <w:r>
        <w:br/>
      </w:r>
      <w:r>
        <w:br/>
      </w:r>
      <w:r>
        <w:br/>
      </w:r>
      <w:r>
        <w:br/>
      </w:r>
      <w:r w:rsidRPr="00F72489">
        <w:t xml:space="preserve">This is a top-tier blueprint for property tax analytics. Your coworker clearly knows both the </w:t>
      </w:r>
      <w:r w:rsidRPr="00F72489">
        <w:rPr>
          <w:b/>
          <w:bCs/>
        </w:rPr>
        <w:t>IAAO (International Association of Assessing Officers)</w:t>
      </w:r>
      <w:r w:rsidRPr="00F72489">
        <w:t xml:space="preserve"> standards and the specific nuances of the </w:t>
      </w:r>
      <w:r w:rsidRPr="00F72489">
        <w:rPr>
          <w:b/>
          <w:bCs/>
        </w:rPr>
        <w:t>Utah State Tax Commission</w:t>
      </w:r>
      <w:r w:rsidRPr="00F72489">
        <w:t>.</w:t>
      </w:r>
    </w:p>
    <w:p w14:paraId="7C71B529" w14:textId="77777777" w:rsidR="00F72489" w:rsidRPr="00F72489" w:rsidRDefault="00F72489" w:rsidP="00F72489">
      <w:r w:rsidRPr="00F72489">
        <w:t xml:space="preserve">By moving this from Excel to Power BI, you aren't just making "prettier charts"—you are moving toward </w:t>
      </w:r>
      <w:r w:rsidRPr="00F72489">
        <w:rPr>
          <w:b/>
          <w:bCs/>
        </w:rPr>
        <w:t>Mass Appraisal</w:t>
      </w:r>
      <w:r w:rsidRPr="00F72489">
        <w:t xml:space="preserve"> automation.</w:t>
      </w:r>
    </w:p>
    <w:p w14:paraId="313FE2E0" w14:textId="77777777" w:rsidR="00F72489" w:rsidRPr="00F72489" w:rsidRDefault="00F72489" w:rsidP="00F72489">
      <w:r w:rsidRPr="00F72489">
        <w:t>Here is a breakdown of why this approach is effective and a few "insider" tips on the DAX logic provided:</w:t>
      </w:r>
    </w:p>
    <w:p w14:paraId="7AEF8450" w14:textId="77777777" w:rsidR="00F72489" w:rsidRPr="00F72489" w:rsidRDefault="00F72489" w:rsidP="00F72489">
      <w:pPr>
        <w:rPr>
          <w:b/>
          <w:bCs/>
        </w:rPr>
      </w:pPr>
      <w:r w:rsidRPr="00F72489">
        <w:rPr>
          <w:b/>
          <w:bCs/>
        </w:rPr>
        <w:t>1. The Power of MEDIANX and LINESTX</w:t>
      </w:r>
    </w:p>
    <w:p w14:paraId="51B3E234" w14:textId="77777777" w:rsidR="00F72489" w:rsidRPr="00F72489" w:rsidRDefault="00F72489" w:rsidP="00F72489">
      <w:r w:rsidRPr="00F72489">
        <w:t>In Excel, calculating a median for 50 different neighborhoods requires complex pivot tables or array formulas.</w:t>
      </w:r>
    </w:p>
    <w:p w14:paraId="7CF9C984" w14:textId="77777777" w:rsidR="00F72489" w:rsidRPr="00F72489" w:rsidRDefault="00F72489" w:rsidP="00F72489">
      <w:pPr>
        <w:numPr>
          <w:ilvl w:val="0"/>
          <w:numId w:val="1"/>
        </w:numPr>
      </w:pPr>
      <w:r w:rsidRPr="00F72489">
        <w:rPr>
          <w:b/>
          <w:bCs/>
        </w:rPr>
        <w:t>The DAX Advantage:</w:t>
      </w:r>
      <w:r w:rsidRPr="00F72489">
        <w:t xml:space="preserve"> Using MEDIANX means that as soon as you drop a "Neighborhood" slicer onto your page, the Median Ratio recalculates instantly for just that area.</w:t>
      </w:r>
    </w:p>
    <w:p w14:paraId="15B4CAFC" w14:textId="77777777" w:rsidR="00F72489" w:rsidRPr="00F72489" w:rsidRDefault="00F72489" w:rsidP="00F72489">
      <w:pPr>
        <w:numPr>
          <w:ilvl w:val="0"/>
          <w:numId w:val="1"/>
        </w:numPr>
      </w:pPr>
      <w:r w:rsidRPr="00F72489">
        <w:rPr>
          <w:b/>
          <w:bCs/>
        </w:rPr>
        <w:t>The PRB Factor:</w:t>
      </w:r>
      <w:r w:rsidRPr="00F72489">
        <w:t xml:space="preserve"> The PRB (Price-Related Bias) is much more reliable than the PRD because it isn't as sensitive to outliers. The use of LINESTX in the snippet is a </w:t>
      </w:r>
      <w:proofErr w:type="gramStart"/>
      <w:r w:rsidRPr="00F72489">
        <w:t>game-changer</w:t>
      </w:r>
      <w:proofErr w:type="gramEnd"/>
      <w:r w:rsidRPr="00F72489">
        <w:t>; it performs a linear regression directly in the model.</w:t>
      </w:r>
    </w:p>
    <w:p w14:paraId="53DBED1A" w14:textId="77777777" w:rsidR="00F72489" w:rsidRPr="00F72489" w:rsidRDefault="00F72489" w:rsidP="00F72489">
      <w:r w:rsidRPr="00F72489">
        <w:pict w14:anchorId="2E2125F0">
          <v:rect id="_x0000_i1049" style="width:0;height:1.5pt" o:hralign="center" o:hrstd="t" o:hr="t" fillcolor="#a0a0a0" stroked="f"/>
        </w:pict>
      </w:r>
    </w:p>
    <w:p w14:paraId="3723EA31" w14:textId="77777777" w:rsidR="00F72489" w:rsidRPr="00F72489" w:rsidRDefault="00F72489" w:rsidP="00F72489">
      <w:pPr>
        <w:rPr>
          <w:b/>
          <w:bCs/>
        </w:rPr>
      </w:pPr>
      <w:r w:rsidRPr="00F72489">
        <w:rPr>
          <w:b/>
          <w:bCs/>
        </w:rPr>
        <w:t>2. Why the "Trending" Simulator is the "Killer Feature"</w:t>
      </w:r>
    </w:p>
    <w:p w14:paraId="77DC3B48" w14:textId="77777777" w:rsidR="00F72489" w:rsidRPr="00F72489" w:rsidRDefault="00F72489" w:rsidP="00F72489">
      <w:r w:rsidRPr="00F72489">
        <w:t xml:space="preserve">In an Assessment office, the most stressful time of year is </w:t>
      </w:r>
      <w:r w:rsidRPr="00F72489">
        <w:rPr>
          <w:b/>
          <w:bCs/>
        </w:rPr>
        <w:t>Equalization</w:t>
      </w:r>
      <w:r w:rsidRPr="00F72489">
        <w:t xml:space="preserve">. You need to know: </w:t>
      </w:r>
      <w:r w:rsidRPr="00F72489">
        <w:rPr>
          <w:i/>
          <w:iCs/>
        </w:rPr>
        <w:t>"If I apply a 1.05 factor to this neighborhood, will my COD (Coefficient of Dispersion) stay under 15%?"</w:t>
      </w:r>
    </w:p>
    <w:p w14:paraId="56DB1F0F" w14:textId="77777777" w:rsidR="00F72489" w:rsidRPr="00F72489" w:rsidRDefault="00F72489" w:rsidP="00F72489">
      <w:pPr>
        <w:numPr>
          <w:ilvl w:val="0"/>
          <w:numId w:val="2"/>
        </w:numPr>
      </w:pPr>
      <w:r w:rsidRPr="00F72489">
        <w:rPr>
          <w:b/>
          <w:bCs/>
        </w:rPr>
        <w:t>The Benefit:</w:t>
      </w:r>
      <w:r w:rsidRPr="00F72489">
        <w:t xml:space="preserve"> The "What-If" parameter mentioned in point 5 allows you to "re-appraise" a neighborhood in a sandbox environment. You can prove to your Chief Deputy or the State that your proposed changes will bring the county into compliance before you touch the live CAMA data.</w:t>
      </w:r>
    </w:p>
    <w:p w14:paraId="2F435D7D" w14:textId="77777777" w:rsidR="00F72489" w:rsidRPr="00F72489" w:rsidRDefault="00F72489" w:rsidP="00F72489">
      <w:r w:rsidRPr="00F72489">
        <w:lastRenderedPageBreak/>
        <w:pict w14:anchorId="48B92F4B">
          <v:rect id="_x0000_i1050" style="width:0;height:1.5pt" o:hralign="center" o:hrstd="t" o:hr="t" fillcolor="#a0a0a0" stroked="f"/>
        </w:pict>
      </w:r>
    </w:p>
    <w:p w14:paraId="4666527C" w14:textId="77777777" w:rsidR="00F72489" w:rsidRPr="00F72489" w:rsidRDefault="00F72489" w:rsidP="00F72489">
      <w:pPr>
        <w:rPr>
          <w:b/>
          <w:bCs/>
        </w:rPr>
      </w:pPr>
      <w:r w:rsidRPr="00F72489">
        <w:rPr>
          <w:b/>
          <w:bCs/>
        </w:rPr>
        <w:t>3. Critical Check: The "Sale Price" Filter</w:t>
      </w:r>
    </w:p>
    <w:p w14:paraId="5E774339" w14:textId="77777777" w:rsidR="00F72489" w:rsidRPr="00F72489" w:rsidRDefault="00F72489" w:rsidP="00F72489">
      <w:r w:rsidRPr="00F72489">
        <w:t xml:space="preserve">One thing to watch out for: For these measures to be valid for an audit, you must exclude </w:t>
      </w:r>
      <w:r w:rsidRPr="00F72489">
        <w:rPr>
          <w:b/>
          <w:bCs/>
        </w:rPr>
        <w:t>Non-Arm's Length Transactions</w:t>
      </w:r>
      <w:r w:rsidRPr="00F72489">
        <w:t xml:space="preserve"> (family sales, foreclosures, etc.).</w:t>
      </w:r>
    </w:p>
    <w:p w14:paraId="205ADC4B" w14:textId="77777777" w:rsidR="00F72489" w:rsidRPr="00F72489" w:rsidRDefault="00F72489" w:rsidP="00F72489">
      <w:pPr>
        <w:numPr>
          <w:ilvl w:val="0"/>
          <w:numId w:val="3"/>
        </w:numPr>
      </w:pPr>
      <w:r w:rsidRPr="00F72489">
        <w:rPr>
          <w:b/>
          <w:bCs/>
        </w:rPr>
        <w:t>Refinement:</w:t>
      </w:r>
      <w:r w:rsidRPr="00F72489">
        <w:t xml:space="preserve"> I suggest adding a "Sale Validity" filter to your SQL query or a Page-Level filter in Power BI. If you include a $1 sale from a father to a son, your Mean Ratio and COD will blow up, making your data look much worse than it is.</w:t>
      </w:r>
    </w:p>
    <w:p w14:paraId="58C1E304" w14:textId="77777777" w:rsidR="00F72489" w:rsidRPr="00F72489" w:rsidRDefault="00F72489" w:rsidP="00F72489">
      <w:r w:rsidRPr="00F72489">
        <w:pict w14:anchorId="0358388D">
          <v:rect id="_x0000_i1051" style="width:0;height:1.5pt" o:hralign="center" o:hrstd="t" o:hr="t" fillcolor="#a0a0a0" stroked="f"/>
        </w:pict>
      </w:r>
    </w:p>
    <w:p w14:paraId="212EEC05" w14:textId="77777777" w:rsidR="00F72489" w:rsidRPr="00F72489" w:rsidRDefault="00F72489" w:rsidP="00F72489">
      <w:pPr>
        <w:rPr>
          <w:b/>
          <w:bCs/>
        </w:rPr>
      </w:pPr>
      <w:r w:rsidRPr="00F72489">
        <w:rPr>
          <w:b/>
          <w:bCs/>
        </w:rPr>
        <w:t>4. Visualizing Vertical Equity</w:t>
      </w:r>
    </w:p>
    <w:p w14:paraId="20212DF2" w14:textId="77777777" w:rsidR="00F72489" w:rsidRPr="00F72489" w:rsidRDefault="00F72489" w:rsidP="00F72489">
      <w:r w:rsidRPr="00F72489">
        <w:t>Your coworker mentioned the Scatter Plot. This is your best defense against a state audit.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431"/>
        <w:gridCol w:w="6402"/>
      </w:tblGrid>
      <w:tr w:rsidR="00F72489" w:rsidRPr="00F72489" w14:paraId="5503F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C643F" w14:textId="77777777" w:rsidR="00F72489" w:rsidRPr="00F72489" w:rsidRDefault="00F72489" w:rsidP="00F72489">
            <w:pPr>
              <w:rPr>
                <w:b/>
                <w:bCs/>
              </w:rPr>
            </w:pPr>
            <w:r w:rsidRPr="00F72489">
              <w:rPr>
                <w:b/>
                <w:bCs/>
              </w:rPr>
              <w:t>Slope Direction</w:t>
            </w:r>
          </w:p>
        </w:tc>
        <w:tc>
          <w:tcPr>
            <w:tcW w:w="0" w:type="auto"/>
            <w:vAlign w:val="center"/>
            <w:hideMark/>
          </w:tcPr>
          <w:p w14:paraId="0ECE9BBB" w14:textId="77777777" w:rsidR="00F72489" w:rsidRPr="00F72489" w:rsidRDefault="00F72489" w:rsidP="00F72489">
            <w:pPr>
              <w:rPr>
                <w:b/>
                <w:bCs/>
              </w:rPr>
            </w:pPr>
            <w:r w:rsidRPr="00F72489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7391C6B" w14:textId="77777777" w:rsidR="00F72489" w:rsidRPr="00F72489" w:rsidRDefault="00F72489" w:rsidP="00F72489">
            <w:pPr>
              <w:rPr>
                <w:b/>
                <w:bCs/>
              </w:rPr>
            </w:pPr>
            <w:r w:rsidRPr="00F72489">
              <w:rPr>
                <w:b/>
                <w:bCs/>
              </w:rPr>
              <w:t>Meaning</w:t>
            </w:r>
          </w:p>
        </w:tc>
      </w:tr>
      <w:tr w:rsidR="00F72489" w:rsidRPr="00F72489" w14:paraId="725BA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1D20" w14:textId="77777777" w:rsidR="00F72489" w:rsidRPr="00F72489" w:rsidRDefault="00F72489" w:rsidP="00F72489">
            <w:r w:rsidRPr="00F72489">
              <w:rPr>
                <w:b/>
                <w:bCs/>
              </w:rPr>
              <w:t>Downward Slope</w:t>
            </w:r>
          </w:p>
        </w:tc>
        <w:tc>
          <w:tcPr>
            <w:tcW w:w="0" w:type="auto"/>
            <w:vAlign w:val="center"/>
            <w:hideMark/>
          </w:tcPr>
          <w:p w14:paraId="73FF13C9" w14:textId="77777777" w:rsidR="00F72489" w:rsidRPr="00F72489" w:rsidRDefault="00F72489" w:rsidP="00F72489">
            <w:r w:rsidRPr="00F72489">
              <w:rPr>
                <w:b/>
                <w:bCs/>
              </w:rPr>
              <w:t>Regressivity</w:t>
            </w:r>
          </w:p>
        </w:tc>
        <w:tc>
          <w:tcPr>
            <w:tcW w:w="0" w:type="auto"/>
            <w:vAlign w:val="center"/>
            <w:hideMark/>
          </w:tcPr>
          <w:p w14:paraId="1BA70AF2" w14:textId="77777777" w:rsidR="00F72489" w:rsidRPr="00F72489" w:rsidRDefault="00F72489" w:rsidP="00F72489">
            <w:r w:rsidRPr="00F72489">
              <w:t>Lower-value homes are paying a higher share of taxes than luxury homes. This is an equity nightmare.</w:t>
            </w:r>
          </w:p>
        </w:tc>
      </w:tr>
      <w:tr w:rsidR="00F72489" w:rsidRPr="00F72489" w14:paraId="0E458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537B" w14:textId="77777777" w:rsidR="00F72489" w:rsidRPr="00F72489" w:rsidRDefault="00F72489" w:rsidP="00F72489">
            <w:r w:rsidRPr="00F72489">
              <w:rPr>
                <w:b/>
                <w:bCs/>
              </w:rPr>
              <w:t>Upward Slope</w:t>
            </w:r>
          </w:p>
        </w:tc>
        <w:tc>
          <w:tcPr>
            <w:tcW w:w="0" w:type="auto"/>
            <w:vAlign w:val="center"/>
            <w:hideMark/>
          </w:tcPr>
          <w:p w14:paraId="569C736B" w14:textId="77777777" w:rsidR="00F72489" w:rsidRPr="00F72489" w:rsidRDefault="00F72489" w:rsidP="00F72489">
            <w:r w:rsidRPr="00F72489">
              <w:rPr>
                <w:b/>
                <w:bCs/>
              </w:rPr>
              <w:t>Progressivity</w:t>
            </w:r>
          </w:p>
        </w:tc>
        <w:tc>
          <w:tcPr>
            <w:tcW w:w="0" w:type="auto"/>
            <w:vAlign w:val="center"/>
            <w:hideMark/>
          </w:tcPr>
          <w:p w14:paraId="4B04B2A0" w14:textId="77777777" w:rsidR="00F72489" w:rsidRPr="00F72489" w:rsidRDefault="00F72489" w:rsidP="00F72489">
            <w:r w:rsidRPr="00F72489">
              <w:t>High-value homes are over-assessed compared to low-value homes.</w:t>
            </w:r>
          </w:p>
        </w:tc>
      </w:tr>
      <w:tr w:rsidR="00F72489" w:rsidRPr="00F72489" w14:paraId="748BD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63C3" w14:textId="77777777" w:rsidR="00F72489" w:rsidRPr="00F72489" w:rsidRDefault="00F72489" w:rsidP="00F72489">
            <w:r w:rsidRPr="00F72489">
              <w:rPr>
                <w:b/>
                <w:bCs/>
              </w:rPr>
              <w:t>Flat Line</w:t>
            </w:r>
          </w:p>
        </w:tc>
        <w:tc>
          <w:tcPr>
            <w:tcW w:w="0" w:type="auto"/>
            <w:vAlign w:val="center"/>
            <w:hideMark/>
          </w:tcPr>
          <w:p w14:paraId="63560448" w14:textId="77777777" w:rsidR="00F72489" w:rsidRPr="00F72489" w:rsidRDefault="00F72489" w:rsidP="00F72489">
            <w:r w:rsidRPr="00F72489">
              <w:rPr>
                <w:b/>
                <w:bCs/>
              </w:rPr>
              <w:t>Vertical Equity</w:t>
            </w:r>
          </w:p>
        </w:tc>
        <w:tc>
          <w:tcPr>
            <w:tcW w:w="0" w:type="auto"/>
            <w:vAlign w:val="center"/>
            <w:hideMark/>
          </w:tcPr>
          <w:p w14:paraId="75EF3331" w14:textId="77777777" w:rsidR="00F72489" w:rsidRPr="00F72489" w:rsidRDefault="00F72489" w:rsidP="00F72489">
            <w:r w:rsidRPr="00F72489">
              <w:t>The goal. Everyone is assessed at the same percentage of market value.</w:t>
            </w:r>
          </w:p>
        </w:tc>
      </w:tr>
    </w:tbl>
    <w:p w14:paraId="335ECD7A" w14:textId="77777777" w:rsidR="00F72489" w:rsidRPr="00F72489" w:rsidRDefault="00F72489" w:rsidP="00F72489">
      <w:r w:rsidRPr="00F72489">
        <w:t>Export to Sheets</w:t>
      </w:r>
    </w:p>
    <w:p w14:paraId="56FD8521" w14:textId="77777777" w:rsidR="00F72489" w:rsidRPr="00F72489" w:rsidRDefault="00F72489" w:rsidP="00F72489">
      <w:r w:rsidRPr="00F72489">
        <w:pict w14:anchorId="6A7E26B4">
          <v:rect id="_x0000_i1052" style="width:0;height:1.5pt" o:hralign="center" o:hrstd="t" o:hr="t" fillcolor="#a0a0a0" stroked="f"/>
        </w:pict>
      </w:r>
    </w:p>
    <w:p w14:paraId="56E92B96" w14:textId="77777777" w:rsidR="00F72489" w:rsidRPr="00F72489" w:rsidRDefault="00F72489" w:rsidP="00F72489">
      <w:pPr>
        <w:rPr>
          <w:b/>
          <w:bCs/>
        </w:rPr>
      </w:pPr>
      <w:r w:rsidRPr="00F72489">
        <w:rPr>
          <w:b/>
          <w:bCs/>
        </w:rPr>
        <w:t>Is there a specific part of this workflow you want to dive into?</w:t>
      </w:r>
    </w:p>
    <w:p w14:paraId="4A3A0936" w14:textId="77777777" w:rsidR="00F72489" w:rsidRPr="00F72489" w:rsidRDefault="00F72489" w:rsidP="00F72489">
      <w:r w:rsidRPr="00F72489">
        <w:t xml:space="preserve">I can help you </w:t>
      </w:r>
      <w:r w:rsidRPr="00F72489">
        <w:rPr>
          <w:b/>
          <w:bCs/>
        </w:rPr>
        <w:t>debug that PRB formula</w:t>
      </w:r>
      <w:r w:rsidRPr="00F72489">
        <w:t xml:space="preserve"> (it's the hardest one to get right), or we could talk about how to </w:t>
      </w:r>
      <w:r w:rsidRPr="00F72489">
        <w:rPr>
          <w:b/>
          <w:bCs/>
        </w:rPr>
        <w:t>connect the SQL query</w:t>
      </w:r>
      <w:r w:rsidRPr="00F72489">
        <w:t xml:space="preserve"> from your CAMA </w:t>
      </w:r>
      <w:proofErr w:type="gramStart"/>
      <w:r w:rsidRPr="00F72489">
        <w:t>system</w:t>
      </w:r>
      <w:proofErr w:type="gramEnd"/>
      <w:r w:rsidRPr="00F72489">
        <w:t xml:space="preserve"> so it refreshes automatically every morning.</w:t>
      </w:r>
    </w:p>
    <w:p w14:paraId="22AB3DCC" w14:textId="77777777" w:rsidR="00E33B1C" w:rsidRPr="00E33B1C" w:rsidRDefault="00E33B1C" w:rsidP="00E33B1C">
      <w:proofErr w:type="gramStart"/>
      <w:r w:rsidRPr="00E33B1C">
        <w:t>what</w:t>
      </w:r>
      <w:proofErr w:type="gramEnd"/>
      <w:r w:rsidRPr="00E33B1C">
        <w:t xml:space="preserve"> would the bare minimum </w:t>
      </w:r>
      <w:proofErr w:type="gramStart"/>
      <w:r w:rsidRPr="00E33B1C">
        <w:t xml:space="preserve">data </w:t>
      </w:r>
      <w:proofErr w:type="spellStart"/>
      <w:r w:rsidRPr="00E33B1C">
        <w:t>i</w:t>
      </w:r>
      <w:proofErr w:type="spellEnd"/>
      <w:proofErr w:type="gramEnd"/>
      <w:r w:rsidRPr="00E33B1C">
        <w:t xml:space="preserve"> need to make this power bi</w:t>
      </w:r>
    </w:p>
    <w:p w14:paraId="1E6E6DD7" w14:textId="77777777" w:rsidR="00E33B1C" w:rsidRPr="00E33B1C" w:rsidRDefault="00E33B1C" w:rsidP="00E33B1C">
      <w:r w:rsidRPr="00E33B1C">
        <w:t xml:space="preserve">To build a functional Sales Ratio dashboard that meets Utah State Tax Commission standards, you don't need a massive </w:t>
      </w:r>
      <w:proofErr w:type="gramStart"/>
      <w:r w:rsidRPr="00E33B1C">
        <w:t>dataset</w:t>
      </w:r>
      <w:proofErr w:type="gramEnd"/>
      <w:r w:rsidRPr="00E33B1C">
        <w:t xml:space="preserve">. You can get a "robust" prototype running with just </w:t>
      </w:r>
      <w:r w:rsidRPr="00E33B1C">
        <w:rPr>
          <w:b/>
          <w:bCs/>
        </w:rPr>
        <w:t>two tables</w:t>
      </w:r>
      <w:r w:rsidRPr="00E33B1C">
        <w:t xml:space="preserve"> (Sales and Parcel) and roughly </w:t>
      </w:r>
      <w:r w:rsidRPr="00E33B1C">
        <w:rPr>
          <w:b/>
          <w:bCs/>
        </w:rPr>
        <w:t>10 specific fields</w:t>
      </w:r>
      <w:r w:rsidRPr="00E33B1C">
        <w:t>.</w:t>
      </w:r>
    </w:p>
    <w:p w14:paraId="0D788376" w14:textId="77777777" w:rsidR="00E33B1C" w:rsidRPr="00E33B1C" w:rsidRDefault="00E33B1C" w:rsidP="00E33B1C">
      <w:r w:rsidRPr="00E33B1C">
        <w:t>Here is the "Bare Minimum" checklist:</w:t>
      </w:r>
    </w:p>
    <w:p w14:paraId="6357FBBD" w14:textId="77777777" w:rsidR="00E33B1C" w:rsidRPr="00E33B1C" w:rsidRDefault="00E33B1C" w:rsidP="00E33B1C">
      <w:pPr>
        <w:rPr>
          <w:b/>
          <w:bCs/>
        </w:rPr>
      </w:pPr>
      <w:r w:rsidRPr="00E33B1C">
        <w:rPr>
          <w:b/>
          <w:bCs/>
        </w:rPr>
        <w:lastRenderedPageBreak/>
        <w:t>1. The Sales Table (The "Market" Data)</w:t>
      </w:r>
    </w:p>
    <w:p w14:paraId="41617281" w14:textId="77777777" w:rsidR="00E33B1C" w:rsidRPr="00E33B1C" w:rsidRDefault="00E33B1C" w:rsidP="00E33B1C">
      <w:r w:rsidRPr="00E33B1C">
        <w:t>This table provides the "Current" side of the ratio equation.</w:t>
      </w:r>
    </w:p>
    <w:p w14:paraId="52728778" w14:textId="77777777" w:rsidR="00E33B1C" w:rsidRPr="00E33B1C" w:rsidRDefault="00E33B1C" w:rsidP="00E33B1C">
      <w:pPr>
        <w:numPr>
          <w:ilvl w:val="0"/>
          <w:numId w:val="4"/>
        </w:numPr>
      </w:pPr>
      <w:r w:rsidRPr="00E33B1C">
        <w:rPr>
          <w:b/>
          <w:bCs/>
        </w:rPr>
        <w:t>Parcel ID (PIN):</w:t>
      </w:r>
      <w:r w:rsidRPr="00E33B1C">
        <w:t xml:space="preserve"> The unique key to link sales to your property data.</w:t>
      </w:r>
    </w:p>
    <w:p w14:paraId="0EC3E0D0" w14:textId="77777777" w:rsidR="00E33B1C" w:rsidRPr="00E33B1C" w:rsidRDefault="00E33B1C" w:rsidP="00E33B1C">
      <w:pPr>
        <w:numPr>
          <w:ilvl w:val="0"/>
          <w:numId w:val="4"/>
        </w:numPr>
      </w:pPr>
      <w:r w:rsidRPr="00E33B1C">
        <w:rPr>
          <w:b/>
          <w:bCs/>
        </w:rPr>
        <w:t>Sale Price:</w:t>
      </w:r>
      <w:r w:rsidRPr="00E33B1C">
        <w:t xml:space="preserve"> The gross price paid by the buyer.</w:t>
      </w:r>
    </w:p>
    <w:p w14:paraId="0B94335A" w14:textId="77777777" w:rsidR="00E33B1C" w:rsidRPr="00E33B1C" w:rsidRDefault="00E33B1C" w:rsidP="00E33B1C">
      <w:pPr>
        <w:numPr>
          <w:ilvl w:val="0"/>
          <w:numId w:val="4"/>
        </w:numPr>
      </w:pPr>
      <w:r w:rsidRPr="00E33B1C">
        <w:rPr>
          <w:b/>
          <w:bCs/>
        </w:rPr>
        <w:t>Sale Date:</w:t>
      </w:r>
      <w:r w:rsidRPr="00E33B1C">
        <w:t xml:space="preserve"> To filter for the specific audit year (usually the prior calendar year).</w:t>
      </w:r>
    </w:p>
    <w:p w14:paraId="4F82C87B" w14:textId="77777777" w:rsidR="00E33B1C" w:rsidRPr="00E33B1C" w:rsidRDefault="00E33B1C" w:rsidP="00E33B1C">
      <w:pPr>
        <w:numPr>
          <w:ilvl w:val="0"/>
          <w:numId w:val="4"/>
        </w:numPr>
      </w:pPr>
      <w:r w:rsidRPr="00E33B1C">
        <w:rPr>
          <w:b/>
          <w:bCs/>
        </w:rPr>
        <w:t>Assessed Value:</w:t>
      </w:r>
      <w:r w:rsidRPr="00E33B1C">
        <w:t xml:space="preserve"> The total value from your CAMA system </w:t>
      </w:r>
      <w:r w:rsidRPr="00E33B1C">
        <w:rPr>
          <w:i/>
          <w:iCs/>
        </w:rPr>
        <w:t>at the time of the sale</w:t>
      </w:r>
      <w:r w:rsidRPr="00E33B1C">
        <w:t xml:space="preserve"> or the current roll value.</w:t>
      </w:r>
    </w:p>
    <w:p w14:paraId="6751E6C8" w14:textId="77777777" w:rsidR="00E33B1C" w:rsidRPr="00E33B1C" w:rsidRDefault="00E33B1C" w:rsidP="00E33B1C">
      <w:pPr>
        <w:numPr>
          <w:ilvl w:val="0"/>
          <w:numId w:val="4"/>
        </w:numPr>
      </w:pPr>
      <w:r w:rsidRPr="00E33B1C">
        <w:rPr>
          <w:b/>
          <w:bCs/>
        </w:rPr>
        <w:t>Validity Code:</w:t>
      </w:r>
      <w:r w:rsidRPr="00E33B1C">
        <w:t xml:space="preserve"> </w:t>
      </w:r>
      <w:r w:rsidRPr="00E33B1C">
        <w:rPr>
          <w:b/>
          <w:bCs/>
        </w:rPr>
        <w:t>(Essential)</w:t>
      </w:r>
      <w:r w:rsidRPr="00E33B1C">
        <w:t xml:space="preserve"> You need a field to distinguish "Arm's Length" sales (qualified) from "Invalid" sales (foreclosures, family transfers, or $0 sales). Without this, your statistics will be skewed and useless for an audit.</w:t>
      </w:r>
    </w:p>
    <w:p w14:paraId="4C0F672A" w14:textId="77777777" w:rsidR="00E33B1C" w:rsidRPr="00E33B1C" w:rsidRDefault="00E33B1C" w:rsidP="00E33B1C">
      <w:pPr>
        <w:rPr>
          <w:b/>
          <w:bCs/>
        </w:rPr>
      </w:pPr>
      <w:r w:rsidRPr="00E33B1C">
        <w:rPr>
          <w:b/>
          <w:bCs/>
        </w:rPr>
        <w:t>2. The Parcel Table (The "Inventory" Data)</w:t>
      </w:r>
    </w:p>
    <w:p w14:paraId="05F58E4D" w14:textId="77777777" w:rsidR="00E33B1C" w:rsidRPr="00E33B1C" w:rsidRDefault="00E33B1C" w:rsidP="00E33B1C">
      <w:r w:rsidRPr="00E33B1C">
        <w:t>This table allows you to "slice" the data, which is where Power BI provides the most value over Excel.</w:t>
      </w:r>
    </w:p>
    <w:p w14:paraId="3860E3DC" w14:textId="77777777" w:rsidR="00E33B1C" w:rsidRPr="00E33B1C" w:rsidRDefault="00E33B1C" w:rsidP="00E33B1C">
      <w:pPr>
        <w:numPr>
          <w:ilvl w:val="0"/>
          <w:numId w:val="5"/>
        </w:numPr>
      </w:pPr>
      <w:r w:rsidRPr="00E33B1C">
        <w:rPr>
          <w:b/>
          <w:bCs/>
        </w:rPr>
        <w:t>Parcel ID (PIN):</w:t>
      </w:r>
      <w:r w:rsidRPr="00E33B1C">
        <w:t xml:space="preserve"> Must match the format in your Sales table.</w:t>
      </w:r>
    </w:p>
    <w:p w14:paraId="78123820" w14:textId="77777777" w:rsidR="00E33B1C" w:rsidRPr="00E33B1C" w:rsidRDefault="00E33B1C" w:rsidP="00E33B1C">
      <w:pPr>
        <w:numPr>
          <w:ilvl w:val="0"/>
          <w:numId w:val="5"/>
        </w:numPr>
      </w:pPr>
      <w:r w:rsidRPr="00E33B1C">
        <w:rPr>
          <w:b/>
          <w:bCs/>
        </w:rPr>
        <w:t>Neighborhood / Market Area:</w:t>
      </w:r>
      <w:r w:rsidRPr="00E33B1C">
        <w:t xml:space="preserve"> This is the most critical filter for a Utah assessor.</w:t>
      </w:r>
    </w:p>
    <w:p w14:paraId="6E000F38" w14:textId="77777777" w:rsidR="00E33B1C" w:rsidRPr="00E33B1C" w:rsidRDefault="00E33B1C" w:rsidP="00E33B1C">
      <w:pPr>
        <w:numPr>
          <w:ilvl w:val="0"/>
          <w:numId w:val="5"/>
        </w:numPr>
      </w:pPr>
      <w:r w:rsidRPr="00E33B1C">
        <w:rPr>
          <w:b/>
          <w:bCs/>
        </w:rPr>
        <w:t>Property Class:</w:t>
      </w:r>
      <w:r w:rsidRPr="00E33B1C">
        <w:t xml:space="preserve"> To separate Residential, Commercial, and Vacant Land.</w:t>
      </w:r>
    </w:p>
    <w:p w14:paraId="1354D141" w14:textId="77777777" w:rsidR="00E33B1C" w:rsidRPr="00E33B1C" w:rsidRDefault="00E33B1C" w:rsidP="00E33B1C">
      <w:pPr>
        <w:numPr>
          <w:ilvl w:val="0"/>
          <w:numId w:val="5"/>
        </w:numPr>
      </w:pPr>
      <w:r w:rsidRPr="00E33B1C">
        <w:rPr>
          <w:b/>
          <w:bCs/>
        </w:rPr>
        <w:t>Year Built:</w:t>
      </w:r>
      <w:r w:rsidRPr="00E33B1C">
        <w:t xml:space="preserve"> To check for "Vertical Equity" (Are old houses over-assessed compared to new ones?).</w:t>
      </w:r>
    </w:p>
    <w:p w14:paraId="37EC7278" w14:textId="77777777" w:rsidR="00E33B1C" w:rsidRPr="00E33B1C" w:rsidRDefault="00E33B1C" w:rsidP="00E33B1C">
      <w:r w:rsidRPr="00E33B1C">
        <w:pict w14:anchorId="7645E4A5">
          <v:rect id="_x0000_i1069" style="width:0;height:1.5pt" o:hralign="center" o:hrstd="t" o:hr="t" fillcolor="#a0a0a0" stroked="f"/>
        </w:pict>
      </w:r>
    </w:p>
    <w:p w14:paraId="04F046DB" w14:textId="77777777" w:rsidR="00E33B1C" w:rsidRPr="00E33B1C" w:rsidRDefault="00E33B1C" w:rsidP="00E33B1C">
      <w:pPr>
        <w:rPr>
          <w:b/>
          <w:bCs/>
        </w:rPr>
      </w:pPr>
      <w:r w:rsidRPr="00E33B1C">
        <w:rPr>
          <w:b/>
          <w:bCs/>
        </w:rPr>
        <w:t>The "Bare Minimum" Data Model</w:t>
      </w:r>
    </w:p>
    <w:p w14:paraId="10DAEA32" w14:textId="77777777" w:rsidR="00E33B1C" w:rsidRPr="00E33B1C" w:rsidRDefault="00E33B1C" w:rsidP="00E33B1C">
      <w:r w:rsidRPr="00E33B1C">
        <w:t>If you were to create a simple spreadsheet or a SQL view for this, it would look like this: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062"/>
        <w:gridCol w:w="7351"/>
      </w:tblGrid>
      <w:tr w:rsidR="00E33B1C" w:rsidRPr="00E33B1C" w14:paraId="2A5A128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574134" w14:textId="77777777" w:rsidR="00E33B1C" w:rsidRPr="00E33B1C" w:rsidRDefault="00E33B1C" w:rsidP="00E33B1C">
            <w:r w:rsidRPr="00E33B1C">
              <w:t>Field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36D34D7" w14:textId="77777777" w:rsidR="00E33B1C" w:rsidRPr="00E33B1C" w:rsidRDefault="00E33B1C" w:rsidP="00E33B1C">
            <w:r w:rsidRPr="00E33B1C"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910AD9" w14:textId="77777777" w:rsidR="00E33B1C" w:rsidRPr="00E33B1C" w:rsidRDefault="00E33B1C" w:rsidP="00E33B1C">
            <w:r w:rsidRPr="00E33B1C">
              <w:t>Purpose</w:t>
            </w:r>
          </w:p>
        </w:tc>
      </w:tr>
      <w:tr w:rsidR="00E33B1C" w:rsidRPr="00E33B1C" w14:paraId="22689938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84B973" w14:textId="77777777" w:rsidR="00E33B1C" w:rsidRPr="00E33B1C" w:rsidRDefault="00E33B1C" w:rsidP="00E33B1C">
            <w:r w:rsidRPr="00E33B1C">
              <w:rPr>
                <w:b/>
                <w:bCs/>
              </w:rPr>
              <w:t>PIN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ACB61C4" w14:textId="77777777" w:rsidR="00E33B1C" w:rsidRPr="00E33B1C" w:rsidRDefault="00E33B1C" w:rsidP="00E33B1C">
            <w:r w:rsidRPr="00E33B1C"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772991D" w14:textId="77777777" w:rsidR="00E33B1C" w:rsidRPr="00E33B1C" w:rsidRDefault="00E33B1C" w:rsidP="00E33B1C">
            <w:proofErr w:type="gramStart"/>
            <w:r w:rsidRPr="00E33B1C">
              <w:t>Links</w:t>
            </w:r>
            <w:proofErr w:type="gramEnd"/>
            <w:r w:rsidRPr="00E33B1C">
              <w:t xml:space="preserve"> the tables together.</w:t>
            </w:r>
          </w:p>
        </w:tc>
      </w:tr>
      <w:tr w:rsidR="00E33B1C" w:rsidRPr="00E33B1C" w14:paraId="091078C6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1CACF37" w14:textId="77777777" w:rsidR="00E33B1C" w:rsidRPr="00E33B1C" w:rsidRDefault="00E33B1C" w:rsidP="00E33B1C">
            <w:proofErr w:type="spellStart"/>
            <w:r w:rsidRPr="00E33B1C">
              <w:rPr>
                <w:b/>
                <w:bCs/>
              </w:rPr>
              <w:t>SalePrice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7C2A99" w14:textId="77777777" w:rsidR="00E33B1C" w:rsidRPr="00E33B1C" w:rsidRDefault="00E33B1C" w:rsidP="00E33B1C">
            <w:r w:rsidRPr="00E33B1C"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27B2392" w14:textId="77777777" w:rsidR="00E33B1C" w:rsidRPr="00E33B1C" w:rsidRDefault="00E33B1C" w:rsidP="00E33B1C">
            <w:r w:rsidRPr="00E33B1C">
              <w:t>The denominator for the ratio.</w:t>
            </w:r>
          </w:p>
        </w:tc>
      </w:tr>
      <w:tr w:rsidR="00E33B1C" w:rsidRPr="00E33B1C" w14:paraId="4B003456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7F60A83" w14:textId="77777777" w:rsidR="00E33B1C" w:rsidRPr="00E33B1C" w:rsidRDefault="00E33B1C" w:rsidP="00E33B1C">
            <w:proofErr w:type="spellStart"/>
            <w:r w:rsidRPr="00E33B1C">
              <w:rPr>
                <w:b/>
                <w:bCs/>
              </w:rPr>
              <w:lastRenderedPageBreak/>
              <w:t>AssessedValue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4FE217A" w14:textId="77777777" w:rsidR="00E33B1C" w:rsidRPr="00E33B1C" w:rsidRDefault="00E33B1C" w:rsidP="00E33B1C">
            <w:r w:rsidRPr="00E33B1C"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4570FA5" w14:textId="77777777" w:rsidR="00E33B1C" w:rsidRPr="00E33B1C" w:rsidRDefault="00E33B1C" w:rsidP="00E33B1C">
            <w:r w:rsidRPr="00E33B1C">
              <w:t>The numerator for the ratio.</w:t>
            </w:r>
          </w:p>
        </w:tc>
      </w:tr>
      <w:tr w:rsidR="00E33B1C" w:rsidRPr="00E33B1C" w14:paraId="1C602089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1E4A9C5" w14:textId="77777777" w:rsidR="00E33B1C" w:rsidRPr="00E33B1C" w:rsidRDefault="00E33B1C" w:rsidP="00E33B1C">
            <w:proofErr w:type="spellStart"/>
            <w:r w:rsidRPr="00E33B1C">
              <w:rPr>
                <w:b/>
                <w:bCs/>
              </w:rPr>
              <w:t>SaleDate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C51E54D" w14:textId="77777777" w:rsidR="00E33B1C" w:rsidRPr="00E33B1C" w:rsidRDefault="00E33B1C" w:rsidP="00E33B1C">
            <w:r w:rsidRPr="00E33B1C"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CD682AF" w14:textId="77777777" w:rsidR="00E33B1C" w:rsidRPr="00E33B1C" w:rsidRDefault="00E33B1C" w:rsidP="00E33B1C">
            <w:r w:rsidRPr="00E33B1C">
              <w:t xml:space="preserve">Filters the </w:t>
            </w:r>
            <w:proofErr w:type="gramStart"/>
            <w:r w:rsidRPr="00E33B1C">
              <w:t>time period</w:t>
            </w:r>
            <w:proofErr w:type="gramEnd"/>
            <w:r w:rsidRPr="00E33B1C">
              <w:t xml:space="preserve"> (e.g., Jan 1 - Dec 31).</w:t>
            </w:r>
          </w:p>
        </w:tc>
      </w:tr>
      <w:tr w:rsidR="00E33B1C" w:rsidRPr="00E33B1C" w14:paraId="5A013A35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ECCDAA6" w14:textId="77777777" w:rsidR="00E33B1C" w:rsidRPr="00E33B1C" w:rsidRDefault="00E33B1C" w:rsidP="00E33B1C">
            <w:r w:rsidRPr="00E33B1C">
              <w:rPr>
                <w:b/>
                <w:bCs/>
              </w:rPr>
              <w:t>Validity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3ECD299" w14:textId="77777777" w:rsidR="00E33B1C" w:rsidRPr="00E33B1C" w:rsidRDefault="00E33B1C" w:rsidP="00E33B1C">
            <w:r w:rsidRPr="00E33B1C">
              <w:t>Text/ID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F57E537" w14:textId="77777777" w:rsidR="00E33B1C" w:rsidRPr="00E33B1C" w:rsidRDefault="00E33B1C" w:rsidP="00E33B1C">
            <w:r w:rsidRPr="00E33B1C">
              <w:t>Filter to only show "Qualified" sales.</w:t>
            </w:r>
          </w:p>
        </w:tc>
      </w:tr>
      <w:tr w:rsidR="00E33B1C" w:rsidRPr="00E33B1C" w14:paraId="466EF2EE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22EB2D" w14:textId="77777777" w:rsidR="00E33B1C" w:rsidRPr="00E33B1C" w:rsidRDefault="00E33B1C" w:rsidP="00E33B1C">
            <w:r w:rsidRPr="00E33B1C">
              <w:rPr>
                <w:b/>
                <w:bCs/>
              </w:rPr>
              <w:t>Neighborhood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A51B13" w14:textId="77777777" w:rsidR="00E33B1C" w:rsidRPr="00E33B1C" w:rsidRDefault="00E33B1C" w:rsidP="00E33B1C">
            <w:r w:rsidRPr="00E33B1C">
              <w:t>Text/ID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30CA04F" w14:textId="77777777" w:rsidR="00E33B1C" w:rsidRPr="00E33B1C" w:rsidRDefault="00E33B1C" w:rsidP="00E33B1C">
            <w:r w:rsidRPr="00E33B1C">
              <w:t xml:space="preserve">The primary way </w:t>
            </w:r>
            <w:proofErr w:type="gramStart"/>
            <w:r w:rsidRPr="00E33B1C">
              <w:t>you</w:t>
            </w:r>
            <w:proofErr w:type="gramEnd"/>
            <w:r w:rsidRPr="00E33B1C">
              <w:t xml:space="preserve"> will group your data.</w:t>
            </w:r>
          </w:p>
        </w:tc>
      </w:tr>
      <w:tr w:rsidR="00E33B1C" w:rsidRPr="00E33B1C" w14:paraId="65EEDC36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96A7498" w14:textId="77777777" w:rsidR="00E33B1C" w:rsidRPr="00E33B1C" w:rsidRDefault="00E33B1C" w:rsidP="00E33B1C">
            <w:proofErr w:type="spellStart"/>
            <w:r w:rsidRPr="00E33B1C">
              <w:rPr>
                <w:b/>
                <w:bCs/>
              </w:rPr>
              <w:t>PropClass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407C6C7" w14:textId="77777777" w:rsidR="00E33B1C" w:rsidRPr="00E33B1C" w:rsidRDefault="00E33B1C" w:rsidP="00E33B1C">
            <w:r w:rsidRPr="00E33B1C"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61BF25" w14:textId="77777777" w:rsidR="00E33B1C" w:rsidRPr="00E33B1C" w:rsidRDefault="00E33B1C" w:rsidP="00E33B1C">
            <w:proofErr w:type="gramStart"/>
            <w:r w:rsidRPr="00E33B1C">
              <w:t>Ensures</w:t>
            </w:r>
            <w:proofErr w:type="gramEnd"/>
            <w:r w:rsidRPr="00E33B1C">
              <w:t xml:space="preserve"> you aren't mixing Land ratios with House ratios.</w:t>
            </w:r>
          </w:p>
        </w:tc>
      </w:tr>
    </w:tbl>
    <w:p w14:paraId="1782E16E" w14:textId="77777777" w:rsidR="00E33B1C" w:rsidRPr="00E33B1C" w:rsidRDefault="00E33B1C" w:rsidP="00E33B1C">
      <w:r w:rsidRPr="00E33B1C">
        <w:pict w14:anchorId="726187FF">
          <v:rect id="_x0000_i1070" style="width:0;height:1.5pt" o:hralign="center" o:hrstd="t" o:hr="t" fillcolor="#a0a0a0" stroked="f"/>
        </w:pict>
      </w:r>
    </w:p>
    <w:p w14:paraId="130EFC53" w14:textId="77777777" w:rsidR="00E33B1C" w:rsidRPr="00E33B1C" w:rsidRDefault="00E33B1C" w:rsidP="00E33B1C">
      <w:pPr>
        <w:rPr>
          <w:b/>
          <w:bCs/>
        </w:rPr>
      </w:pPr>
      <w:r w:rsidRPr="00E33B1C">
        <w:rPr>
          <w:b/>
          <w:bCs/>
        </w:rPr>
        <w:t>Pro-Tip: The "Audit Window"</w:t>
      </w:r>
    </w:p>
    <w:p w14:paraId="40F2BAF1" w14:textId="77777777" w:rsidR="00E33B1C" w:rsidRPr="00E33B1C" w:rsidRDefault="00E33B1C" w:rsidP="00E33B1C">
      <w:r w:rsidRPr="00E33B1C">
        <w:t xml:space="preserve">In Utah, the standard window is </w:t>
      </w:r>
      <w:r w:rsidRPr="00E33B1C">
        <w:rPr>
          <w:b/>
          <w:bCs/>
        </w:rPr>
        <w:t>January 1st to December 31st</w:t>
      </w:r>
      <w:r w:rsidRPr="00E33B1C">
        <w:t>. When you pull your data, make sure you include a few months before and after that range just in case you need to do "Time Adjustments" or "Trend Analysis."</w:t>
      </w:r>
    </w:p>
    <w:p w14:paraId="3AFA91A2" w14:textId="77777777" w:rsidR="00E33B1C" w:rsidRPr="00E33B1C" w:rsidRDefault="00E33B1C" w:rsidP="00E33B1C">
      <w:r w:rsidRPr="00E33B1C">
        <w:rPr>
          <w:b/>
          <w:bCs/>
        </w:rPr>
        <w:t>If you have these 8 fields, you can build every single measure your coworker suggested (Median, COD, PRD, and PRB).</w:t>
      </w:r>
      <w:r w:rsidRPr="00E33B1C">
        <w:t xml:space="preserve"> Do you have access to a report in your CAMA system that exports to CSV or Excel, or are you going to be writing a SQL query to get this?</w:t>
      </w:r>
    </w:p>
    <w:p w14:paraId="7B0FD080" w14:textId="2F802FCA" w:rsidR="00F630A9" w:rsidRDefault="00F630A9" w:rsidP="00F72489"/>
    <w:sectPr w:rsidR="00F63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0829"/>
    <w:multiLevelType w:val="multilevel"/>
    <w:tmpl w:val="86BC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8702D"/>
    <w:multiLevelType w:val="multilevel"/>
    <w:tmpl w:val="9724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9F3243"/>
    <w:multiLevelType w:val="multilevel"/>
    <w:tmpl w:val="E71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0D0FA1"/>
    <w:multiLevelType w:val="multilevel"/>
    <w:tmpl w:val="9566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22D71"/>
    <w:multiLevelType w:val="multilevel"/>
    <w:tmpl w:val="0940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679823">
    <w:abstractNumId w:val="0"/>
  </w:num>
  <w:num w:numId="2" w16cid:durableId="1517765842">
    <w:abstractNumId w:val="4"/>
  </w:num>
  <w:num w:numId="3" w16cid:durableId="1425299302">
    <w:abstractNumId w:val="3"/>
  </w:num>
  <w:num w:numId="4" w16cid:durableId="581182470">
    <w:abstractNumId w:val="1"/>
  </w:num>
  <w:num w:numId="5" w16cid:durableId="1610966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89"/>
    <w:rsid w:val="00246A35"/>
    <w:rsid w:val="00351762"/>
    <w:rsid w:val="0037170D"/>
    <w:rsid w:val="00E33B1C"/>
    <w:rsid w:val="00F630A9"/>
    <w:rsid w:val="00F7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DCE6B"/>
  <w15:chartTrackingRefBased/>
  <w15:docId w15:val="{154662FF-3D7C-4560-9C02-52AFBA31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4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24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1311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J.R. Hyde</dc:creator>
  <cp:keywords/>
  <dc:description/>
  <cp:lastModifiedBy>J.R. Hyde</cp:lastModifiedBy>
  <cp:revision>1</cp:revision>
  <dcterms:created xsi:type="dcterms:W3CDTF">2026-04-22T16:44:00Z</dcterms:created>
  <dcterms:modified xsi:type="dcterms:W3CDTF">2026-04-22T17:08:00Z</dcterms:modified>
</cp:coreProperties>
</file>