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1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pict>
          <v:shape id="Obrázek 12" style="width:123pt;height:123.6pt;visibility:visible" o:spid="_x0000_i1025" type="#_x0000_t75">
            <v:imagedata r:id="rId1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96"/>
          <w:szCs w:val="96"/>
          <w:rtl w:val="0"/>
        </w:rPr>
        <w:t xml:space="preserve">Návod na používání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highlight w:val="yellow"/>
        </w:rPr>
      </w:pPr>
      <w:bookmarkStart w:colFirst="0" w:colLast="0" w:name="_heading=h.sdy7mxvybntp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0"/>
        </w:rPr>
        <w:t xml:space="preserve">{{ druh_vyrobku }}</w:t>
      </w:r>
    </w:p>
    <w:p w:rsidR="00000000" w:rsidDel="00000000" w:rsidP="00000000" w:rsidRDefault="00000000" w:rsidRPr="00000000" w14:paraId="00000008">
      <w:pPr>
        <w:spacing w:before="120" w:lineRule="auto"/>
        <w:jc w:val="center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výrobní číslo: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{{ vyrobni_cislo }}</w:t>
      </w:r>
    </w:p>
    <w:p w:rsidR="00000000" w:rsidDel="00000000" w:rsidP="00000000" w:rsidRDefault="00000000" w:rsidRPr="00000000" w14:paraId="00000009">
      <w:pPr>
        <w:spacing w:before="120" w:lineRule="auto"/>
        <w:jc w:val="center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rok výroby: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{{ rok_vyroby }}</w:t>
      </w:r>
    </w:p>
    <w:p w:rsidR="00000000" w:rsidDel="00000000" w:rsidP="00000000" w:rsidRDefault="00000000" w:rsidRPr="00000000" w14:paraId="0000000A">
      <w:pPr>
        <w:spacing w:before="120" w:lineRule="auto"/>
        <w:jc w:val="center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{{ misto_instalace }}</w:t>
      </w:r>
    </w:p>
    <w:p w:rsidR="00000000" w:rsidDel="00000000" w:rsidP="00000000" w:rsidRDefault="00000000" w:rsidRPr="00000000" w14:paraId="0000000B">
      <w:pPr>
        <w:widowControl w:val="1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105489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42825" y="3837785"/>
                          <a:ext cx="61341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105489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4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4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spacing w:after="120" w:lineRule="auto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Objednatel: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{{ objednatel_jmeno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60" w:lineRule="auto"/>
        <w:ind w:left="1416" w:firstLine="707.9999999999998"/>
        <w:rPr>
          <w:rFonts w:ascii="Arial" w:cs="Arial" w:eastAsia="Arial" w:hAnsi="Arial"/>
          <w:sz w:val="16"/>
          <w:szCs w:val="16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{{ misto_instalace }}</w:t>
      </w:r>
    </w:p>
    <w:p w:rsidR="00000000" w:rsidDel="00000000" w:rsidP="00000000" w:rsidRDefault="00000000" w:rsidRPr="00000000" w14:paraId="00000011">
      <w:pPr>
        <w:widowControl w:val="1"/>
        <w:spacing w:after="60" w:lineRule="auto"/>
        <w:ind w:left="1416" w:firstLine="707.9999999999998"/>
        <w:rPr>
          <w:rFonts w:ascii="Arial" w:cs="Arial" w:eastAsia="Arial" w:hAnsi="Arial"/>
          <w:sz w:val="16"/>
          <w:szCs w:val="16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tel: {{ objednatel_telefon }}</w:t>
      </w:r>
    </w:p>
    <w:p w:rsidR="00000000" w:rsidDel="00000000" w:rsidP="00000000" w:rsidRDefault="00000000" w:rsidRPr="00000000" w14:paraId="00000012">
      <w:pPr>
        <w:widowControl w:val="1"/>
        <w:spacing w:after="120" w:lineRule="auto"/>
        <w:ind w:left="1416" w:firstLine="707.9999999999998"/>
        <w:rPr>
          <w:rFonts w:ascii="Arial" w:cs="Arial" w:eastAsia="Arial" w:hAnsi="Arial"/>
          <w:b w:val="1"/>
          <w:bCs w:val="1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E-mail: {{ objednatel_email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12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105489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42825" y="3837785"/>
                          <a:ext cx="61341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105489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4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widowControl w:val="1"/>
        <w:spacing w:after="120" w:lineRule="auto"/>
        <w:rPr>
          <w:rFonts w:ascii="Arial" w:cs="Arial" w:eastAsia="Arial" w:hAnsi="Arial"/>
          <w:sz w:val="16"/>
          <w:szCs w:val="16"/>
        </w:rPr>
      </w:pPr>
      <w:bookmarkStart w:colFirst="0" w:colLast="0" w:name="_heading=h.c90t13r9zkkk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Zhotovitel: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EL-VY spol. s r.o.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60" w:lineRule="auto"/>
        <w:ind w:left="1416" w:firstLine="707.999999999999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Čs. armády 218, 537 01 Chrudim 3</w:t>
      </w:r>
    </w:p>
    <w:p w:rsidR="00000000" w:rsidDel="00000000" w:rsidP="00000000" w:rsidRDefault="00000000" w:rsidRPr="00000000" w14:paraId="00000016">
      <w:pPr>
        <w:widowControl w:val="1"/>
        <w:spacing w:after="60" w:lineRule="auto"/>
        <w:ind w:left="1416" w:firstLine="707.9999999999998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tel: 469 637 219-221</w:t>
      </w:r>
    </w:p>
    <w:p w:rsidR="00000000" w:rsidDel="00000000" w:rsidP="00000000" w:rsidRDefault="00000000" w:rsidRPr="00000000" w14:paraId="00000017">
      <w:pPr>
        <w:widowControl w:val="1"/>
        <w:spacing w:after="120" w:lineRule="auto"/>
        <w:ind w:left="1416" w:firstLine="707.9999999999998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E-mail: info@el-vy.cz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105489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42825" y="3812384"/>
                          <a:ext cx="61341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105489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3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4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widowControl w:val="1"/>
        <w:spacing w:after="12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Místo stavby:</w:t>
        <w:tab/>
        <w:tab/>
        <w:t xml:space="preserve">Na Vápenném 257/1, 147 00 Praha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105489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2825" y="3812384"/>
                          <a:ext cx="61341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105489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4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widowControl w:val="1"/>
        <w:tabs>
          <w:tab w:val="left" w:leader="none" w:pos="170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tabs>
          <w:tab w:val="left" w:leader="none" w:pos="170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701"/>
        </w:tabs>
        <w:spacing w:line="360" w:lineRule="auto"/>
        <w:jc w:val="both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Číslo zakázky EL-VY: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ab/>
        <w:t xml:space="preserve"> {{ cislo_zakazky }}</w:t>
      </w:r>
    </w:p>
    <w:p w:rsidR="00000000" w:rsidDel="00000000" w:rsidP="00000000" w:rsidRDefault="00000000" w:rsidRPr="00000000" w14:paraId="0000001E">
      <w:pPr>
        <w:tabs>
          <w:tab w:val="left" w:leader="none" w:pos="170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Vypracoval: 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vypracoval_dokumentaci }}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</w:r>
    </w:p>
    <w:p w:rsidR="00000000" w:rsidDel="00000000" w:rsidP="00000000" w:rsidRDefault="00000000" w:rsidRPr="00000000" w14:paraId="0000001F">
      <w:pPr>
        <w:widowControl w:val="1"/>
        <w:tabs>
          <w:tab w:val="left" w:leader="none" w:pos="170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Schválil: Ing. Jan Holec</w:t>
        <w:tab/>
        <w:tab/>
      </w:r>
    </w:p>
    <w:p w:rsidR="00000000" w:rsidDel="00000000" w:rsidP="00000000" w:rsidRDefault="00000000" w:rsidRPr="00000000" w14:paraId="00000020">
      <w:pPr>
        <w:widowControl w:val="1"/>
        <w:tabs>
          <w:tab w:val="left" w:leader="none" w:pos="1701"/>
        </w:tabs>
        <w:spacing w:line="360" w:lineRule="auto"/>
        <w:jc w:val="both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sz w:val="36"/>
          <w:szCs w:val="36"/>
          <w:rtl w:val="0"/>
        </w:rPr>
        <w:t xml:space="preserve">Obsah</w:t>
      </w:r>
    </w:p>
    <w:sdt>
      <w:sdtPr>
        <w:id w:val="-4948909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 Názvosloví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_heading=h.gjnz1mpdxf5q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"_heading=h.gjnz1mpdxf5q"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 Popis výtahu a návod na použití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_heading=h.48tpj8eg840i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"_heading=h.48tpj8eg840i"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9"/>
            </w:tabs>
            <w:spacing w:after="0" w:before="0" w:line="360" w:lineRule="auto"/>
            <w:ind w:left="283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2.1 Popis a funkce výtahu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_heading=h.84fz14dxbp76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"_heading=h.84fz14dxbp76"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2.1.1 Popis výtahu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_heading=h.iz1oahazsdf1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"_heading=h.iz1oahazsdf1"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2.1.2 Bezpečnostní komponenty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_heading=h.euegt43f4mhd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"_heading=h.euegt43f4mhd"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2.1.3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Bezpečnostní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obvod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_heading=h.xzelue1z390n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"_heading=h.xzelue1z390n"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2.1.4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Dorozumívací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zařízení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_heading=h.eygobipcbmgn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"_heading=h.eygobipcbmgn"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9"/>
            </w:tabs>
            <w:spacing w:after="0" w:before="0" w:line="360" w:lineRule="auto"/>
            <w:ind w:left="283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2.2 Návod na používání výtahu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_heading=h.mjamee919p7w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"_heading=h.mjamee919p7w"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2.2.1 Účel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_heading=h.w1de5e7uqn4k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"_heading=h.w1de5e7uqn4k"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2.2.2 Podmínky bezpečného používání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_heading=h.k0cinfqno16n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"_heading=h.k0cinfqno16n"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2.2.3 Povinnosti provozovatele výtahu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_heading=h.f2zxfo6f1qw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"_heading=h.f2zxfo6f1qw"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2.2.4 Nedovolený přístup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_heading=h.8mgc1x9sjumy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"_heading=h.8mgc1x9sjumy"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2.2.5 Zatížení klece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_heading=h.jtkgipfzjlm9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"_heading=h.jtkgipfzjlm9"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2.2.6 Přístup k nástupišti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_heading=h.z8iyq84vk3ky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"_heading=h.z8iyq84vk3ky"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2.2.7 Řízení výtahu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_heading=h.rrbbj7b58jv4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"_heading=h.rrbbj7b58jv4"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9"/>
            </w:tabs>
            <w:spacing w:after="0" w:before="0" w:line="360" w:lineRule="auto"/>
            <w:ind w:left="283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2.3 Nouzové vyproštění osob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_heading=h.th3c21dvq3im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begin"/>
            <w:instrText xml:space="preserve"> HYPERLINK \l "_heading=h.th3c21dvq3im"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left" w:leader="none" w:pos="849"/>
              <w:tab w:val="right" w:leader="none" w:pos="9639"/>
            </w:tabs>
            <w:spacing w:after="0" w:before="0" w:line="360" w:lineRule="auto"/>
            <w:ind w:left="283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2.4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Osoby provádějící vyproštění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_heading=h.l7k9m264b2uy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begin"/>
            <w:instrText xml:space="preserve"> HYPERLINK \l "_heading=h.l7k9m264b2uy"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9"/>
            </w:tabs>
            <w:spacing w:after="0" w:before="0" w:line="360" w:lineRule="auto"/>
            <w:ind w:left="283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2.5 Informace o zkouškách a revizích po modernizaci, rekonstrukci nebo haváriích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_heading=h.9hfadf42n6wv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begin"/>
            <w:instrText xml:space="preserve"> HYPERLINK \l "_heading=h.9hfadf42n6wv"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9"/>
            </w:tabs>
            <w:spacing w:after="0" w:before="0" w:line="360" w:lineRule="auto"/>
            <w:ind w:left="283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2.6 Vliv na životní prostředí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_heading=h.w3wpmbs6l0yx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begin"/>
            <w:instrText xml:space="preserve"> HYPERLINK \l "_heading=h.w3wpmbs6l0yx"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  <w:tab w:val="right" w:leader="none" w:pos="9639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 Návod na údržbu výtahu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_heading=h.qniaojv8uzcw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begin"/>
            <w:instrText xml:space="preserve"> HYPERLINK \l "_heading=h.qniaojv8uzcw"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9"/>
            </w:tabs>
            <w:spacing w:after="0" w:before="0" w:line="360" w:lineRule="auto"/>
            <w:ind w:left="283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3.1 Obecné instrukce o údržbě výtahu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_heading=h.turd18tj5tt9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begin"/>
            <w:instrText xml:space="preserve"> HYPERLINK \l "_heading=h.turd18tj5tt9"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3.1.1 Základní kontrola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_heading=h.w8k7ylz7jdv6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begin"/>
            <w:instrText xml:space="preserve"> HYPERLINK \l "_heading=h.w8k7ylz7jdv6"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3.1.2 Rozvaděč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_heading=h.npcv2ppjmyo9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begin"/>
            <w:instrText xml:space="preserve"> HYPERLINK \l "_heading=h.npcv2ppjmyo9"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3.1.3 Stanicová ovládací kombinace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_heading=h.6qo7veqp4sy5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begin"/>
            <w:instrText xml:space="preserve"> HYPERLINK \l "_heading=h.6qo7veqp4sy5"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3.1.4 Šachetní dveře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_heading=h.aksnnaszo5co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begin"/>
            <w:instrText xml:space="preserve"> HYPERLINK \l "_heading=h.aksnnaszo5co"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3.1.5 Vodítka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_heading=h.z23kubv6d8yn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begin"/>
            <w:instrText xml:space="preserve"> HYPERLINK \l "_heading=h.z23kubv6d8yn"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3.1.6 Lana a připevnění lan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_heading=h.shatx1qwdpa0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begin"/>
            <w:instrText xml:space="preserve"> HYPERLINK \l "_heading=h.shatx1qwdpa0"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3.1.7 Klecové dveře, pohon dveří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_heading=h.3l8q192kst8p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begin"/>
            <w:instrText xml:space="preserve"> HYPERLINK \l "_heading=h.3l8q192kst8p"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3.1.8 Šachetní spínače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_heading=h.lc5ac8gm2f37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begin"/>
            <w:instrText xml:space="preserve"> HYPERLINK \l "_heading=h.lc5ac8gm2f37"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3.1.9 Rám klece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_heading=h.a1pb92g61kzv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begin"/>
            <w:instrText xml:space="preserve"> HYPERLINK \l "_heading=h.a1pb92g61kzv"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3.1.10 Zařízení v prohlubni šachty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_heading=h.1i11h2f8h6t0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begin"/>
            <w:instrText xml:space="preserve"> HYPERLINK \l "_heading=h.1i11h2f8h6t0"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left" w:leader="none" w:pos="1698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3.1.10 Pohon hydraulického výtahu (viz preventivní údržba výtahu)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_heading=h.um29thac7cws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19</w:t>
          </w:r>
          <w:r w:rsidDel="00000000" w:rsidR="00000000" w:rsidRPr="00000000">
            <w:fldChar w:fldCharType="begin"/>
            <w:instrText xml:space="preserve"> HYPERLINK \l "_heading=h.um29thac7cws"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9"/>
            </w:tabs>
            <w:spacing w:after="0" w:before="0" w:line="360" w:lineRule="auto"/>
            <w:ind w:left="283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3.2 Čištění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_heading=h.v4sea1h42kcb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19</w:t>
          </w:r>
          <w:r w:rsidDel="00000000" w:rsidR="00000000" w:rsidRPr="00000000">
            <w:fldChar w:fldCharType="begin"/>
            <w:instrText xml:space="preserve"> HYPERLINK \l "_heading=h.v4sea1h42kcb"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3.2.1 Vnitřní plocha klece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_heading=h.hq6zmtxtcyv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19</w:t>
          </w:r>
          <w:r w:rsidDel="00000000" w:rsidR="00000000" w:rsidRPr="00000000">
            <w:fldChar w:fldCharType="begin"/>
            <w:instrText xml:space="preserve"> HYPERLINK \l "_heading=h.hq6zmtxtcyv"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3.2.1 Šachetní dveře a zárubně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_heading=h.fygr8xd0vr7x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begin"/>
            <w:instrText xml:space="preserve"> HYPERLINK \l "_heading=h.fygr8xd0vr7x"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3.2.2 Práh klecových a šachetních dveří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_heading=h.r8pjyz11bje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begin"/>
            <w:instrText xml:space="preserve"> HYPERLINK \l "_heading=h.r8pjyz11bje"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9"/>
            </w:tabs>
            <w:spacing w:after="0" w:before="0" w:line="360" w:lineRule="auto"/>
            <w:ind w:left="283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3.3 Jízdě na kleci.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_heading=h.w42jt628k77o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begin"/>
            <w:instrText xml:space="preserve"> HYPERLINK \l "_heading=h.w42jt628k77o"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5"/>
              <w:tab w:val="right" w:leader="none" w:pos="9639"/>
            </w:tabs>
            <w:spacing w:after="0" w:before="0" w:line="360" w:lineRule="auto"/>
            <w:ind w:left="283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3.4 Mazání výtahu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_heading=h.gwvkpyyi0fw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begin"/>
            <w:instrText xml:space="preserve"> HYPERLINK \l "_heading=h.gwvkpyyi0fw"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2"/>
              <w:tab w:val="right" w:leader="none" w:pos="9639"/>
            </w:tabs>
            <w:spacing w:after="0" w:before="0" w:line="360" w:lineRule="auto"/>
            <w:ind w:left="566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3.4.1 Specifikace mazadel a mazací období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_heading=h.dggzac2h7l05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begin"/>
            <w:instrText xml:space="preserve"> HYPERLINK \l "_heading=h.dggzac2h7l05"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  <w:tab w:val="right" w:leader="none" w:pos="9639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4. Spínač revizní jízdy dle ČSN EN 81-20 ed.2/2021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_heading=h.yrde2sn6hx5e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21</w:t>
          </w:r>
          <w:r w:rsidDel="00000000" w:rsidR="00000000" w:rsidRPr="00000000">
            <w:fldChar w:fldCharType="begin"/>
            <w:instrText xml:space="preserve"> HYPERLINK \l "_heading=h.yrde2sn6hx5e"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  <w:tab w:val="right" w:leader="none" w:pos="9639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5. Přemosťovací zařízení šachetních a klecových dveří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_heading=h.7jxe2wl436lh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21</w:t>
          </w:r>
          <w:r w:rsidDel="00000000" w:rsidR="00000000" w:rsidRPr="00000000">
            <w:fldChar w:fldCharType="begin"/>
            <w:instrText xml:space="preserve"> HYPERLINK \l "_heading=h.7jxe2wl436lh"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  <w:tab w:val="right" w:leader="none" w:pos="9639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6. Příprava výtahu k revizní činnosti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_heading=h.dwv0qirl4zqz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21</w:t>
          </w:r>
          <w:r w:rsidDel="00000000" w:rsidR="00000000" w:rsidRPr="00000000">
            <w:fldChar w:fldCharType="begin"/>
            <w:instrText xml:space="preserve"> HYPERLINK \l "_heading=h.dwv0qirl4zqz"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  <w:tab w:val="right" w:leader="none" w:pos="9639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7. Ukončení revizní činnosti výtahu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_heading=h.xkhwpg6sz3dl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22</w:t>
          </w:r>
          <w:r w:rsidDel="00000000" w:rsidR="00000000" w:rsidRPr="00000000">
            <w:fldChar w:fldCharType="begin"/>
            <w:instrText xml:space="preserve"> HYPERLINK \l "_heading=h.xkhwpg6sz3dl"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  <w:tab w:val="right" w:leader="none" w:pos="9639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8. Aktivace bezpečnostních komponent pro malou hlavu šachty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_heading=h.5lmwlmukljwo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23</w:t>
          </w:r>
          <w:r w:rsidDel="00000000" w:rsidR="00000000" w:rsidRPr="00000000">
            <w:fldChar w:fldCharType="begin"/>
            <w:instrText xml:space="preserve"> HYPERLINK \l "_heading=h.5lmwlmukljwo"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38"/>
              <w:tab w:val="right" w:leader="none" w:pos="9639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 Aktivace bezpečnostních komponent pro malou prohlubeň šachty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_heading=h.nzw1ujxrxon9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25</w:t>
          </w:r>
          <w:r w:rsidDel="00000000" w:rsidR="00000000" w:rsidRPr="00000000">
            <w:fldChar w:fldCharType="begin"/>
            <w:instrText xml:space="preserve"> HYPERLINK \l "_heading=h.nzw1ujxrxon9"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leader="none" w:pos="9072"/>
            </w:tabs>
            <w:spacing w:line="360" w:lineRule="auto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F">
      <w:pPr>
        <w:jc w:val="center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40"/>
          <w:szCs w:val="40"/>
          <w:highlight w:val="white"/>
          <w:u w:val="single"/>
          <w:rtl w:val="0"/>
        </w:rPr>
        <w:t xml:space="preserve">NÁVODY NA POUŽÍVÁNÍ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1"/>
        </w:numPr>
        <w:ind w:left="792" w:hanging="432"/>
        <w:rPr>
          <w:rFonts w:ascii="Arial" w:cs="Arial" w:eastAsia="Arial" w:hAnsi="Arial"/>
          <w:b w:val="1"/>
          <w:bCs w:val="1"/>
          <w:sz w:val="6"/>
          <w:szCs w:val="6"/>
        </w:rPr>
      </w:pPr>
      <w:bookmarkStart w:colFirst="0" w:colLast="0" w:name="_heading=h.gjnz1mpdxf5q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 Názvosloví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851"/>
        </w:tabs>
        <w:jc w:val="both"/>
        <w:rPr>
          <w:rFonts w:ascii="Arial" w:cs="Arial" w:eastAsia="Arial" w:hAnsi="Arial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851"/>
        </w:tabs>
        <w:spacing w:after="57" w:lineRule="auto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Údržba výtahu</w:t>
      </w:r>
    </w:p>
    <w:p w:rsidR="00000000" w:rsidDel="00000000" w:rsidP="00000000" w:rsidRDefault="00000000" w:rsidRPr="00000000" w14:paraId="00000054">
      <w:pPr>
        <w:tabs>
          <w:tab w:val="left" w:leader="none" w:pos="851"/>
        </w:tabs>
        <w:spacing w:after="57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Všechny potřebné činnosti k zajištění bezpečnosti a zamýšlené funkce zařízení a jeho komponent po ukončení montáže zařízení a v průběhu celé životnosti zařízení:</w:t>
      </w:r>
    </w:p>
    <w:p w:rsidR="00000000" w:rsidDel="00000000" w:rsidP="00000000" w:rsidRDefault="00000000" w:rsidRPr="00000000" w14:paraId="00000055">
      <w:pPr>
        <w:tabs>
          <w:tab w:val="left" w:leader="none" w:pos="851"/>
        </w:tabs>
        <w:spacing w:after="57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Údržba zahrnuje činnosti:</w:t>
      </w:r>
    </w:p>
    <w:p w:rsidR="00000000" w:rsidDel="00000000" w:rsidP="00000000" w:rsidRDefault="00000000" w:rsidRPr="00000000" w14:paraId="00000056">
      <w:pPr>
        <w:numPr>
          <w:ilvl w:val="0"/>
          <w:numId w:val="65"/>
        </w:numPr>
        <w:tabs>
          <w:tab w:val="left" w:leader="none" w:pos="851"/>
        </w:tabs>
        <w:spacing w:after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Mazání, čištění atd.:</w:t>
      </w:r>
    </w:p>
    <w:p w:rsidR="00000000" w:rsidDel="00000000" w:rsidP="00000000" w:rsidRDefault="00000000" w:rsidRPr="00000000" w14:paraId="00000057">
      <w:pPr>
        <w:tabs>
          <w:tab w:val="left" w:leader="none" w:pos="851"/>
        </w:tabs>
        <w:spacing w:after="57" w:line="36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Dále uvedené čištění se však nepovažuje za údržbu:</w:t>
      </w:r>
    </w:p>
    <w:p w:rsidR="00000000" w:rsidDel="00000000" w:rsidP="00000000" w:rsidRDefault="00000000" w:rsidRPr="00000000" w14:paraId="00000058">
      <w:pPr>
        <w:numPr>
          <w:ilvl w:val="0"/>
          <w:numId w:val="66"/>
        </w:numPr>
        <w:tabs>
          <w:tab w:val="left" w:leader="none" w:pos="851"/>
        </w:tabs>
        <w:spacing w:after="57" w:line="36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Čištění vnější části šachty</w:t>
      </w:r>
    </w:p>
    <w:p w:rsidR="00000000" w:rsidDel="00000000" w:rsidP="00000000" w:rsidRDefault="00000000" w:rsidRPr="00000000" w14:paraId="00000059">
      <w:pPr>
        <w:numPr>
          <w:ilvl w:val="0"/>
          <w:numId w:val="66"/>
        </w:numPr>
        <w:tabs>
          <w:tab w:val="left" w:leader="none" w:pos="851"/>
        </w:tabs>
        <w:spacing w:after="57" w:line="360" w:lineRule="auto"/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Čištění vnitřku klece</w:t>
      </w:r>
    </w:p>
    <w:p w:rsidR="00000000" w:rsidDel="00000000" w:rsidP="00000000" w:rsidRDefault="00000000" w:rsidRPr="00000000" w14:paraId="0000005A">
      <w:pPr>
        <w:numPr>
          <w:ilvl w:val="0"/>
          <w:numId w:val="65"/>
        </w:numPr>
        <w:tabs>
          <w:tab w:val="left" w:leader="none" w:pos="851"/>
        </w:tabs>
        <w:spacing w:after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Kontroly</w:t>
      </w:r>
    </w:p>
    <w:p w:rsidR="00000000" w:rsidDel="00000000" w:rsidP="00000000" w:rsidRDefault="00000000" w:rsidRPr="00000000" w14:paraId="0000005B">
      <w:pPr>
        <w:numPr>
          <w:ilvl w:val="0"/>
          <w:numId w:val="65"/>
        </w:numPr>
        <w:tabs>
          <w:tab w:val="left" w:leader="none" w:pos="851"/>
        </w:tabs>
        <w:spacing w:after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Vyprošťování osob</w:t>
      </w:r>
    </w:p>
    <w:p w:rsidR="00000000" w:rsidDel="00000000" w:rsidP="00000000" w:rsidRDefault="00000000" w:rsidRPr="00000000" w14:paraId="0000005C">
      <w:pPr>
        <w:numPr>
          <w:ilvl w:val="0"/>
          <w:numId w:val="65"/>
        </w:numPr>
        <w:tabs>
          <w:tab w:val="left" w:leader="none" w:pos="851"/>
        </w:tabs>
        <w:spacing w:after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Nastavování a seřizování</w:t>
      </w:r>
    </w:p>
    <w:p w:rsidR="00000000" w:rsidDel="00000000" w:rsidP="00000000" w:rsidRDefault="00000000" w:rsidRPr="00000000" w14:paraId="0000005D">
      <w:pPr>
        <w:numPr>
          <w:ilvl w:val="0"/>
          <w:numId w:val="65"/>
        </w:numPr>
        <w:tabs>
          <w:tab w:val="left" w:leader="none" w:pos="851"/>
        </w:tabs>
        <w:spacing w:after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Opravu nebo výměnu komponent v důsledku jejich opotřebení nebo poškození, které nemají vliv na parametry zařízení;</w:t>
      </w:r>
    </w:p>
    <w:p w:rsidR="00000000" w:rsidDel="00000000" w:rsidP="00000000" w:rsidRDefault="00000000" w:rsidRPr="00000000" w14:paraId="0000005E">
      <w:pPr>
        <w:tabs>
          <w:tab w:val="left" w:leader="none" w:pos="851"/>
        </w:tabs>
        <w:spacing w:after="57" w:line="360" w:lineRule="auto"/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Následující činnosti se nepovažují za údržbu:</w:t>
      </w:r>
    </w:p>
    <w:p w:rsidR="00000000" w:rsidDel="00000000" w:rsidP="00000000" w:rsidRDefault="00000000" w:rsidRPr="00000000" w14:paraId="0000005F">
      <w:pPr>
        <w:numPr>
          <w:ilvl w:val="0"/>
          <w:numId w:val="67"/>
        </w:numPr>
        <w:tabs>
          <w:tab w:val="left" w:leader="none" w:pos="851"/>
        </w:tabs>
        <w:spacing w:after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Výměna větších komponent, jako se výtahový stroj, klec, výtahový rozvaděč atd. nebo bezpečnostních komponent, jako jsou zachycovače atd.. I v případě, jsou-li parametry nových komponent stejné jako u původních;</w:t>
      </w:r>
    </w:p>
    <w:p w:rsidR="00000000" w:rsidDel="00000000" w:rsidP="00000000" w:rsidRDefault="00000000" w:rsidRPr="00000000" w14:paraId="00000060">
      <w:pPr>
        <w:numPr>
          <w:ilvl w:val="0"/>
          <w:numId w:val="67"/>
        </w:numPr>
        <w:tabs>
          <w:tab w:val="left" w:leader="none" w:pos="851"/>
        </w:tabs>
        <w:spacing w:after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Výměna zařízení;</w:t>
      </w:r>
    </w:p>
    <w:p w:rsidR="00000000" w:rsidDel="00000000" w:rsidP="00000000" w:rsidRDefault="00000000" w:rsidRPr="00000000" w14:paraId="00000061">
      <w:pPr>
        <w:numPr>
          <w:ilvl w:val="0"/>
          <w:numId w:val="67"/>
        </w:numPr>
        <w:tabs>
          <w:tab w:val="left" w:leader="none" w:pos="851"/>
        </w:tabs>
        <w:spacing w:after="57" w:line="360" w:lineRule="auto"/>
        <w:ind w:left="851" w:hanging="50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Modernizace zařízení, včetně změny jakéhokoli parametru zařízení (jako je rychlost, nosnost atd.)</w:t>
      </w:r>
    </w:p>
    <w:p w:rsidR="00000000" w:rsidDel="00000000" w:rsidP="00000000" w:rsidRDefault="00000000" w:rsidRPr="00000000" w14:paraId="00000062">
      <w:pPr>
        <w:numPr>
          <w:ilvl w:val="0"/>
          <w:numId w:val="67"/>
        </w:numPr>
        <w:tabs>
          <w:tab w:val="left" w:leader="none" w:pos="851"/>
        </w:tabs>
        <w:spacing w:after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Vyproštění osob pracovníky hasičského záchranného sboru; </w:t>
      </w:r>
    </w:p>
    <w:p w:rsidR="00000000" w:rsidDel="00000000" w:rsidP="00000000" w:rsidRDefault="00000000" w:rsidRPr="00000000" w14:paraId="00000063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Vlastník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570"/>
        </w:tabs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Vlastník výtahu je právnická nebo fyzická osoba, která je majitelem výtahu. Vlastník je odpovědný za stav výtahu a vztahují se na něj povinnosti provozovatele výtahu, které mohou být smluvně přeneseny na jinou právnickou nebo fyzickou osobu.</w:t>
      </w:r>
    </w:p>
    <w:p w:rsidR="00000000" w:rsidDel="00000000" w:rsidP="00000000" w:rsidRDefault="00000000" w:rsidRPr="00000000" w14:paraId="00000065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Provozovatel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Provozovatel výtahu je právnická nebo fyzická osoba provozující výtah vlastní nebo pronajatý, která je odpovědná za bezpečný provoz výtahu, případně podle smlouvy s vlastníkem výtahu i za jeho technický stav.</w:t>
      </w:r>
    </w:p>
    <w:p w:rsidR="00000000" w:rsidDel="00000000" w:rsidP="00000000" w:rsidRDefault="00000000" w:rsidRPr="00000000" w14:paraId="00000068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Dodavatel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4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Dodavatel výtahu je právnická nebo fyzická osoba zajišťující vystavení prohlášení o shodě a předání výtahu vlastníkovi výtahu.</w:t>
      </w:r>
    </w:p>
    <w:p w:rsidR="00000000" w:rsidDel="00000000" w:rsidP="00000000" w:rsidRDefault="00000000" w:rsidRPr="00000000" w14:paraId="0000006B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Odborný servisní pracovník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4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Určený pracovník, vhodně školený (viz. série norem EN ISO 9000). kvalifikovaný svými znalostmi a praktickou zkušeností, vybavený potřebnými návody a podporovaný svou servisní organizací tak, aby byl schopen provést bezpečně požadované činnosti údržby.</w:t>
      </w:r>
    </w:p>
    <w:p w:rsidR="00000000" w:rsidDel="00000000" w:rsidP="00000000" w:rsidRDefault="00000000" w:rsidRPr="00000000" w14:paraId="0000006D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Výrobce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8"/>
        </w:numPr>
        <w:tabs>
          <w:tab w:val="left" w:leader="none" w:pos="709"/>
        </w:tabs>
        <w:spacing w:after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Fyzická nebo právnická osoba odpovědná za konstrukci, výrobu a uvedení na trh buď bezpečnostních komponent výtahů, nebo strojního zařízení (malý nákladní výtah a nákladní výtah pouze pro dopravu nákladů s možností vstupu osob.)</w:t>
      </w:r>
    </w:p>
    <w:p w:rsidR="00000000" w:rsidDel="00000000" w:rsidP="00000000" w:rsidRDefault="00000000" w:rsidRPr="00000000" w14:paraId="0000006F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Oznámený subjekt (dříve autorizovaná osoba)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5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Oznámený subjekt je nezávislá úředně pověřená právnická osoba mající oprávnění k provádění certifikace výrobků a dalším činnostem v procesu posuzování shody.</w:t>
      </w:r>
    </w:p>
    <w:p w:rsidR="00000000" w:rsidDel="00000000" w:rsidP="00000000" w:rsidRDefault="00000000" w:rsidRPr="00000000" w14:paraId="00000071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Předání výtahu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3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Předání výtahu je datum, kdy dodavatel výtahu vystaví prohlášení o shodě a předá namontované zařízení vlastníkovi výtahu.</w:t>
      </w:r>
    </w:p>
    <w:p w:rsidR="00000000" w:rsidDel="00000000" w:rsidP="00000000" w:rsidRDefault="00000000" w:rsidRPr="00000000" w14:paraId="00000074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Uvedení výtahu do provozu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72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Uvedení výtahu do provozu je datum, kdy vlastník výtahu po splnění všech právních podmínek uvede výtah do provozu.</w:t>
      </w:r>
    </w:p>
    <w:p w:rsidR="00000000" w:rsidDel="00000000" w:rsidP="00000000" w:rsidRDefault="00000000" w:rsidRPr="00000000" w14:paraId="00000076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Zkouška po ukončení montáže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3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Zkouška po ukončení montáže je souhrn úkonů, kterými se ověřuje, zda vyrobený a smontovaný výtah odpovídá průvodní technické dokumentaci a požadavkům ostatních technických norem a předpisů.</w:t>
      </w:r>
    </w:p>
    <w:p w:rsidR="00000000" w:rsidDel="00000000" w:rsidP="00000000" w:rsidRDefault="00000000" w:rsidRPr="00000000" w14:paraId="00000079">
      <w:pPr>
        <w:tabs>
          <w:tab w:val="left" w:leader="none" w:pos="851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851"/>
        </w:tabs>
        <w:spacing w:line="360" w:lineRule="auto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Nouzový stav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Nouzový stav je situace, kdy normální provoz výtahu je omezen nebo znemožněn.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Závada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Závada je situace, kdy normální provoz výtahu je omezen nebo znemožněn.</w:t>
      </w:r>
    </w:p>
    <w:p w:rsidR="00000000" w:rsidDel="00000000" w:rsidP="00000000" w:rsidRDefault="00000000" w:rsidRPr="00000000" w14:paraId="00000080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Servisní organizace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Servisní organizace je právnická nebo fyzická osoba provádějící servis výtahu na základě servisní smlouvy s vlastníkem výtahu, dostatečně proškolená dodavatelem výtahu a mající s dodavatelem výtahu smlouvu na dodávky náhradních dílů.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Zařízení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Kompletně namontovaný osobní výtah, výtah pro dopravu osob a nákladů, nákladní výtah pouze pro dopravu nákladů s možností vstupu nebo malý nákladní výtah.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Servis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Servis jsou činnosti k zabezpečení řádného a bezpečného technického stavu výtahu.</w:t>
      </w:r>
    </w:p>
    <w:p w:rsidR="00000000" w:rsidDel="00000000" w:rsidP="00000000" w:rsidRDefault="00000000" w:rsidRPr="00000000" w14:paraId="00000087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Preventivní servis (viz. 2.2.3)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Preventivní servis jsou prohlídky, zkoušky, čištění, mazání, seřizování, opravy a další činnosti, které jsou nezbytné pro zajištění bezpečného a správného provozu výtahu.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Opravy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Opravy jsou výměna nebo oprava poškozených nebo opotřebovaných dílů výtahu dodavatelem výtahu.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851"/>
        </w:tabs>
        <w:spacing w:after="57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Vyproštění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Úkon začíná přijetím hlášení osoby/osob uvězněných ve výtahu a končící vyproštěním osoby/osob.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numPr>
          <w:ilvl w:val="0"/>
          <w:numId w:val="1"/>
        </w:numPr>
        <w:spacing w:before="120" w:lineRule="auto"/>
        <w:ind w:left="792" w:hanging="432"/>
        <w:rPr>
          <w:rFonts w:ascii="Arial" w:cs="Arial" w:eastAsia="Arial" w:hAnsi="Arial"/>
          <w:sz w:val="10"/>
          <w:szCs w:val="10"/>
        </w:rPr>
      </w:pPr>
      <w:bookmarkStart w:colFirst="0" w:colLast="0" w:name="_heading=h.48tpj8eg840i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 Popis výtahu a návod na použití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851"/>
        </w:tabs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numPr>
          <w:ilvl w:val="1"/>
          <w:numId w:val="1"/>
        </w:numPr>
        <w:spacing w:after="85" w:before="57" w:lineRule="auto"/>
        <w:ind w:left="936" w:hanging="576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bookmarkStart w:colFirst="0" w:colLast="0" w:name="_heading=h.84fz14dxbp76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2.1 Popis a funkce výtahu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numPr>
          <w:ilvl w:val="2"/>
          <w:numId w:val="1"/>
        </w:numPr>
        <w:spacing w:after="29" w:before="29" w:lineRule="auto"/>
        <w:ind w:left="27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iz1oahazsdf1" w:id="5"/>
      <w:bookmarkEnd w:id="5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2.1.1 Popis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12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Hydraulický osobní výtah je určen pro svislou dopravu osob nebo osob a nákladů do stanovené hmotnosti. Splňuje požadavky bezpečnostních norem a předpisů, využívá moderní prvky k zajištění bezpečnosti, vysoké kvality jízdy, spolehlivosti a estetického provedení.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12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Pohon výtahu zajišťuje hydraulický agregát s přímočarým hydromotorem.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12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Řízení výtahu je provedeno ovladačovými kombinacemi ve stanicích a v kleci, výtahovým rozvaděčem, ovládacími prvky, bezpečnostními spínači a elektroinstalací.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12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celková doba životnosti na zařízení je dle výrobce 10 let.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12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120" w:before="0" w:line="36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numPr>
          <w:ilvl w:val="2"/>
          <w:numId w:val="1"/>
        </w:numPr>
        <w:tabs>
          <w:tab w:val="left" w:leader="none" w:pos="0"/>
        </w:tabs>
        <w:spacing w:after="57" w:lineRule="auto"/>
        <w:ind w:left="14" w:firstLine="0"/>
        <w:rPr>
          <w:rFonts w:ascii="Arial" w:cs="Arial" w:eastAsia="Arial" w:hAnsi="Arial"/>
          <w:i w:val="1"/>
          <w:iCs w:val="1"/>
          <w:sz w:val="22"/>
          <w:szCs w:val="22"/>
        </w:rPr>
      </w:pPr>
      <w:bookmarkStart w:colFirst="0" w:colLast="0" w:name="_heading=h.euegt43f4mhd" w:id="6"/>
      <w:bookmarkEnd w:id="6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2.1.2 Bezpečnostní komponenty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851"/>
        </w:tabs>
        <w:spacing w:line="36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Výtah je dle předpisů vybaven bezpečnostními komponentami (dále jen BK) s příslušnými certifikáty. Dobu životnosti BK udává výrobce BK, není-li stanovena doba od výrobce BK, výrobce výtahu určuje dobu životnosti BK na 10 let.  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Zachycovače klece slouží k zastavení pohybu klece směrem dolů v případě přetržení nosných prostředků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Nárazníky pod klecí jsou umístěny v prohlubni a slouží k omezení dráhy klece směrem dolů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Dveřní uzávěrky jsou součástí šachetních dveří a zabraňují otevření dveří ve stanicích, pokud za nimi není klec nebo klec jenom projíždí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101" w:line="360" w:lineRule="auto"/>
        <w:ind w:left="397" w:hanging="397"/>
        <w:rPr>
          <w:rFonts w:ascii="Arial" w:cs="Arial" w:eastAsia="Arial" w:hAnsi="Arial"/>
          <w:i w:val="1"/>
          <w:iCs w:val="1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Neúmyslný pohyb klece (A3)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numPr>
          <w:ilvl w:val="0"/>
          <w:numId w:val="8"/>
        </w:numPr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bezpečnostní ventil na válci hydromotoru slouží k zastavení chodu pístu (klece) směrem dolů v případě poškození (protržení) tlakové hadice. </w:t>
      </w:r>
    </w:p>
    <w:p w:rsidR="00000000" w:rsidDel="00000000" w:rsidP="00000000" w:rsidRDefault="00000000" w:rsidRPr="00000000" w14:paraId="000000A0">
      <w:pPr>
        <w:pStyle w:val="Heading3"/>
        <w:numPr>
          <w:ilvl w:val="2"/>
          <w:numId w:val="1"/>
        </w:numPr>
        <w:ind w:left="14" w:firstLine="0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xzelue1z390n" w:id="7"/>
      <w:bookmarkEnd w:id="7"/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u w:val="single"/>
          <w:rtl w:val="0"/>
        </w:rPr>
        <w:t xml:space="preserve">2.1.3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u w:val="single"/>
          <w:rtl w:val="0"/>
        </w:rPr>
        <w:t xml:space="preserve">Bezpečnostní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u w:val="single"/>
          <w:rtl w:val="0"/>
        </w:rPr>
        <w:t xml:space="preserve">obvod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tabs>
          <w:tab w:val="left" w:leader="none" w:pos="851"/>
        </w:tabs>
        <w:spacing w:after="29" w:line="360" w:lineRule="auto"/>
        <w:ind w:left="720" w:hanging="360"/>
        <w:rPr>
          <w:rFonts w:ascii="Arial" w:cs="Arial" w:eastAsia="Arial" w:hAnsi="Arial"/>
          <w:i w:val="1"/>
          <w:iCs w:val="1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Všechny bezpečnostní spínače jsou zapojeny do bezpečnostního obvodu. Provoz výtahu je možný pouze tehdy, jestliže je bezpečnostní obvod uzavřen.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numPr>
          <w:ilvl w:val="2"/>
          <w:numId w:val="1"/>
        </w:numPr>
        <w:ind w:left="15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eygobipcbmgn" w:id="8"/>
      <w:bookmarkEnd w:id="8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2.1.4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Dorozumívací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zařízení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tabs>
          <w:tab w:val="left" w:leader="none" w:pos="851"/>
        </w:tabs>
        <w:spacing w:line="360" w:lineRule="auto"/>
        <w:ind w:left="78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Výtah je vybaven zvukovým obousměrným dorozumívacím zařízením, umožňujícím spojení se stálou vyprošťovací službou.    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tabs>
          <w:tab w:val="left" w:leader="none" w:pos="851"/>
        </w:tabs>
        <w:spacing w:line="360" w:lineRule="auto"/>
        <w:ind w:left="78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Dojde-li k zablokování klece výtahu nebo jiné situaci, vyžadující vyproštění osob z klece, je možno použít tohoto zařízení pro přivolání vyprošťovací služby.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tabs>
          <w:tab w:val="left" w:leader="none" w:pos="851"/>
        </w:tabs>
        <w:spacing w:line="360" w:lineRule="auto"/>
        <w:ind w:left="78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 zmáčknutí tlačítka ALARM v kleci výtahu se okamžitě rozezní zvonek, který je umístěný v šachtě a upozorní správce výtahu, že někdo uvízl v kleci. 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tabs>
          <w:tab w:val="left" w:leader="none" w:pos="851"/>
        </w:tabs>
        <w:spacing w:line="360" w:lineRule="auto"/>
        <w:ind w:left="78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Držením zmačknutého tlačítka déle než 5 sekund dojde k aktivaci dorozumívacího zařízení, tj. ke spojení standardní telefonní linkou (nebo linkou na pobočkovou ústřednu) na vyprošťovací službu s autorizací volání (pro omezení zneužití) od výtahového řízení.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tabs>
          <w:tab w:val="left" w:leader="none" w:pos="851"/>
        </w:tabs>
        <w:spacing w:line="360" w:lineRule="auto"/>
        <w:ind w:left="78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Zařízení je plně napájeno z telefonní linky JTS/GSM. Zařízení má v paměti uložená dvě čísla, na která postupně volá. Pokud se nedovolá na první číslo, automaticky volá druhé číslo. 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tabs>
          <w:tab w:val="left" w:leader="none" w:pos="851"/>
        </w:tabs>
        <w:spacing w:line="360" w:lineRule="auto"/>
        <w:ind w:left="78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 dobu následného hovoru s vyprošťovací službou je tlačítko ALARM pro vytáčení mimo provoz. 10 sekund před koncem hovoru dorozumívací zařízení upozorní na tuto skutečnost dispečera a ten má možnost pomocí tónové volby tento hovor tlačítkem # na svém telefonu prodloužit (předčasné ukončení spojení lze provést jen ze strany dispečera, zmačknutím tlačítka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na jeho telefonním přístroji). 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tabs>
          <w:tab w:val="left" w:leader="none" w:pos="851"/>
        </w:tabs>
        <w:spacing w:line="360" w:lineRule="auto"/>
        <w:ind w:left="78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 nastavené době se hovor ukončí. Vyprošťovací služba (dispečer) má možnost ovládat hovor pomocí stisku tlačítek na tónovém telefonu a má i možnost dovolat se zpětně do klece výtahu a tím monitorovat („odposlouchávat“) klec výtahu. 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tabs>
          <w:tab w:val="left" w:leader="none" w:pos="851"/>
        </w:tabs>
        <w:spacing w:line="360" w:lineRule="auto"/>
        <w:ind w:left="78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Kompletní programování se provádí po telefonní lince (po zadání hesla). Dorozumívací zařízení je umístěno v kleci výtahu a obsahuje kompaktní jednotku se základní deskou, reproduktorem, mikrofonem a svorkovnicí pro připojení. K dorozumívacímu zařízení je možno připojit externí reproduktor.</w:t>
      </w:r>
    </w:p>
    <w:p w:rsidR="00000000" w:rsidDel="00000000" w:rsidP="00000000" w:rsidRDefault="00000000" w:rsidRPr="00000000" w14:paraId="000000AB">
      <w:pPr>
        <w:pStyle w:val="Heading2"/>
        <w:numPr>
          <w:ilvl w:val="1"/>
          <w:numId w:val="1"/>
        </w:numPr>
        <w:spacing w:after="43" w:before="120" w:lineRule="auto"/>
        <w:ind w:left="936" w:hanging="576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bookmarkStart w:colFirst="0" w:colLast="0" w:name="_heading=h.mjamee919p7w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2.2 Návod na používání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numPr>
          <w:ilvl w:val="2"/>
          <w:numId w:val="1"/>
        </w:numPr>
        <w:spacing w:after="113" w:before="57" w:lineRule="auto"/>
        <w:ind w:left="15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w1de5e7uqn4k" w:id="10"/>
      <w:bookmarkEnd w:id="10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2.2.1 Účel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Účelem návodu na používání výtahu je poskytnout dostatečné informace o používání a údržbě provozovateli výtahu, servisní organizaci jakož i ostatním oprávněným a autorizovaným osobám.</w:t>
      </w: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Ind w:w="-150.0" w:type="dxa"/>
        <w:tblLayout w:type="fixed"/>
        <w:tblLook w:val="00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b0f0" w:val="clear"/>
          </w:tcPr>
          <w:p w:rsidR="00000000" w:rsidDel="00000000" w:rsidP="00000000" w:rsidRDefault="00000000" w:rsidRPr="00000000" w14:paraId="000000AE">
            <w:pPr>
              <w:shd w:fill="00b0f0" w:val="clear"/>
              <w:tabs>
                <w:tab w:val="left" w:leader="none" w:pos="851"/>
              </w:tabs>
              <w:spacing w:after="120" w:before="120" w:lineRule="auto"/>
              <w:ind w:left="720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Provozovatel výtahu udržuje průvodní dokumentaci výtahu v dobrém a aktuálním stavu, obzvláště po modernizaci nebo po havárii či nehodě.</w:t>
            </w:r>
          </w:p>
          <w:p w:rsidR="00000000" w:rsidDel="00000000" w:rsidP="00000000" w:rsidRDefault="00000000" w:rsidRPr="00000000" w14:paraId="000000AF">
            <w:pPr>
              <w:tabs>
                <w:tab w:val="left" w:leader="none" w:pos="851"/>
              </w:tabs>
              <w:spacing w:after="120" w:before="120" w:lineRule="auto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Dokumentace výtahu musí být uložena na bezpečném místě, kdykoliv dostupná oprávněným a autorizovaným osobám.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tabs>
          <w:tab w:val="left" w:leader="none" w:pos="851"/>
        </w:tabs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Následující návod podává informace o normálním používání výtahu, jeho základním servisu a informuje o případných nouzových situacích a postupu při nehodách. Jakékoliv odchylky od určeného a stanoveného používání, jakož i o neobvyklém způsobu provozu, hlučnosti nebo nenormálním pohybu je třeba neprodleně oznámit servisní organizaci.</w:t>
      </w:r>
    </w:p>
    <w:p w:rsidR="00000000" w:rsidDel="00000000" w:rsidP="00000000" w:rsidRDefault="00000000" w:rsidRPr="00000000" w14:paraId="000000B2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Firma EL-VY spol. s r.o. Chrudim Vám ráda poskytne potřebnou pomoc.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Tento výtah je určen pro dopravu osob a nákladu o maximální hmotnosti odpovídající nosnosti výtahu, určenou rychlostí za stanovených podmínek. Při případném přetížení výtahu je další jízda možná pouze po vystoupení osoby nebo vyložení části nákladu.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 případě používání výtahu jiným způsobem než je zde uvedeno, dodavatel výtahu odmítá nést odpovědnost za jakékoliv nebezpečí vzniku rizik nebo škod tímto způsobených.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Servis výtahu musí být zajišťován pouze kvalifikovanou oprávněnou organizací. Prováděním pravidelných revizí a prohlídek se zjišťují možná rizika a zajišťuje jejich odstranění. Veškeré úpravy a modernizaci výtahu je nutno zanést do průvodní dokumentace. Pouze správně zvolené výtahové díly, zajistí plnou bezpečnost a provozuschopnost výtahu.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numPr>
          <w:ilvl w:val="2"/>
          <w:numId w:val="1"/>
        </w:numPr>
        <w:ind w:left="-15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k0cinfqno16n" w:id="11"/>
      <w:bookmarkEnd w:id="11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2.2.2 Podmínky bezpečného používání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Výtah může být používán pouze pro účely, které jsou zde uvedeny, a je zakázáno jeho zneužívání k jinému účelu.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Nutné základní požadavky pro bezpečný a bezporuchový provoz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line="360" w:lineRule="auto"/>
        <w:ind w:left="36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Nepřetěžujte výtah, dodržujte maximální hodnotu zátěže uvedenou na nápisu v kleci.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line="360" w:lineRule="auto"/>
        <w:ind w:left="36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Zajistěte náklad nebo zavazadla tak, aby nepřekážely zavírajícím se dveřím ani, aby je jiným způsobem poškodily.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line="360" w:lineRule="auto"/>
        <w:ind w:left="36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Netáhněte ani netlačte dveře, pokud je výtah otevřen.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line="360" w:lineRule="auto"/>
        <w:ind w:left="36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Neumývejte výtahovou klec ani jiné díly výtahu vodou. Pokud je třeba, použijte k čistění vlhký hadřík a plochu vysušte.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line="360" w:lineRule="auto"/>
        <w:ind w:left="36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Nedovolte vniknout násilím do strojovny výtahu. Strojovna je přístupná pouze oprávněným osobám.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line="360" w:lineRule="auto"/>
        <w:ind w:left="36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Udržujte volný a čistý přístup k vstupu do strojovny.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line="360" w:lineRule="auto"/>
        <w:ind w:left="36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Pokud zjistíte během provozu výtahu zvýšenou hlučnost, vibrace, kouř, zápach, nepřesnost zastavení nebo jiné neobvyklé chování výtahu, zabraňte jeho používání a ihned nahlaste závadu servisní organizaci.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line="360" w:lineRule="auto"/>
        <w:ind w:left="36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Jestliže některé výtahové díly nesprávně plní své funkce, jako např. osvětlení, větrání, přesnost zastavování nebo nesprávné funkce jízd, je nutno okamžitě tyto skutečnosti nahlásit servisní organizaci.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line="360" w:lineRule="auto"/>
        <w:ind w:left="36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Výtah nesmí být používán k jinému účelu než k tomu, ke kterému je určen. Obzvlášť je nutno zabránit používání výtahu dětmi bez doprovodu.</w:t>
      </w:r>
      <w:r w:rsidDel="00000000" w:rsidR="00000000" w:rsidRPr="00000000">
        <w:rPr>
          <w:rtl w:val="0"/>
        </w:rPr>
      </w:r>
    </w:p>
    <w:tbl>
      <w:tblPr>
        <w:tblStyle w:val="Table2"/>
        <w:tblW w:w="9422.0" w:type="dxa"/>
        <w:jc w:val="left"/>
        <w:tblInd w:w="224.0" w:type="dxa"/>
        <w:tblLayout w:type="fixed"/>
        <w:tblLook w:val="0000"/>
      </w:tblPr>
      <w:tblGrid>
        <w:gridCol w:w="9422"/>
        <w:tblGridChange w:id="0">
          <w:tblGrid>
            <w:gridCol w:w="94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0C5">
            <w:pPr>
              <w:tabs>
                <w:tab w:val="left" w:leader="none" w:pos="851"/>
                <w:tab w:val="left" w:leader="none" w:pos="2332"/>
              </w:tabs>
              <w:spacing w:after="600" w:before="6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 ! Výtah nesmí být používán v případě požáru nebo vody v budově !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_x0000_s1114" style="position:absolute;left:0;text-align:left;margin-left:2.2pt;margin-top:22.65pt;width:31.85pt;height:27.75pt;z-index:251638784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2" o:title=""/>
                </v:shape>
              </w:pict>
            </w:r>
            <w:r w:rsidDel="00000000" w:rsidR="00000000" w:rsidRPr="00000000">
              <w:pict>
                <v:shape id="_x0000_s1115" style="position:absolute;left:0;text-align:left;margin-left:425.85pt;margin-top:25.65pt;width:30.1pt;height:26.2pt;z-index:251639808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3" o:title=""/>
                </v:shape>
              </w:pict>
            </w:r>
          </w:p>
        </w:tc>
      </w:tr>
    </w:tbl>
    <w:p w:rsidR="00000000" w:rsidDel="00000000" w:rsidP="00000000" w:rsidRDefault="00000000" w:rsidRPr="00000000" w14:paraId="000000C6">
      <w:pPr>
        <w:numPr>
          <w:ilvl w:val="0"/>
          <w:numId w:val="18"/>
        </w:numPr>
        <w:tabs>
          <w:tab w:val="left" w:leader="none" w:pos="851"/>
        </w:tabs>
        <w:spacing w:before="113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Osoby, které nejsou schopny samostatně obsluhovat výtah např. děti nebo osoby s těžkým tělesným postižením musí být doprovázeny jinou osobou. Výtah je možno používat pouze s fungujícím osvětlením klece. 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tabs>
          <w:tab w:val="left" w:leader="none" w:pos="851"/>
        </w:tabs>
        <w:spacing w:before="113" w:line="360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Jestliže světlo v kleci nesvítí, výtah musí být vyřazen z provozu a je nutno zajistit jeho opravu. Je třeba zabránit úmyslné manipulaci při otvírání a zavírání dveří, aby nedošlo k vtažení oděvu nebo prstů mezi panely dveří nebo panel a rám dveří.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numPr>
          <w:ilvl w:val="2"/>
          <w:numId w:val="1"/>
        </w:numPr>
        <w:spacing w:before="240" w:lineRule="auto"/>
        <w:ind w:left="15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f2zxfo6f1qw" w:id="12"/>
      <w:bookmarkEnd w:id="12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2.2.3 Povinnosti provozovatele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tabs>
          <w:tab w:val="left" w:leader="none" w:pos="851"/>
        </w:tabs>
        <w:spacing w:before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Provozovatel výtahu je plně odpovědný za zajišťování odpovídajícího servisu výtahu. Proto je mimořádně důležité před uvedením výtahu do provozu uzavřít servisní smlouvu s odborně způsobilou servisní organizací.</w:t>
      </w:r>
    </w:p>
    <w:p w:rsidR="00000000" w:rsidDel="00000000" w:rsidP="00000000" w:rsidRDefault="00000000" w:rsidRPr="00000000" w14:paraId="000000CA">
      <w:pPr>
        <w:spacing w:after="43" w:befor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Používání výtahu: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12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Výtah se smí používat jen pro ten účel, pro který byl konstruován, a způsobem, který odpovídá údajům a pokynům v průvodní technické dokumentaci.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Průvodní dokumentace výtahu musí být uložena na vhodném místě kdykoliv dostupná oprávněným nebo autorizovaným osobám.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Větrání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before="43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Větrání, případně klimatizace výtahové šachty a prostoru rozvaděče musí být instalovány a servisovány tak, aby teplotní a vlhkostní podmínky v těchto prostorách byly dodrženy v rozsahu uvedeném v průvodní dokumentaci.</w:t>
      </w:r>
    </w:p>
    <w:p w:rsidR="00000000" w:rsidDel="00000000" w:rsidP="00000000" w:rsidRDefault="00000000" w:rsidRPr="00000000" w14:paraId="000000CF">
      <w:pPr>
        <w:spacing w:before="43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3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Bezpečný přístup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Bezpečný přístup do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budovy a k výtahovému zařízení musí být zajištěn pro případy nouze nebo servisní činnosti. Přístup k výtahovému zařízení musí být možný pouze oprávněným osobám – jiným nepovolaným osobám musí být přístup zabráněn (např. zámkem). Prostor rozvaděče, poháněcí jednotky, výtahová šachta, nástupiště a přístupy ke strojovně musejí být řádně osvětleny.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Prostory náležející k výtahu nesmí být využívány k jinému účelu např. skladování jiných předmětů, vedení elektrických rozvodů, potrubí apod.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ind w:left="720" w:hanging="360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Údržbou výtahu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pacing w:before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Bude pověřena odborně způsobilá servisní organizace. Obecný návod k údržbě je součástí této dokumentace.</w:t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Nouzový servis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before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Musí být proveden v případě, kdy výtah je v nouzové situaci. Klec výtahu musí být v trvalém spojení s místem obsluhy.</w:t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Odborné prohlídky a zkoušky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before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Bezpečnostních prvků a ostatních zařízení výtahu za účelem posouzení celkového stavu výtahu z hlediska bezpečnosti a provozuschopnosti, včetně kontroly vedení dokumentace a způsobilosti obsluhy. </w:t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Termíny odborných prohlídek a odborných zkoušek jsou stanoveny zvláštním předpisem (odborné prohlídky – viz ČSN 27 4002/2018 v platném znění, odborné zkoušky </w:t>
        <w:br w:type="textWrapping"/>
        <w:t xml:space="preserve">viz ČSN 27 4007/2021 v platném znění).</w:t>
      </w:r>
    </w:p>
    <w:p w:rsidR="00000000" w:rsidDel="00000000" w:rsidP="00000000" w:rsidRDefault="00000000" w:rsidRPr="00000000" w14:paraId="000000DE">
      <w:pPr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4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Preventivní servis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Tj. kontrola a seřizování šachetních a klecových dveří, dojezdů, nosných lan, zachycovačů, koncových spínačů, dveřních uzávěrek a dále doplňování tuků a olejů dle mazacího plánu zhotovitele, čistění zařízení od provozních nečistot, kontrola a dotahování šroubových spojů, výměna nefunkčních žárovek a zářivek případně jiných světelných zdrojů.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Termín preventivního servisu minimálně 1x za 3 měsíce (doporučuje se při odborné prohlídce a v mezidobí odborných prohlídek).</w:t>
      </w:r>
    </w:p>
    <w:p w:rsidR="00000000" w:rsidDel="00000000" w:rsidP="00000000" w:rsidRDefault="00000000" w:rsidRPr="00000000" w14:paraId="000000E2">
      <w:pPr>
        <w:spacing w:after="14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Uvedení výtahu do provozu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 jeho vyřazení smí provést pouze oprávněná servisní organizace. </w:t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spacing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Čistění a mazání výtahu, výměnu poškozených dílů, kontrolu bezpečnostních dílů smí provádět pouze organizace s příslušným oprávněním.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Nepravidelné chování výtahu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8"/>
        </w:numPr>
        <w:spacing w:line="360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Během provozu a nouzové situace je nutno neprodleně ohlásit příslušné servisní organizaci.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8"/>
        </w:numPr>
        <w:spacing w:line="360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Rovněž veškeré další změny v budově, mající vliv na provoz výtahu, je nutno ohlásit.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numPr>
          <w:ilvl w:val="2"/>
          <w:numId w:val="1"/>
        </w:numPr>
        <w:spacing w:after="29" w:lineRule="auto"/>
        <w:ind w:left="-15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8mgc1x9sjumy" w:id="13"/>
      <w:bookmarkEnd w:id="13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2.2.4 Nedovolený přístup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9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Přístup do strojovny, šachty nebo jiných prostor výtahu mají pouze oprávněné osoby. Pro zabránění přístupu nepovolaných osob jsou tyto prostory uzamčeny.</w:t>
      </w:r>
    </w:p>
    <w:p w:rsidR="00000000" w:rsidDel="00000000" w:rsidP="00000000" w:rsidRDefault="00000000" w:rsidRPr="00000000" w14:paraId="000000EA">
      <w:pPr>
        <w:numPr>
          <w:ilvl w:val="0"/>
          <w:numId w:val="29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 případě nouzové situace, vyprošťování osob, údržby apod. jsou klíče k dispozici u oprávněných osob.</w:t>
      </w:r>
    </w:p>
    <w:p w:rsidR="00000000" w:rsidDel="00000000" w:rsidP="00000000" w:rsidRDefault="00000000" w:rsidRPr="00000000" w14:paraId="000000EB">
      <w:pPr>
        <w:numPr>
          <w:ilvl w:val="0"/>
          <w:numId w:val="29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Pokud dojde k znemožnění nebo omezení přístupu, nebo k jiné nebezpečné situaci je nutno tuto skutečnost nahlásit servisní organizaci.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numPr>
          <w:ilvl w:val="0"/>
          <w:numId w:val="1"/>
        </w:numPr>
        <w:spacing w:after="58" w:before="29" w:lineRule="auto"/>
        <w:ind w:left="14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jtkgipfzjlm9" w:id="14"/>
      <w:bookmarkEnd w:id="14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2.2.5 Zatížení klece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9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Klec výtahu může být zatěžována osobami případně osobami a nákladem, zavazadly apod. pouze do hmotnosti odpovídající nosnosti výtahu. Pokud je to možné, je třeba rozmístit zatížení rovnoměrně po celé ploše podlahy.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numPr>
          <w:ilvl w:val="0"/>
          <w:numId w:val="1"/>
        </w:numPr>
        <w:spacing w:after="58" w:before="29" w:lineRule="auto"/>
        <w:ind w:left="14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z8iyq84vk3ky" w:id="15"/>
      <w:bookmarkEnd w:id="15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2.2.6 Přístup k nástupišti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Přístup k nástupišti musí být volný, bez překážek, plocha podlahy musí být čistá, nezaolejovaná, dostatečně osvětlená tak, aby se vyloučilo nebezpečí úrazu nastupujících osob.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pacing w:after="58" w:before="29" w:lineRule="auto"/>
        <w:ind w:left="14" w:firstLine="360"/>
        <w:rPr>
          <w:rFonts w:ascii="Arial" w:cs="Arial" w:eastAsia="Arial" w:hAnsi="Arial"/>
          <w:sz w:val="22"/>
          <w:szCs w:val="22"/>
        </w:rPr>
      </w:pPr>
      <w:bookmarkStart w:colFirst="0" w:colLast="0" w:name="_heading=h.rrbbj7b58jv4" w:id="16"/>
      <w:bookmarkEnd w:id="16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2.2.7 Řízení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9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 snadné užívání je výtah vybaven jednoduchými ovládacími a signalizačními prvky, podávajícími informace o situaci výtahu (směru jízdy a poloze klece a provozních stavů výtahu). </w:t>
      </w:r>
    </w:p>
    <w:p w:rsidR="00000000" w:rsidDel="00000000" w:rsidP="00000000" w:rsidRDefault="00000000" w:rsidRPr="00000000" w14:paraId="000000F2">
      <w:pPr>
        <w:numPr>
          <w:ilvl w:val="0"/>
          <w:numId w:val="29"/>
        </w:numPr>
        <w:tabs>
          <w:tab w:val="left" w:leader="none" w:pos="851"/>
        </w:tabs>
        <w:spacing w:after="29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Výtah je řízen řídicím systémem s nadstandardním designem ovladačů. 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58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Řízení výtahu je mikroprocesorové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RVA2 - H.</w:t>
      </w:r>
    </w:p>
    <w:p w:rsidR="00000000" w:rsidDel="00000000" w:rsidP="00000000" w:rsidRDefault="00000000" w:rsidRPr="00000000" w14:paraId="000000F4">
      <w:pPr>
        <w:numPr>
          <w:ilvl w:val="0"/>
          <w:numId w:val="29"/>
        </w:numPr>
        <w:tabs>
          <w:tab w:val="left" w:leader="none" w:pos="851"/>
        </w:tabs>
        <w:spacing w:after="28"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Tento systém řízení umožňuje maximálně využít kapacity výtahu do hmotnosti odpovídající nosnosti v obou směrech.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851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Ovládače ve stanicích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9"/>
        </w:numPr>
        <w:spacing w:after="28" w:before="57"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 všech stanicích jsou ovladačové kombinace. Všechny ovládače jsou kulaté, prosvětlovací a signalizující potvrzení záznamu. V kombinaci je rovněž směrová signalizace signalizující šipkami nahoru a dolů příští směr jízdy.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851"/>
        </w:tabs>
        <w:spacing w:after="29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Ovládače v kleci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9"/>
        </w:numPr>
        <w:tabs>
          <w:tab w:val="left" w:leader="none" w:pos="5670"/>
          <w:tab w:val="left" w:leader="none" w:pos="5954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Uvnitř klece je ovladačová kombinace s ovládači pro každou stanici. Volba stanice se provádí pomocí přístupového systému DALLAS. Přiložením chipu na čtečku vedle tlačítka příslušné stanice dojde k navolení volby pokud má osoba s chipem povolenou jízdu do zvolené stanice. Prosvětlení tlačítka signalizuje potvrzení záznamu. Dále je ovládač ALARM,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ovládač pro dodatečné otevření dveří &lt;I&gt;, zavření dveří &gt;I&lt; a STOP otevřených dveří &lt;II&gt;.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V kombinaci je rovněž směrová signalizace signalizující šipkami nahoru a dolů příští směr jízdy. Pro provedení volby z klece je potřeba nejprve přiložit čip na čipovou čtečku jednotlivého podlaží ke kterému má čip přidělený vstup. Po navolení čipu na příslušné podlaží dojde k odblokování volby.</w:t>
      </w:r>
    </w:p>
    <w:p w:rsidR="00000000" w:rsidDel="00000000" w:rsidP="00000000" w:rsidRDefault="00000000" w:rsidRPr="00000000" w14:paraId="000000F9">
      <w:pPr>
        <w:numPr>
          <w:ilvl w:val="0"/>
          <w:numId w:val="29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Polohová signalizace udává číslo stanice, ve které výtah stojí nebo kterou právě projíždí. Po vstupu do klece je dána po určitou dobu (asi 7 sekund) přednost volby z klece. Pokud tuto dobu nevyužijete a nezvolíte požadovanou jízdu, přednost volby z klece se zruší a může vás kdokoliv přivolat z jiné stanice. Zachovejte klid, při dodržení bezpečnosti Vás výtah přiveze do některé stanice a potom můžete pokračovat v další jízdě.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numPr>
          <w:ilvl w:val="1"/>
          <w:numId w:val="1"/>
        </w:numPr>
        <w:spacing w:after="28" w:lineRule="auto"/>
        <w:ind w:left="936" w:hanging="576"/>
        <w:rPr>
          <w:rFonts w:ascii="Arial" w:cs="Arial" w:eastAsia="Arial" w:hAnsi="Arial"/>
          <w:sz w:val="22"/>
          <w:szCs w:val="22"/>
        </w:rPr>
      </w:pPr>
      <w:bookmarkStart w:colFirst="0" w:colLast="0" w:name="_heading=h.th3c21dvq3im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2.3 Nouzové vyproštění osob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9"/>
        </w:numPr>
        <w:tabs>
          <w:tab w:val="left" w:leader="none" w:pos="851"/>
        </w:tabs>
        <w:spacing w:before="57"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 případě výpadku elektrického proudu nebo při závadě výtahu není ohrožena bezpečnost osob nacházejících se v kleci.</w:t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tabs>
          <w:tab w:val="left" w:leader="none" w:pos="851"/>
        </w:tabs>
        <w:spacing w:after="113" w:line="36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Pokud má výtah poruchu, rozsvítí se nouzové osvětlení v kleci. Stisknutím tlačítkového ovládače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ALARM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(se znakem zvonku 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rtl w:val="0"/>
        </w:rPr>
        <w:t xml:space="preserve">🕭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přivoláte bud' obsluhu v budově, která zajistí vyproštění osob, nebo se tlačítkem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ALARM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aktivuje telefonické spojení s místem trvalé vyprošťovací služby (pokud je toto realizováno). Pokud není dosažitelná odpovědná osoba přímo v budově, spojí se telefonní přístroj z vaší klece se servisním podnikem s 24 hodinovou službou, která zajistí vyproštění osob. Po tuto dobu je nutno dodržet v kleci klid, neprovádět žádné manipulace s výtahovým zařízením a vyčkat příchodu obsluhy provádějící vyproštění.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numPr>
          <w:ilvl w:val="0"/>
          <w:numId w:val="1"/>
        </w:numPr>
        <w:spacing w:after="29" w:lineRule="auto"/>
        <w:ind w:left="792" w:hanging="432"/>
        <w:rPr>
          <w:rFonts w:ascii="Arial" w:cs="Arial" w:eastAsia="Arial" w:hAnsi="Arial"/>
          <w:sz w:val="22"/>
          <w:szCs w:val="22"/>
        </w:rPr>
      </w:pPr>
      <w:bookmarkStart w:colFirst="0" w:colLast="0" w:name="_heading=h.l7k9m264b2uy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2.4</w:t>
        <w:tab/>
        <w:t xml:space="preserve">Osoby provádějící vyproštění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tabs>
          <w:tab w:val="left" w:leader="none" w:pos="851"/>
        </w:tabs>
        <w:spacing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Vyproštění osob z klece smí provádět pouze pověřená oprávněná osoba řádně proškolená, jejíž jméno je uvedeno v knize výtahu, nebo pracovník oprávněné servisní organizace.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8953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Proškolení oprávněných osob zajistí organizace provádějící montáž nebo servis výtahu. Tyto osoby budou také seznámeny se způsobem uložení speciálního klíče s trojhranem pro nouzové otevření šachetních dveří. Klíč slouží k nouzovému otvírání šachetních dveří ze strany nástupiště v případě potřeby vyproštění osob.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1"/>
        <w:numPr>
          <w:ilvl w:val="0"/>
          <w:numId w:val="72"/>
        </w:numPr>
        <w:spacing w:line="360" w:lineRule="auto"/>
        <w:ind w:left="720" w:hanging="360"/>
        <w:rPr>
          <w:rFonts w:ascii="Arial" w:cs="Arial" w:eastAsia="Arial" w:hAnsi="Arial"/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Nouzově se klíčem dají otevřít pouze dveře v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f0000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krajních stanicích z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f0000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důvodu nízké prohlubně,</w:t>
      </w:r>
      <w:r w:rsidDel="00000000" w:rsidR="00000000" w:rsidRPr="00000000">
        <w:rPr>
          <w:b w:val="1"/>
          <w:bCs w:val="1"/>
          <w:smallCaps w:val="1"/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který neumožňuje instalaci podprahového plechu dle ČSN EN 81-20, čl. 5.4.5.2 je řešeno dle analýzy rizik v bodě č.1.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Klíč musí být zajištěn proti použití neoprávněnými osobami.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  <w:tab w:val="left" w:leader="none" w:pos="851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 nouzovém otevření šachetních dveří a vyproštění osob se musí dveře řádně uzavřít a je nutno se přesvědčit o správném zajištění.</w:t>
      </w:r>
    </w:p>
    <w:p w:rsidR="00000000" w:rsidDel="00000000" w:rsidP="00000000" w:rsidRDefault="00000000" w:rsidRPr="00000000" w14:paraId="00000103">
      <w:pPr>
        <w:spacing w:before="120" w:line="36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ULOŽENÍ AGREGÁTU VE STROJOVNĚ VÝTAHU POBLÍŽ VÝTAHOVÉ ŠACHTY:</w:t>
      </w:r>
    </w:p>
    <w:p w:rsidR="00000000" w:rsidDel="00000000" w:rsidP="00000000" w:rsidRDefault="00000000" w:rsidRPr="00000000" w14:paraId="00000104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 případě potřeby sjetí klece do úrovně stanice (např. při výpadku el. energie) se toto provede z prostoru strojovny následovně:</w:t>
      </w:r>
    </w:p>
    <w:p w:rsidR="00000000" w:rsidDel="00000000" w:rsidP="00000000" w:rsidRDefault="00000000" w:rsidRPr="00000000" w14:paraId="00000105">
      <w:pPr>
        <w:spacing w:line="360" w:lineRule="auto"/>
        <w:jc w:val="both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1"/>
        <w:numPr>
          <w:ilvl w:val="0"/>
          <w:numId w:val="69"/>
        </w:numPr>
        <w:spacing w:line="360" w:lineRule="auto"/>
        <w:ind w:left="284" w:hanging="284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Při výpadku elektrické energie bez uvedení bezpečnostního ventilu do činnosti (na tlakoměru je provozní tlak):</w:t>
      </w:r>
    </w:p>
    <w:p w:rsidR="00000000" w:rsidDel="00000000" w:rsidP="00000000" w:rsidRDefault="00000000" w:rsidRPr="00000000" w14:paraId="00000107">
      <w:pPr>
        <w:spacing w:line="360" w:lineRule="auto"/>
        <w:jc w:val="both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1"/>
        <w:numPr>
          <w:ilvl w:val="0"/>
          <w:numId w:val="70"/>
        </w:numPr>
        <w:spacing w:line="360" w:lineRule="auto"/>
        <w:ind w:left="567" w:hanging="283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VYPNOUT HLAVNÍ VYPÍNAČ VÝTAHU,</w:t>
      </w:r>
    </w:p>
    <w:p w:rsidR="00000000" w:rsidDel="00000000" w:rsidP="00000000" w:rsidRDefault="00000000" w:rsidRPr="00000000" w14:paraId="00000109">
      <w:pPr>
        <w:widowControl w:val="1"/>
        <w:numPr>
          <w:ilvl w:val="0"/>
          <w:numId w:val="70"/>
        </w:numPr>
        <w:spacing w:line="360" w:lineRule="auto"/>
        <w:ind w:left="567" w:hanging="283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pokud je výtah pod spodní stanicí – dočerpat klec ručním čerpadlem (B) na hydraulickém agregátu do spodní stanice. Poloha klece výtahu ve spodní stanici je signalizována na rozvaděči výtahu signálkou “klec ve stanici”,</w:t>
      </w:r>
    </w:p>
    <w:p w:rsidR="00000000" w:rsidDel="00000000" w:rsidP="00000000" w:rsidRDefault="00000000" w:rsidRPr="00000000" w14:paraId="0000010A">
      <w:pPr>
        <w:widowControl w:val="1"/>
        <w:numPr>
          <w:ilvl w:val="0"/>
          <w:numId w:val="70"/>
        </w:numPr>
        <w:spacing w:line="360" w:lineRule="auto"/>
        <w:ind w:left="567" w:hanging="283"/>
        <w:jc w:val="both"/>
        <w:rPr>
          <w:rFonts w:ascii="Arial" w:cs="Arial" w:eastAsia="Arial" w:hAnsi="Arial"/>
          <w:smallCap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pokud je výtah mezi stanicemi, zmačknutím dvou červených tlačítek (A) na hydraulickém agregátu spustit klec výtahu do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SPODNÍ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stanice vedle strojovny. Poloha klece výtahu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1"/>
        <w:spacing w:line="360" w:lineRule="auto"/>
        <w:ind w:left="567" w:firstLine="0"/>
        <w:jc w:val="both"/>
        <w:rPr>
          <w:rFonts w:ascii="Arial" w:cs="Arial" w:eastAsia="Arial" w:hAnsi="Arial"/>
          <w:smallCap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 stanici je signalizována na rozvaděči výtahu signálkou “klec ve stanici”</w:t>
      </w:r>
      <w:r w:rsidDel="00000000" w:rsidR="00000000" w:rsidRPr="00000000">
        <w:rPr>
          <w:rFonts w:ascii="Arial" w:cs="Arial" w:eastAsia="Arial" w:hAnsi="Arial"/>
          <w:smallCaps w:val="1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10C">
      <w:pPr>
        <w:widowControl w:val="1"/>
        <w:numPr>
          <w:ilvl w:val="0"/>
          <w:numId w:val="70"/>
        </w:numPr>
        <w:spacing w:line="360" w:lineRule="auto"/>
        <w:ind w:left="567" w:hanging="283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pomocí speciálního klíče s trojhranem se odjistí příslušné šachetní dveře a dveře je možno otevřít tak, aby osoby v kleci měly možnost vystoupit.</w:t>
      </w:r>
    </w:p>
    <w:p w:rsidR="00000000" w:rsidDel="00000000" w:rsidP="00000000" w:rsidRDefault="00000000" w:rsidRPr="00000000" w14:paraId="0000010D">
      <w:pPr>
        <w:spacing w:line="360" w:lineRule="auto"/>
        <w:ind w:left="34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1"/>
        <w:numPr>
          <w:ilvl w:val="0"/>
          <w:numId w:val="69"/>
        </w:numPr>
        <w:spacing w:line="360" w:lineRule="auto"/>
        <w:ind w:left="284" w:hanging="284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Při výpadku elektrické energie a uvedení bezpečnostního ventilu do činnosti (na tlakoměru je nulový tlak):</w:t>
      </w:r>
    </w:p>
    <w:p w:rsidR="00000000" w:rsidDel="00000000" w:rsidP="00000000" w:rsidRDefault="00000000" w:rsidRPr="00000000" w14:paraId="0000010F">
      <w:pPr>
        <w:spacing w:line="360" w:lineRule="auto"/>
        <w:jc w:val="both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1"/>
        <w:numPr>
          <w:ilvl w:val="0"/>
          <w:numId w:val="71"/>
        </w:numPr>
        <w:spacing w:line="360" w:lineRule="auto"/>
        <w:ind w:left="567" w:hanging="283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VYPNOUT HLAVNÍ VYPÍNAČ VÝTAHU,</w:t>
      </w:r>
    </w:p>
    <w:p w:rsidR="00000000" w:rsidDel="00000000" w:rsidP="00000000" w:rsidRDefault="00000000" w:rsidRPr="00000000" w14:paraId="00000111">
      <w:pPr>
        <w:widowControl w:val="1"/>
        <w:numPr>
          <w:ilvl w:val="0"/>
          <w:numId w:val="71"/>
        </w:numPr>
        <w:spacing w:line="360" w:lineRule="auto"/>
        <w:ind w:left="567" w:hanging="283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ručním čerpadlem (B) na hydraulickém agregátu čerpat tak dlouho, až na tlakoměru naběhne provozní tlak,</w:t>
      </w:r>
    </w:p>
    <w:p w:rsidR="00000000" w:rsidDel="00000000" w:rsidP="00000000" w:rsidRDefault="00000000" w:rsidRPr="00000000" w14:paraId="00000112">
      <w:pPr>
        <w:widowControl w:val="1"/>
        <w:numPr>
          <w:ilvl w:val="0"/>
          <w:numId w:val="71"/>
        </w:numPr>
        <w:spacing w:line="360" w:lineRule="auto"/>
        <w:ind w:left="567" w:hanging="283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pokud je výtah pod spodní stanicí – dočerpat klec ručním čerpadlem (B) až do úrovně spodní stanice (poloha klece výtahu v dolní stanici je signalizována na rozvaděči výtahu signálkou “klec ve stanici”),</w:t>
      </w:r>
    </w:p>
    <w:p w:rsidR="00000000" w:rsidDel="00000000" w:rsidP="00000000" w:rsidRDefault="00000000" w:rsidRPr="00000000" w14:paraId="00000113">
      <w:pPr>
        <w:widowControl w:val="1"/>
        <w:numPr>
          <w:ilvl w:val="0"/>
          <w:numId w:val="71"/>
        </w:numPr>
        <w:spacing w:line="360" w:lineRule="auto"/>
        <w:ind w:left="567" w:hanging="283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pokud je výtah mezi stanicemi, zmačknutím dvou červených tlačítek (A) na hydraulickém agregátu spustit klec výtahu do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SPODNÍ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stanice vedle strojovny (poloha klece výtahu ve stanici je signalizována na rozvaděči výtahu signálkou “klec ve stanici”,</w:t>
      </w:r>
    </w:p>
    <w:p w:rsidR="00000000" w:rsidDel="00000000" w:rsidP="00000000" w:rsidRDefault="00000000" w:rsidRPr="00000000" w14:paraId="00000114">
      <w:pPr>
        <w:widowControl w:val="1"/>
        <w:numPr>
          <w:ilvl w:val="0"/>
          <w:numId w:val="71"/>
        </w:numPr>
        <w:spacing w:line="360" w:lineRule="auto"/>
        <w:ind w:left="567" w:hanging="283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pomocí speciálního klíče s trojhranem se odjistí příslušné šachetní dveře a dveře je možno otevřít tak, aby osoby v kleci měly možnost vystoupit.</w:t>
      </w:r>
    </w:p>
    <w:p w:rsidR="00000000" w:rsidDel="00000000" w:rsidP="00000000" w:rsidRDefault="00000000" w:rsidRPr="00000000" w14:paraId="00000115">
      <w:pPr>
        <w:widowControl w:val="1"/>
        <w:spacing w:line="360" w:lineRule="auto"/>
        <w:ind w:left="284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75.0" w:type="dxa"/>
        <w:jc w:val="left"/>
        <w:tblInd w:w="304.0" w:type="dxa"/>
        <w:tblLayout w:type="fixed"/>
        <w:tblLook w:val="0000"/>
      </w:tblPr>
      <w:tblGrid>
        <w:gridCol w:w="8975"/>
        <w:tblGridChange w:id="0">
          <w:tblGrid>
            <w:gridCol w:w="89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</w:tcPr>
          <w:p w:rsidR="00000000" w:rsidDel="00000000" w:rsidP="00000000" w:rsidRDefault="00000000" w:rsidRPr="00000000" w14:paraId="00000116">
            <w:pPr>
              <w:shd w:fill="fbd4b4" w:val="clear"/>
              <w:tabs>
                <w:tab w:val="left" w:leader="none" w:pos="851"/>
              </w:tabs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2"/>
                <w:szCs w:val="22"/>
                <w:u w:val="single"/>
                <w:rtl w:val="0"/>
              </w:rPr>
              <w:t xml:space="preserve">ZVLÁŠTNÍ UPOZORNĚNÍ PRO OBSLUHU !</w:t>
            </w:r>
            <w:r w:rsidDel="00000000" w:rsidR="00000000" w:rsidRPr="00000000">
              <w:pict>
                <v:shape id="_x0000_s1144" style="position:absolute;left:0;text-align:left;margin-left:358.9pt;margin-top:9.699921259842519pt;width:45.55pt;height:39.65pt;z-index:251669504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5" o:title=""/>
                </v:shape>
              </w:pict>
            </w:r>
            <w:r w:rsidDel="00000000" w:rsidR="00000000" w:rsidRPr="00000000">
              <w:pict>
                <v:shape id="_x0000_s1145" style="position:absolute;left:0;text-align:left;margin-left:28.95pt;margin-top:10.45pt;width:45.55pt;height:39.65pt;z-index:251670528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4" o:title=""/>
                </v:shape>
              </w:pict>
            </w:r>
          </w:p>
          <w:p w:rsidR="00000000" w:rsidDel="00000000" w:rsidP="00000000" w:rsidRDefault="00000000" w:rsidRPr="00000000" w14:paraId="00000117">
            <w:pPr>
              <w:shd w:fill="fbd4b4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hd w:fill="fbd4b4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hd w:fill="fbd4b4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hd w:fill="fbd4b4" w:val="clear"/>
              <w:tabs>
                <w:tab w:val="left" w:leader="none" w:pos="851"/>
              </w:tabs>
              <w:ind w:left="720" w:firstLine="0"/>
              <w:rPr>
                <w:rFonts w:ascii="Arial" w:cs="Arial" w:eastAsia="Arial" w:hAnsi="Arial"/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tabs>
                <w:tab w:val="left" w:leader="none" w:pos="284"/>
              </w:tabs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 každém opuštění rozvaděče je nutno zabránit přístupu neoprávněným osobám.</w:t>
            </w:r>
          </w:p>
          <w:p w:rsidR="00000000" w:rsidDel="00000000" w:rsidP="00000000" w:rsidRDefault="00000000" w:rsidRPr="00000000" w14:paraId="0000011C">
            <w:pPr>
              <w:tabs>
                <w:tab w:val="left" w:leader="none" w:pos="284"/>
              </w:tabs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 nouzovém otevření šachetních dveří je nutno je zavřít a přesvědčit se o jejich řádném zajištění.</w:t>
            </w:r>
          </w:p>
          <w:p w:rsidR="00000000" w:rsidDel="00000000" w:rsidP="00000000" w:rsidRDefault="00000000" w:rsidRPr="00000000" w14:paraId="0000011D">
            <w:pPr>
              <w:tabs>
                <w:tab w:val="left" w:leader="none" w:pos="284"/>
              </w:tabs>
              <w:spacing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Klíč nouzového odjištění nesmí být předán neoprávněným osobám a musí být uložen tak, aby k němu nebyl volný přístup.</w:t>
            </w:r>
          </w:p>
        </w:tc>
      </w:tr>
    </w:tbl>
    <w:p w:rsidR="00000000" w:rsidDel="00000000" w:rsidP="00000000" w:rsidRDefault="00000000" w:rsidRPr="00000000" w14:paraId="0000011E">
      <w:pPr>
        <w:tabs>
          <w:tab w:val="left" w:leader="none" w:pos="851"/>
        </w:tabs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numPr>
          <w:ilvl w:val="1"/>
          <w:numId w:val="1"/>
        </w:numPr>
        <w:ind w:left="936" w:hanging="576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numPr>
          <w:ilvl w:val="1"/>
          <w:numId w:val="1"/>
        </w:numPr>
        <w:ind w:left="936" w:hanging="576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numPr>
          <w:ilvl w:val="1"/>
          <w:numId w:val="1"/>
        </w:numPr>
        <w:ind w:left="936" w:hanging="576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numPr>
          <w:ilvl w:val="1"/>
          <w:numId w:val="1"/>
        </w:numPr>
        <w:ind w:left="936" w:hanging="576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numPr>
          <w:ilvl w:val="1"/>
          <w:numId w:val="1"/>
        </w:numPr>
        <w:ind w:left="936" w:hanging="576"/>
        <w:rPr>
          <w:rFonts w:ascii="Arial" w:cs="Arial" w:eastAsia="Arial" w:hAnsi="Arial"/>
          <w:sz w:val="6"/>
          <w:szCs w:val="6"/>
        </w:rPr>
      </w:pPr>
      <w:bookmarkStart w:colFirst="0" w:colLast="0" w:name="_heading=h.9hfadf42n6wv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2.5 Informace o zkouškách a revizích po modernizaci, rekonstrukci nebo haváriích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851"/>
        </w:tabs>
        <w:jc w:val="both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30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Způsobilost výtahu k dalšímu provozu po modernizaci některých výtahových dílů, výměně bezpečnostních komponent, rekonstrukci nebo po haváriích se ověřuje zkouškami a revizemi podle interního řádu servisní organizace. Rozsah zkoušek se stanoví v závislosti na rozsahu prací.</w:t>
      </w:r>
    </w:p>
    <w:p w:rsidR="00000000" w:rsidDel="00000000" w:rsidP="00000000" w:rsidRDefault="00000000" w:rsidRPr="00000000" w14:paraId="00000126">
      <w:pPr>
        <w:tabs>
          <w:tab w:val="left" w:leader="none" w:pos="851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30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Oprávnění k provádění zkoušek má pouze osoba pověřená příslušnou servisní organizací. Účelem zkoušek je přesvědčit se, že úpravy výtahu jsou provedeny tak, aby nezhoršovaly bezpečnost a provozuschopnost výtahu. Popis provedení práce a výsledek zkoušek je nutno zapsat do knihy výtahu. </w:t>
      </w:r>
    </w:p>
    <w:p w:rsidR="00000000" w:rsidDel="00000000" w:rsidP="00000000" w:rsidRDefault="00000000" w:rsidRPr="00000000" w14:paraId="00000128">
      <w:pPr>
        <w:tabs>
          <w:tab w:val="left" w:leader="none" w:pos="680"/>
          <w:tab w:val="left" w:leader="none" w:pos="964"/>
        </w:tabs>
        <w:spacing w:before="120" w:line="360" w:lineRule="auto"/>
        <w:ind w:left="567" w:firstLine="0"/>
        <w:jc w:val="both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Prohlídky a zkoušky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(dle ČSN 27 4007/2021 a 27 4002/2018)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="36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Za účelem ověření provozní způsobilosti a bezpečnosti výtahu se provádějí následující prohlídky a zkoušky:</w:t>
      </w:r>
    </w:p>
    <w:p w:rsidR="00000000" w:rsidDel="00000000" w:rsidP="00000000" w:rsidRDefault="00000000" w:rsidRPr="00000000" w14:paraId="0000012A">
      <w:pPr>
        <w:widowControl w:val="1"/>
        <w:numPr>
          <w:ilvl w:val="0"/>
          <w:numId w:val="52"/>
        </w:numPr>
        <w:tabs>
          <w:tab w:val="left" w:leader="none" w:pos="680"/>
          <w:tab w:val="left" w:leader="none" w:pos="964"/>
          <w:tab w:val="left" w:leader="none" w:pos="1247"/>
        </w:tabs>
        <w:spacing w:line="360" w:lineRule="auto"/>
        <w:ind w:left="720" w:hanging="360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ab/>
        <w:t xml:space="preserve">Před uvedením do provozu:</w:t>
      </w:r>
    </w:p>
    <w:p w:rsidR="00000000" w:rsidDel="00000000" w:rsidP="00000000" w:rsidRDefault="00000000" w:rsidRPr="00000000" w14:paraId="0000012B">
      <w:pPr>
        <w:widowControl w:val="1"/>
        <w:numPr>
          <w:ilvl w:val="0"/>
          <w:numId w:val="53"/>
        </w:numPr>
        <w:tabs>
          <w:tab w:val="left" w:leader="none" w:pos="1134"/>
          <w:tab w:val="left" w:leader="none" w:pos="1418"/>
        </w:tabs>
        <w:spacing w:line="360" w:lineRule="auto"/>
        <w:ind w:left="141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Výchozí revize elektrického zařízení ve smyslu ČSN 33 1500/1991 </w:t>
      </w:r>
    </w:p>
    <w:p w:rsidR="00000000" w:rsidDel="00000000" w:rsidP="00000000" w:rsidRDefault="00000000" w:rsidRPr="00000000" w14:paraId="0000012C">
      <w:pPr>
        <w:tabs>
          <w:tab w:val="left" w:leader="none" w:pos="1134"/>
          <w:tab w:val="left" w:leader="none" w:pos="1418"/>
        </w:tabs>
        <w:spacing w:line="360" w:lineRule="auto"/>
        <w:ind w:left="1418" w:hanging="10.999999999999943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1"/>
        <w:numPr>
          <w:ilvl w:val="0"/>
          <w:numId w:val="53"/>
        </w:numPr>
        <w:tabs>
          <w:tab w:val="left" w:leader="none" w:pos="1134"/>
          <w:tab w:val="left" w:leader="none" w:pos="1418"/>
        </w:tabs>
        <w:spacing w:line="360" w:lineRule="auto"/>
        <w:ind w:left="141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Montážní zkouška v rozsahu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viz ČSN  27 4002/2018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1"/>
        <w:numPr>
          <w:ilvl w:val="0"/>
          <w:numId w:val="52"/>
        </w:numPr>
        <w:tabs>
          <w:tab w:val="left" w:leader="none" w:pos="709"/>
          <w:tab w:val="left" w:leader="none" w:pos="1418"/>
        </w:tabs>
        <w:spacing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V průběhu používání</w:t>
      </w:r>
    </w:p>
    <w:p w:rsidR="00000000" w:rsidDel="00000000" w:rsidP="00000000" w:rsidRDefault="00000000" w:rsidRPr="00000000" w14:paraId="00000130">
      <w:pPr>
        <w:numPr>
          <w:ilvl w:val="0"/>
          <w:numId w:val="54"/>
        </w:numPr>
        <w:spacing w:line="360" w:lineRule="auto"/>
        <w:ind w:left="1418" w:hanging="425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Odborná prohlídka dle ČSN 27 4002/2018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(1x za 3 měsíce)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55"/>
        </w:numPr>
        <w:spacing w:after="120" w:line="360" w:lineRule="auto"/>
        <w:ind w:left="1843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Prohlídka výtahu a funkční vyzkoušení bezpečnostních prvků, komponent a ostatních zařízení výtahu za účelem posouzení celkového stavu výtahu, včetně kontroly vedení provozní dokumentace.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843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 výtahů určených k dopravě osob / osob a nákladů se odborné prohlídky provádějí ve lhůtách 1x za 3 měsíce. Termíny mohou být překročeny max. o dva týdny.</w:t>
      </w:r>
    </w:p>
    <w:p w:rsidR="00000000" w:rsidDel="00000000" w:rsidP="00000000" w:rsidRDefault="00000000" w:rsidRPr="00000000" w14:paraId="00000133">
      <w:pPr>
        <w:numPr>
          <w:ilvl w:val="0"/>
          <w:numId w:val="56"/>
        </w:numPr>
        <w:ind w:left="1418" w:hanging="425"/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Odborná zkouška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3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Odborné zkoušky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provádějí v periodách 1x za 3 roky, první odborná zkouška se provede dle lhůty od uvedení výtahu do provozu. Termíny mohou být překročeny max. o 6 měsíců.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843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Zkoušku provádí zkušební technik servisní firmy, který stanový závěr k dalšímu provozu výtahu. V protokolu je rovněž stanoven příští termín zkoušky s termínem inspekční prohlídky.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8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Součástí zkoušky u výtahů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přepravu osob nebo osob a nákladů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Je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stanovení provozních rizik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zjištěná rizika je třeba uvést do přílohy protokolu.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58"/>
        </w:numPr>
        <w:spacing w:before="240" w:line="360" w:lineRule="auto"/>
        <w:ind w:left="1276" w:hanging="360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Inspekční prohlídka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4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První inspekční prohlídka se provede 9let od data uvedení do provozu.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4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Opakované inspekční prohlídky se provádějí každých 6 let. Termíny mohou být překročeny max. o 3 měsíce.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4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Inspekční prohlídky provádí inspekční orgán typu A dle normy ČSN EN ISO/IEC 17020.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4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Cílem inspekční prohlídky je posouzení provozních rizik stanovených v příloze protokolu z odborné zkoušky.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4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Závěrem je vytvoření inspekční zprávy, ve které jsou stanoveny opatření na odstranění rizik a vad.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1"/>
        <w:numPr>
          <w:ilvl w:val="0"/>
          <w:numId w:val="60"/>
        </w:numPr>
        <w:tabs>
          <w:tab w:val="left" w:leader="none" w:pos="1560"/>
          <w:tab w:val="left" w:leader="none" w:pos="1701"/>
        </w:tabs>
        <w:spacing w:line="360" w:lineRule="auto"/>
        <w:ind w:left="1418" w:hanging="425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Zkouška po opravě:</w:t>
      </w:r>
    </w:p>
    <w:p w:rsidR="00000000" w:rsidDel="00000000" w:rsidP="00000000" w:rsidRDefault="00000000" w:rsidRPr="00000000" w14:paraId="0000013E">
      <w:pPr>
        <w:widowControl w:val="1"/>
        <w:numPr>
          <w:ilvl w:val="2"/>
          <w:numId w:val="61"/>
        </w:numPr>
        <w:tabs>
          <w:tab w:val="left" w:leader="none" w:pos="680"/>
          <w:tab w:val="left" w:leader="none" w:pos="964"/>
          <w:tab w:val="left" w:leader="none" w:pos="1247"/>
        </w:tabs>
        <w:spacing w:after="120" w:line="360" w:lineRule="auto"/>
        <w:ind w:left="1843" w:hanging="425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 opravě nebo výměně podstatné části konstrukce je nutno ověřit kvalitu provedené práce zkouškou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rozsah zkoušky stanoví oprávněná organizace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13F">
      <w:pPr>
        <w:widowControl w:val="1"/>
        <w:numPr>
          <w:ilvl w:val="0"/>
          <w:numId w:val="52"/>
        </w:numPr>
        <w:tabs>
          <w:tab w:val="left" w:leader="none" w:pos="680"/>
          <w:tab w:val="left" w:leader="none" w:pos="964"/>
          <w:tab w:val="left" w:leader="none" w:pos="1247"/>
        </w:tabs>
        <w:spacing w:line="360" w:lineRule="auto"/>
        <w:ind w:left="720" w:hanging="360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ab/>
        <w:t xml:space="preserve">Provádění prohlídek a zkoušek:</w:t>
      </w:r>
    </w:p>
    <w:p w:rsidR="00000000" w:rsidDel="00000000" w:rsidP="00000000" w:rsidRDefault="00000000" w:rsidRPr="00000000" w14:paraId="00000140">
      <w:pPr>
        <w:widowControl w:val="1"/>
        <w:numPr>
          <w:ilvl w:val="0"/>
          <w:numId w:val="62"/>
        </w:numPr>
        <w:tabs>
          <w:tab w:val="left" w:leader="none" w:pos="964"/>
          <w:tab w:val="left" w:leader="none" w:pos="1247"/>
        </w:tabs>
        <w:spacing w:line="360" w:lineRule="auto"/>
        <w:ind w:left="141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Montážní zkoušku provádí výrobce před uvedením výtahu do provozu.</w:t>
      </w:r>
    </w:p>
    <w:p w:rsidR="00000000" w:rsidDel="00000000" w:rsidP="00000000" w:rsidRDefault="00000000" w:rsidRPr="00000000" w14:paraId="00000141">
      <w:pPr>
        <w:widowControl w:val="1"/>
        <w:numPr>
          <w:ilvl w:val="0"/>
          <w:numId w:val="62"/>
        </w:numPr>
        <w:tabs>
          <w:tab w:val="left" w:leader="none" w:pos="964"/>
          <w:tab w:val="left" w:leader="none" w:pos="1247"/>
        </w:tabs>
        <w:spacing w:line="360" w:lineRule="auto"/>
        <w:ind w:left="141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Měsíční prohlídku provádí kompetentní pracovníci pověření uživatelem (např. pracovníci údržby).</w:t>
      </w:r>
    </w:p>
    <w:p w:rsidR="00000000" w:rsidDel="00000000" w:rsidP="00000000" w:rsidRDefault="00000000" w:rsidRPr="00000000" w14:paraId="00000142">
      <w:pPr>
        <w:tabs>
          <w:tab w:val="left" w:leader="none" w:pos="964"/>
          <w:tab w:val="left" w:leader="none" w:pos="1247"/>
        </w:tabs>
        <w:spacing w:line="360" w:lineRule="auto"/>
        <w:ind w:left="1418" w:hanging="294.00000000000006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1"/>
        <w:numPr>
          <w:ilvl w:val="0"/>
          <w:numId w:val="62"/>
        </w:numPr>
        <w:tabs>
          <w:tab w:val="left" w:leader="none" w:pos="964"/>
          <w:tab w:val="left" w:leader="none" w:pos="1247"/>
        </w:tabs>
        <w:spacing w:line="360" w:lineRule="auto"/>
        <w:ind w:left="141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Preventivní servis provádějí servisní pracovníci oprávněné kompetentní organizace (výrobce).</w:t>
      </w:r>
    </w:p>
    <w:p w:rsidR="00000000" w:rsidDel="00000000" w:rsidP="00000000" w:rsidRDefault="00000000" w:rsidRPr="00000000" w14:paraId="00000144">
      <w:pPr>
        <w:tabs>
          <w:tab w:val="left" w:leader="none" w:pos="964"/>
          <w:tab w:val="left" w:leader="none" w:pos="1247"/>
        </w:tabs>
        <w:spacing w:line="360" w:lineRule="auto"/>
        <w:ind w:left="1418" w:hanging="294.00000000000006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1"/>
        <w:numPr>
          <w:ilvl w:val="0"/>
          <w:numId w:val="62"/>
        </w:numPr>
        <w:tabs>
          <w:tab w:val="left" w:leader="none" w:pos="964"/>
          <w:tab w:val="left" w:leader="none" w:pos="1247"/>
        </w:tabs>
        <w:spacing w:line="360" w:lineRule="auto"/>
        <w:ind w:left="141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Revize elektrického zařízení provádí revizní technik výrobce s příslušnou kvalifikací dle vyhlášky číslo 50/1978 Sb. §9.</w:t>
      </w:r>
    </w:p>
    <w:p w:rsidR="00000000" w:rsidDel="00000000" w:rsidP="00000000" w:rsidRDefault="00000000" w:rsidRPr="00000000" w14:paraId="00000146">
      <w:pPr>
        <w:tabs>
          <w:tab w:val="left" w:leader="none" w:pos="964"/>
          <w:tab w:val="left" w:leader="none" w:pos="1247"/>
        </w:tabs>
        <w:spacing w:line="360" w:lineRule="auto"/>
        <w:ind w:left="1418" w:hanging="294.00000000000006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1"/>
        <w:numPr>
          <w:ilvl w:val="0"/>
          <w:numId w:val="62"/>
        </w:numPr>
        <w:spacing w:line="360" w:lineRule="auto"/>
        <w:ind w:left="1418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Odborné prohlídky a odborné zkoušky strojního zařízení plošiny provádí revizní technik výrobce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oprávněné kompetentní organizace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148">
      <w:pPr>
        <w:widowControl w:val="1"/>
        <w:numPr>
          <w:ilvl w:val="0"/>
          <w:numId w:val="52"/>
        </w:numPr>
        <w:tabs>
          <w:tab w:val="left" w:leader="none" w:pos="709"/>
          <w:tab w:val="left" w:leader="none" w:pos="993"/>
          <w:tab w:val="left" w:leader="none" w:pos="1247"/>
        </w:tabs>
        <w:spacing w:before="240" w:line="360" w:lineRule="auto"/>
        <w:ind w:left="720" w:hanging="360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Záznamy o prohlídkách a zkouškách:</w:t>
      </w:r>
    </w:p>
    <w:p w:rsidR="00000000" w:rsidDel="00000000" w:rsidP="00000000" w:rsidRDefault="00000000" w:rsidRPr="00000000" w14:paraId="00000149">
      <w:pPr>
        <w:widowControl w:val="1"/>
        <w:numPr>
          <w:ilvl w:val="0"/>
          <w:numId w:val="64"/>
        </w:numPr>
        <w:tabs>
          <w:tab w:val="left" w:leader="none" w:pos="851"/>
          <w:tab w:val="left" w:leader="none" w:pos="993"/>
          <w:tab w:val="left" w:leader="none" w:pos="1247"/>
          <w:tab w:val="left" w:leader="none" w:pos="1418"/>
        </w:tabs>
        <w:spacing w:line="360" w:lineRule="auto"/>
        <w:ind w:left="127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Výsledku měsíční prohlídky, preventivního servisu, případně o zkoušce po opravě, zjištěných závadách a jejich odstranění provedou provádějící pracovníci záznam do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Knihy výtahu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4A">
      <w:pPr>
        <w:tabs>
          <w:tab w:val="left" w:leader="none" w:pos="680"/>
          <w:tab w:val="left" w:leader="none" w:pos="851"/>
          <w:tab w:val="left" w:leader="none" w:pos="964"/>
          <w:tab w:val="left" w:leader="none" w:pos="1247"/>
          <w:tab w:val="left" w:leader="none" w:pos="1418"/>
        </w:tabs>
        <w:spacing w:line="360" w:lineRule="auto"/>
        <w:ind w:left="1276" w:firstLine="0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1"/>
        <w:numPr>
          <w:ilvl w:val="0"/>
          <w:numId w:val="64"/>
        </w:numPr>
        <w:tabs>
          <w:tab w:val="left" w:leader="none" w:pos="851"/>
          <w:tab w:val="left" w:leader="none" w:pos="993"/>
          <w:tab w:val="left" w:leader="none" w:pos="1247"/>
          <w:tab w:val="left" w:leader="none" w:pos="1418"/>
        </w:tabs>
        <w:spacing w:line="360" w:lineRule="auto"/>
        <w:ind w:left="127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 odborných prohlídkách a odborných zkouškách vyhotoví samostatný zápis zkušební orgán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revizní technik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a současně zaznamená jejich provedení do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Knihy výtahu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14C">
      <w:pPr>
        <w:widowControl w:val="1"/>
        <w:numPr>
          <w:ilvl w:val="0"/>
          <w:numId w:val="64"/>
        </w:numPr>
        <w:tabs>
          <w:tab w:val="left" w:leader="none" w:pos="851"/>
          <w:tab w:val="left" w:leader="none" w:pos="993"/>
          <w:tab w:val="left" w:leader="none" w:pos="1247"/>
          <w:tab w:val="left" w:leader="none" w:pos="1418"/>
        </w:tabs>
        <w:spacing w:line="360" w:lineRule="auto"/>
        <w:ind w:left="1276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Zápisy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revizní zprávy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tvoří nedílnou součást dokumentace výtahu. Za jejich uložení zodpovídá provozovatel - viz stať 2.1.2.</w:t>
      </w:r>
    </w:p>
    <w:p w:rsidR="00000000" w:rsidDel="00000000" w:rsidP="00000000" w:rsidRDefault="00000000" w:rsidRPr="00000000" w14:paraId="0000014D">
      <w:pPr>
        <w:tabs>
          <w:tab w:val="left" w:leader="none" w:pos="851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numPr>
          <w:ilvl w:val="1"/>
          <w:numId w:val="1"/>
        </w:numPr>
        <w:ind w:left="936" w:hanging="576"/>
        <w:rPr>
          <w:rFonts w:ascii="Arial" w:cs="Arial" w:eastAsia="Arial" w:hAnsi="Arial"/>
          <w:sz w:val="22"/>
          <w:szCs w:val="22"/>
        </w:rPr>
      </w:pPr>
      <w:bookmarkStart w:colFirst="0" w:colLast="0" w:name="_heading=h.w3wpmbs6l0yx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2.6 Vliv na životní prostředí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31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Mazadla, oleje, čisticí prostředky a další spotřebované látky nebo materiály mající vliv na životní prostředí musí být likvidovány podle platných právních předpisů.</w:t>
      </w:r>
    </w:p>
    <w:p w:rsidR="00000000" w:rsidDel="00000000" w:rsidP="00000000" w:rsidRDefault="00000000" w:rsidRPr="00000000" w14:paraId="00000150">
      <w:pPr>
        <w:numPr>
          <w:ilvl w:val="0"/>
          <w:numId w:val="31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Za likvidaci odpovídá pověřená servisní organizace.</w:t>
      </w:r>
    </w:p>
    <w:p w:rsidR="00000000" w:rsidDel="00000000" w:rsidP="00000000" w:rsidRDefault="00000000" w:rsidRPr="00000000" w14:paraId="00000151">
      <w:pPr>
        <w:numPr>
          <w:ilvl w:val="0"/>
          <w:numId w:val="31"/>
        </w:numPr>
        <w:tabs>
          <w:tab w:val="left" w:leader="none" w:pos="851"/>
        </w:tabs>
        <w:spacing w:after="120" w:line="36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Opotřebované díly nebo zbylé součásti po modernizaci a rekonstrukci výtahu jsou majetkem vlastníka výtahu. Pokud je servisní organizací firma EL-VY spol. s r.o. Chrudim je schopna tento materiál likvidovat na vlastní náklady po dohodě s majitelem výtahu. Stejným způsobem je firma EL-VY spol. s r.o. ochotna likvidovat zbylé předměty po kompletní výměně výtahu.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numPr>
          <w:ilvl w:val="0"/>
          <w:numId w:val="1"/>
        </w:numPr>
        <w:ind w:left="792" w:hanging="432"/>
        <w:rPr>
          <w:rFonts w:ascii="Arial" w:cs="Arial" w:eastAsia="Arial" w:hAnsi="Arial"/>
          <w:sz w:val="6"/>
          <w:szCs w:val="6"/>
        </w:rPr>
      </w:pPr>
      <w:bookmarkStart w:colFirst="0" w:colLast="0" w:name="_heading=h.qniaojv8uzcw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 Návod na údržbu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851"/>
        </w:tabs>
        <w:jc w:val="both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numPr>
          <w:ilvl w:val="1"/>
          <w:numId w:val="1"/>
        </w:numPr>
        <w:spacing w:after="14" w:before="14" w:lineRule="auto"/>
        <w:ind w:left="936" w:hanging="576"/>
        <w:rPr>
          <w:rFonts w:ascii="Arial" w:cs="Arial" w:eastAsia="Arial" w:hAnsi="Arial"/>
          <w:sz w:val="6"/>
          <w:szCs w:val="6"/>
        </w:rPr>
      </w:pPr>
      <w:bookmarkStart w:colFirst="0" w:colLast="0" w:name="_heading=h.turd18tj5tt9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3.1 Obecné instrukce o údržbě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851"/>
        </w:tabs>
        <w:jc w:val="both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Tato informace je určena provozovatelům výtahů o postupu provádění údržby výtahů.</w:t>
      </w:r>
      <w:r w:rsidDel="00000000" w:rsidR="00000000" w:rsidRPr="00000000">
        <w:rPr>
          <w:rtl w:val="0"/>
        </w:rPr>
      </w:r>
    </w:p>
    <w:tbl>
      <w:tblPr>
        <w:tblStyle w:val="Table4"/>
        <w:tblW w:w="9135.0" w:type="dxa"/>
        <w:jc w:val="left"/>
        <w:tblInd w:w="239.0" w:type="dxa"/>
        <w:tblLayout w:type="fixed"/>
        <w:tblLook w:val="00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157">
            <w:pPr>
              <w:shd w:fill="fabf8f" w:val="clear"/>
              <w:tabs>
                <w:tab w:val="left" w:leader="none" w:pos="851"/>
              </w:tabs>
              <w:spacing w:before="100" w:lineRule="auto"/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2"/>
                <w:szCs w:val="22"/>
                <w:rtl w:val="0"/>
              </w:rPr>
              <w:t xml:space="preserve">UPOZORNĚNÍ! </w:t>
            </w:r>
            <w:r w:rsidDel="00000000" w:rsidR="00000000" w:rsidRPr="00000000">
              <w:pict>
                <v:shape id="_x0000_s1116" style="position:absolute;left:0;text-align:left;margin-left:22.95pt;margin-top:6.85pt;width:45.5pt;height:39.6pt;z-index:251640832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6" o:title=""/>
                </v:shape>
              </w:pict>
            </w:r>
            <w:r w:rsidDel="00000000" w:rsidR="00000000" w:rsidRPr="00000000">
              <w:pict>
                <v:shape id="_x0000_s1117" style="position:absolute;left:0;text-align:left;margin-left:370.9pt;margin-top:6.1pt;width:45.5pt;height:39.6pt;z-index:251641856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7" o:title=""/>
                </v:shape>
              </w:pict>
            </w:r>
          </w:p>
          <w:p w:rsidR="00000000" w:rsidDel="00000000" w:rsidP="00000000" w:rsidRDefault="00000000" w:rsidRPr="00000000" w14:paraId="00000158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6"/>
                <w:tab w:val="left" w:leader="none" w:pos="851"/>
              </w:tabs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Údržbu výtahu smí provádět pouze servisní organizace vlastnící oprávnění k provádění servisu.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tabs>
          <w:tab w:val="left" w:leader="none" w:pos="851"/>
        </w:tabs>
        <w:spacing w:line="360" w:lineRule="auto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851"/>
        </w:tabs>
        <w:spacing w:line="3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Hlavní vypínač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120" w:before="0" w:line="36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Hlavní vypínač výtahu je umístěn v blízkosti skříně rozvaděče. V případě nouzového stavu, kdy je ohrožen normální bezpečný provoz je nutno výtah vypnout. Vypnutí provede pověřená zaškolená osoba provozovatele vypnutím hlavního vypínače a jeho uzamknutím. Neprodleně je nutno tuto situaci nahlásit servisní organizaci.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12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Pokud je výtahová klec obsazena osobami, je nutno zajistit jejich vyproštění.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566"/>
          <w:tab w:val="left" w:leader="none" w:pos="851"/>
        </w:tabs>
        <w:spacing w:after="12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 zájmu provozovatele výtahu je udržovat výtah v bezpečném a provozuschopném stavu.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12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Výsledkem správně prováděného servisu je minimalizování poruch, nepojízdnosti a nákladů na opravy. Zanedbání servisu představuje zvýšené riziko vyřazení výtahu z provozu.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566"/>
          <w:tab w:val="left" w:leader="none" w:pos="851"/>
        </w:tabs>
        <w:spacing w:after="12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Je vhodné, aby provozovatel výtahu kontroloval správné provádění servisu servisní organizací v zájmu bezpečného a bezporuchového provozu.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85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Především je nutno kontrolovat zda: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33"/>
        </w:numPr>
        <w:tabs>
          <w:tab w:val="left" w:leader="none" w:pos="851"/>
        </w:tabs>
        <w:spacing w:line="360" w:lineRule="auto"/>
        <w:ind w:left="397" w:hanging="397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Jízda výtahu nebo provoz dveří jsou bez neobvyklých hlučností, vibrací nebo zápachů.</w:t>
      </w:r>
    </w:p>
    <w:p w:rsidR="00000000" w:rsidDel="00000000" w:rsidP="00000000" w:rsidRDefault="00000000" w:rsidRPr="00000000" w14:paraId="00000165">
      <w:pPr>
        <w:numPr>
          <w:ilvl w:val="0"/>
          <w:numId w:val="33"/>
        </w:numPr>
        <w:tabs>
          <w:tab w:val="left" w:leader="none" w:pos="851"/>
        </w:tabs>
        <w:spacing w:line="360" w:lineRule="auto"/>
        <w:ind w:left="397" w:hanging="397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Všechna bezpečnostní upozornění a nápisy jsou správně uvedeny.</w:t>
      </w:r>
    </w:p>
    <w:p w:rsidR="00000000" w:rsidDel="00000000" w:rsidP="00000000" w:rsidRDefault="00000000" w:rsidRPr="00000000" w14:paraId="00000166">
      <w:pPr>
        <w:numPr>
          <w:ilvl w:val="0"/>
          <w:numId w:val="33"/>
        </w:numPr>
        <w:tabs>
          <w:tab w:val="left" w:leader="none" w:pos="851"/>
        </w:tabs>
        <w:spacing w:line="360" w:lineRule="auto"/>
        <w:ind w:left="397" w:hanging="397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Osvětlení klece je funkční.</w:t>
      </w:r>
    </w:p>
    <w:p w:rsidR="00000000" w:rsidDel="00000000" w:rsidP="00000000" w:rsidRDefault="00000000" w:rsidRPr="00000000" w14:paraId="00000167">
      <w:pPr>
        <w:numPr>
          <w:ilvl w:val="0"/>
          <w:numId w:val="33"/>
        </w:numPr>
        <w:tabs>
          <w:tab w:val="left" w:leader="none" w:pos="851"/>
        </w:tabs>
        <w:spacing w:line="360" w:lineRule="auto"/>
        <w:ind w:left="397" w:hanging="397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Správně funguje ovládač ALARM a telefonní spojení s vyprošťovací službou</w:t>
      </w:r>
    </w:p>
    <w:p w:rsidR="00000000" w:rsidDel="00000000" w:rsidP="00000000" w:rsidRDefault="00000000" w:rsidRPr="00000000" w14:paraId="00000168">
      <w:pPr>
        <w:numPr>
          <w:ilvl w:val="0"/>
          <w:numId w:val="33"/>
        </w:numPr>
        <w:tabs>
          <w:tab w:val="left" w:leader="none" w:pos="851"/>
        </w:tabs>
        <w:spacing w:line="360" w:lineRule="auto"/>
        <w:ind w:left="397" w:hanging="397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Zařízení reverzace dveří a ovládač otvírání dveří funguje správně.</w:t>
      </w:r>
    </w:p>
    <w:p w:rsidR="00000000" w:rsidDel="00000000" w:rsidP="00000000" w:rsidRDefault="00000000" w:rsidRPr="00000000" w14:paraId="00000169">
      <w:pPr>
        <w:numPr>
          <w:ilvl w:val="0"/>
          <w:numId w:val="33"/>
        </w:numPr>
        <w:tabs>
          <w:tab w:val="left" w:leader="none" w:pos="851"/>
        </w:tabs>
        <w:spacing w:line="360" w:lineRule="auto"/>
        <w:ind w:left="397" w:hanging="397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Klec zastavuje v úrovni všech stanic v předepsaných tolerancích.</w:t>
      </w:r>
    </w:p>
    <w:p w:rsidR="00000000" w:rsidDel="00000000" w:rsidP="00000000" w:rsidRDefault="00000000" w:rsidRPr="00000000" w14:paraId="0000016A">
      <w:pPr>
        <w:numPr>
          <w:ilvl w:val="0"/>
          <w:numId w:val="33"/>
        </w:numPr>
        <w:tabs>
          <w:tab w:val="left" w:leader="none" w:pos="851"/>
        </w:tabs>
        <w:spacing w:line="360" w:lineRule="auto"/>
        <w:ind w:left="397" w:hanging="397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Podlaha klece je v pořádku, nehrozí nebezpečí zakopnutí nebo uklouznutí.</w:t>
      </w:r>
    </w:p>
    <w:p w:rsidR="00000000" w:rsidDel="00000000" w:rsidP="00000000" w:rsidRDefault="00000000" w:rsidRPr="00000000" w14:paraId="0000016B">
      <w:pPr>
        <w:numPr>
          <w:ilvl w:val="0"/>
          <w:numId w:val="33"/>
        </w:numPr>
        <w:tabs>
          <w:tab w:val="left" w:leader="none" w:pos="851"/>
        </w:tabs>
        <w:spacing w:line="360" w:lineRule="auto"/>
        <w:ind w:left="397" w:hanging="397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Všechny signálky a ovládače fungují správně.</w:t>
      </w:r>
    </w:p>
    <w:p w:rsidR="00000000" w:rsidDel="00000000" w:rsidP="00000000" w:rsidRDefault="00000000" w:rsidRPr="00000000" w14:paraId="0000016C">
      <w:pPr>
        <w:numPr>
          <w:ilvl w:val="0"/>
          <w:numId w:val="33"/>
        </w:numPr>
        <w:tabs>
          <w:tab w:val="left" w:leader="none" w:pos="851"/>
        </w:tabs>
        <w:spacing w:line="360" w:lineRule="auto"/>
        <w:ind w:left="397" w:hanging="397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Zařízení pro nouzové vyproštění je v pořádku.</w:t>
      </w:r>
    </w:p>
    <w:p w:rsidR="00000000" w:rsidDel="00000000" w:rsidP="00000000" w:rsidRDefault="00000000" w:rsidRPr="00000000" w14:paraId="0000016D">
      <w:pPr>
        <w:numPr>
          <w:ilvl w:val="0"/>
          <w:numId w:val="33"/>
        </w:numPr>
        <w:tabs>
          <w:tab w:val="left" w:leader="none" w:pos="851"/>
        </w:tabs>
        <w:spacing w:line="360" w:lineRule="auto"/>
        <w:ind w:left="397" w:hanging="397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Klíč od strojovny a klíč nouzového otvírání šachetních dveří jsou uloženy na správném místě.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33"/>
        </w:numPr>
        <w:tabs>
          <w:tab w:val="left" w:leader="none" w:pos="851"/>
        </w:tabs>
        <w:spacing w:line="360" w:lineRule="auto"/>
        <w:ind w:left="397" w:hanging="397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Všechny skleněné prvky jsou neporušeny.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85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851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135.0" w:type="dxa"/>
        <w:jc w:val="left"/>
        <w:tblInd w:w="118.99999999999999" w:type="dxa"/>
        <w:tblLayout w:type="fixed"/>
        <w:tblLook w:val="00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171">
            <w:pPr>
              <w:shd w:fill="fabf8f" w:val="clear"/>
              <w:tabs>
                <w:tab w:val="left" w:leader="none" w:pos="851"/>
              </w:tabs>
              <w:spacing w:before="120" w:lineRule="auto"/>
              <w:ind w:left="397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                                                       UPOZORNĚNÍ!</w:t>
            </w:r>
            <w:r w:rsidDel="00000000" w:rsidR="00000000" w:rsidRPr="00000000">
              <w:pict>
                <v:shape id="_x0000_s1118" style="position:absolute;left:0;text-align:left;margin-left:12.35pt;margin-top:5.7pt;width:45.5pt;height:39.6pt;z-index:251642880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8" o:title=""/>
                </v:shape>
              </w:pict>
            </w:r>
            <w:r w:rsidDel="00000000" w:rsidR="00000000" w:rsidRPr="00000000">
              <w:pict>
                <v:shape id="_x0000_s1119" style="position:absolute;left:0;text-align:left;margin-left:384.65pt;margin-top:7.4pt;width:45.5pt;height:39.6pt;z-index:251643904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9" o:title=""/>
                </v:shape>
              </w:pict>
            </w:r>
          </w:p>
          <w:p w:rsidR="00000000" w:rsidDel="00000000" w:rsidP="00000000" w:rsidRDefault="00000000" w:rsidRPr="00000000" w14:paraId="00000172">
            <w:pPr>
              <w:shd w:fill="fabf8f" w:val="clear"/>
              <w:tabs>
                <w:tab w:val="left" w:leader="none" w:pos="851"/>
              </w:tabs>
              <w:ind w:left="397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hd w:fill="fabf8f" w:val="clear"/>
              <w:tabs>
                <w:tab w:val="left" w:leader="none" w:pos="851"/>
              </w:tabs>
              <w:ind w:left="397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hd w:fill="fabf8f" w:val="clear"/>
              <w:tabs>
                <w:tab w:val="left" w:leader="none" w:pos="851"/>
              </w:tabs>
              <w:ind w:left="397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tabs>
                <w:tab w:val="left" w:leader="none" w:pos="851"/>
              </w:tabs>
              <w:spacing w:after="58" w:lineRule="auto"/>
              <w:ind w:left="397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 případě nějakého nedostatku je nutno okamžitě upozornit servisní organizaci.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tabs>
          <w:tab w:val="left" w:leader="none" w:pos="851"/>
        </w:tabs>
        <w:ind w:left="397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851"/>
        </w:tabs>
        <w:spacing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Náhradní díly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851"/>
        </w:tabs>
        <w:spacing w:line="3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 výměnu opotřebovaných nebo poškozených dílů je nutno použít pouze originální náhradní díly. Použití jiných než originálních náhradních dílů může mít vliv na bezpečnost výtahu. Dodavatel výtahu v tomto případě odmítá nést záruku za zařízení a přestává platit Prohlášení o shodě.</w:t>
      </w:r>
    </w:p>
    <w:p w:rsidR="00000000" w:rsidDel="00000000" w:rsidP="00000000" w:rsidRDefault="00000000" w:rsidRPr="00000000" w14:paraId="00000179">
      <w:pPr>
        <w:tabs>
          <w:tab w:val="left" w:leader="none" w:pos="851"/>
        </w:tabs>
        <w:spacing w:line="360" w:lineRule="auto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numPr>
          <w:ilvl w:val="2"/>
          <w:numId w:val="1"/>
        </w:numPr>
        <w:tabs>
          <w:tab w:val="left" w:leader="none" w:pos="641"/>
        </w:tabs>
        <w:spacing w:after="57" w:lineRule="auto"/>
        <w:ind w:left="-14" w:firstLine="0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w8k7ylz7jdv6" w:id="23"/>
      <w:bookmarkEnd w:id="23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3.1.1 Základní kontrola</w:t>
      </w:r>
      <w:r w:rsidDel="00000000" w:rsidR="00000000" w:rsidRPr="00000000">
        <w:rPr>
          <w:rtl w:val="0"/>
        </w:rPr>
      </w:r>
    </w:p>
    <w:tbl>
      <w:tblPr>
        <w:tblStyle w:val="Table6"/>
        <w:tblW w:w="9120.0" w:type="dxa"/>
        <w:jc w:val="left"/>
        <w:tblInd w:w="134.0" w:type="dxa"/>
        <w:tblLayout w:type="fixed"/>
        <w:tblLook w:val="0000"/>
      </w:tblPr>
      <w:tblGrid>
        <w:gridCol w:w="9120"/>
        <w:tblGridChange w:id="0">
          <w:tblGrid>
            <w:gridCol w:w="9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17B">
            <w:pPr>
              <w:shd w:fill="fabf8f" w:val="clear"/>
              <w:tabs>
                <w:tab w:val="left" w:leader="none" w:pos="851"/>
              </w:tabs>
              <w:spacing w:before="120" w:lineRule="auto"/>
              <w:ind w:left="792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                                                   UPOZORNĚNÍ!</w:t>
            </w:r>
            <w:r w:rsidDel="00000000" w:rsidR="00000000" w:rsidRPr="00000000">
              <w:pict>
                <v:shape id="_x0000_s1120" style="position:absolute;left:0;text-align:left;margin-left:13.35pt;margin-top:9.6pt;width:45.5pt;height:39.6pt;z-index:251644928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10" o:title=""/>
                </v:shape>
              </w:pict>
            </w:r>
            <w:r w:rsidDel="00000000" w:rsidR="00000000" w:rsidRPr="00000000">
              <w:pict>
                <v:shape id="_x0000_s1121" style="position:absolute;left:0;text-align:left;margin-left:384.75pt;margin-top:10.7pt;width:45.5pt;height:39.6pt;z-index:251645952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11" o:title=""/>
                </v:shape>
              </w:pict>
            </w:r>
          </w:p>
          <w:p w:rsidR="00000000" w:rsidDel="00000000" w:rsidP="00000000" w:rsidRDefault="00000000" w:rsidRPr="00000000" w14:paraId="0000017C">
            <w:pPr>
              <w:shd w:fill="fabf8f" w:val="clear"/>
              <w:tabs>
                <w:tab w:val="left" w:leader="none" w:pos="851"/>
              </w:tabs>
              <w:ind w:left="360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hd w:fill="fabf8f" w:val="clear"/>
              <w:tabs>
                <w:tab w:val="left" w:leader="none" w:pos="851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hd w:fill="fabf8f" w:val="clear"/>
              <w:tabs>
                <w:tab w:val="left" w:leader="none" w:pos="851"/>
              </w:tabs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37"/>
              </w:numPr>
              <w:shd w:fill="fabf8f" w:val="clear"/>
              <w:tabs>
                <w:tab w:val="left" w:leader="none" w:pos="851"/>
              </w:tabs>
              <w:spacing w:after="57" w:line="360" w:lineRule="auto"/>
              <w:ind w:left="397" w:hanging="397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Z bezpečnostních důvodů kontrola musí být prováděna zaškoleným servisním pracovníkem.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37"/>
              </w:numPr>
              <w:shd w:fill="fabf8f" w:val="clear"/>
              <w:tabs>
                <w:tab w:val="left" w:leader="none" w:pos="120"/>
              </w:tabs>
              <w:spacing w:after="58" w:line="360" w:lineRule="auto"/>
              <w:ind w:left="397" w:hanging="397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Při kontrole musí být vyvěšeny příslušné informační tabulky. Pokud při kontrole zůstávají otevřeny šachetní dveře, za kterými nestojí klec, musí být před dveře umístěny bezpečnostní bariery, zabraňující vstupu do šachty.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numPr>
          <w:ilvl w:val="0"/>
          <w:numId w:val="36"/>
        </w:numPr>
        <w:tabs>
          <w:tab w:val="left" w:leader="none" w:pos="851"/>
        </w:tabs>
        <w:spacing w:before="130"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vnitřku klece, aby nehrozilo nebezpečí úrazu ostrými, vyčnívajícími hranami.</w:t>
      </w:r>
    </w:p>
    <w:p w:rsidR="00000000" w:rsidDel="00000000" w:rsidP="00000000" w:rsidRDefault="00000000" w:rsidRPr="00000000" w14:paraId="00000182">
      <w:pPr>
        <w:numPr>
          <w:ilvl w:val="0"/>
          <w:numId w:val="36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Pozorovat rozběh a zastavování výtahu, zda se nezhoršuje funkce.</w:t>
      </w:r>
    </w:p>
    <w:p w:rsidR="00000000" w:rsidDel="00000000" w:rsidP="00000000" w:rsidRDefault="00000000" w:rsidRPr="00000000" w14:paraId="00000183">
      <w:pPr>
        <w:numPr>
          <w:ilvl w:val="0"/>
          <w:numId w:val="36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Kontrola, zda je přesnost zastavování v předepsané toleranci.</w:t>
      </w:r>
    </w:p>
    <w:p w:rsidR="00000000" w:rsidDel="00000000" w:rsidP="00000000" w:rsidRDefault="00000000" w:rsidRPr="00000000" w14:paraId="00000184">
      <w:pPr>
        <w:numPr>
          <w:ilvl w:val="0"/>
          <w:numId w:val="36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správného provozu šachetních a klecových dveří.</w:t>
      </w:r>
    </w:p>
    <w:p w:rsidR="00000000" w:rsidDel="00000000" w:rsidP="00000000" w:rsidRDefault="00000000" w:rsidRPr="00000000" w14:paraId="00000185">
      <w:pPr>
        <w:numPr>
          <w:ilvl w:val="0"/>
          <w:numId w:val="36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správné funkce všech ovládačů, obzvláště nouzového ovládače ALARM.</w:t>
      </w:r>
    </w:p>
    <w:p w:rsidR="00000000" w:rsidDel="00000000" w:rsidP="00000000" w:rsidRDefault="00000000" w:rsidRPr="00000000" w14:paraId="00000186">
      <w:pPr>
        <w:numPr>
          <w:ilvl w:val="0"/>
          <w:numId w:val="36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teploty uvnitř strojovny výtahu.</w:t>
      </w:r>
    </w:p>
    <w:p w:rsidR="00000000" w:rsidDel="00000000" w:rsidP="00000000" w:rsidRDefault="00000000" w:rsidRPr="00000000" w14:paraId="00000187">
      <w:pPr>
        <w:numPr>
          <w:ilvl w:val="0"/>
          <w:numId w:val="36"/>
        </w:numPr>
        <w:tabs>
          <w:tab w:val="left" w:leader="none" w:pos="851"/>
        </w:tabs>
        <w:spacing w:after="113" w:line="360" w:lineRule="auto"/>
        <w:ind w:left="397" w:hanging="397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provozního a nouzového osvětlení klece.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numPr>
          <w:ilvl w:val="2"/>
          <w:numId w:val="1"/>
        </w:numPr>
        <w:spacing w:after="57" w:lineRule="auto"/>
        <w:ind w:left="1080" w:hanging="720"/>
        <w:rPr/>
      </w:pPr>
      <w:bookmarkStart w:colFirst="0" w:colLast="0" w:name="_heading=h.npcv2ppjmyo9" w:id="24"/>
      <w:bookmarkEnd w:id="24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3.1.2 Rozvaděč</w:t>
      </w:r>
      <w:r w:rsidDel="00000000" w:rsidR="00000000" w:rsidRPr="00000000">
        <w:rPr>
          <w:rtl w:val="0"/>
        </w:rPr>
      </w:r>
    </w:p>
    <w:tbl>
      <w:tblPr>
        <w:tblStyle w:val="Table7"/>
        <w:tblW w:w="9038.0" w:type="dxa"/>
        <w:jc w:val="left"/>
        <w:tblInd w:w="199.0" w:type="dxa"/>
        <w:tblLayout w:type="fixed"/>
        <w:tblLook w:val="0000"/>
      </w:tblPr>
      <w:tblGrid>
        <w:gridCol w:w="9038"/>
        <w:tblGridChange w:id="0">
          <w:tblGrid>
            <w:gridCol w:w="90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189">
            <w:pPr>
              <w:shd w:fill="fabf8f" w:val="clear"/>
              <w:tabs>
                <w:tab w:val="left" w:leader="none" w:pos="851"/>
              </w:tabs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UPOZORNĚNÍ!</w:t>
            </w:r>
            <w:r w:rsidDel="00000000" w:rsidR="00000000" w:rsidRPr="00000000">
              <w:pict>
                <v:shape id="_x0000_s1122" style="position:absolute;left:0;text-align:left;margin-left:373.35pt;margin-top:5.65pt;width:45.5pt;height:39.6pt;z-index:251646976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12" o:title=""/>
                </v:shape>
              </w:pict>
            </w:r>
            <w:r w:rsidDel="00000000" w:rsidR="00000000" w:rsidRPr="00000000">
              <w:pict>
                <v:shape id="_x0000_s1123" style="position:absolute;left:0;text-align:left;margin-left:18.55pt;margin-top:6.45pt;width:45.5pt;height:39.8pt;z-index:251648000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13" o:title=""/>
                </v:shape>
              </w:pict>
            </w:r>
          </w:p>
          <w:p w:rsidR="00000000" w:rsidDel="00000000" w:rsidP="00000000" w:rsidRDefault="00000000" w:rsidRPr="00000000" w14:paraId="0000018A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58" w:line="360" w:lineRule="auto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Seřízení nastavitelných komponentů nesmí být měněno tak, aby se nezhoršila funkce celého zařízení. Dodatečné seřizování může provádět pouze vyškolená osoba vlastnící příslušnou dokumentaci a vybavení.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rPr>
          <w:rFonts w:ascii="Arial" w:cs="Arial" w:eastAsia="Arial" w:hAnsi="Arial"/>
          <w:sz w:val="10"/>
          <w:szCs w:val="1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37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pevnosti všech elektrických spojů</w:t>
      </w:r>
    </w:p>
    <w:p w:rsidR="00000000" w:rsidDel="00000000" w:rsidP="00000000" w:rsidRDefault="00000000" w:rsidRPr="00000000" w14:paraId="0000018F">
      <w:pPr>
        <w:numPr>
          <w:ilvl w:val="0"/>
          <w:numId w:val="37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Zajištění čistoty a funkčnosti ventilátorů.</w:t>
      </w:r>
    </w:p>
    <w:p w:rsidR="00000000" w:rsidDel="00000000" w:rsidP="00000000" w:rsidRDefault="00000000" w:rsidRPr="00000000" w14:paraId="00000190">
      <w:pPr>
        <w:numPr>
          <w:ilvl w:val="0"/>
          <w:numId w:val="37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Udržovat všechny díly čisté od prachu.</w:t>
      </w:r>
    </w:p>
    <w:p w:rsidR="00000000" w:rsidDel="00000000" w:rsidP="00000000" w:rsidRDefault="00000000" w:rsidRPr="00000000" w14:paraId="00000191">
      <w:pPr>
        <w:numPr>
          <w:ilvl w:val="0"/>
          <w:numId w:val="37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správné funkce a čistoty všech kontaktů.</w:t>
      </w:r>
    </w:p>
    <w:p w:rsidR="00000000" w:rsidDel="00000000" w:rsidP="00000000" w:rsidRDefault="00000000" w:rsidRPr="00000000" w14:paraId="00000192">
      <w:pPr>
        <w:numPr>
          <w:ilvl w:val="0"/>
          <w:numId w:val="37"/>
        </w:numPr>
        <w:tabs>
          <w:tab w:val="left" w:leader="none" w:pos="851"/>
        </w:tabs>
        <w:spacing w:after="72" w:line="360" w:lineRule="auto"/>
        <w:ind w:left="397" w:hanging="397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Zajištění uzavření rozváděče po inspekci.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numPr>
          <w:ilvl w:val="2"/>
          <w:numId w:val="1"/>
        </w:numPr>
        <w:spacing w:after="57" w:lineRule="auto"/>
        <w:ind w:left="1080" w:hanging="72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38.0" w:type="dxa"/>
        <w:jc w:val="left"/>
        <w:tblInd w:w="199.0" w:type="dxa"/>
        <w:tblLayout w:type="fixed"/>
        <w:tblLook w:val="0000"/>
      </w:tblPr>
      <w:tblGrid>
        <w:gridCol w:w="9038"/>
        <w:tblGridChange w:id="0">
          <w:tblGrid>
            <w:gridCol w:w="90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194">
            <w:pPr>
              <w:shd w:fill="fabf8f" w:val="clear"/>
              <w:tabs>
                <w:tab w:val="left" w:leader="none" w:pos="851"/>
              </w:tabs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UPOZORNĚNÍ!</w:t>
            </w:r>
            <w:r w:rsidDel="00000000" w:rsidR="00000000" w:rsidRPr="00000000">
              <w:pict>
                <v:shape id="_x0000_s1142" style="position:absolute;left:0;text-align:left;margin-left:373.35pt;margin-top:5.65pt;width:45.5pt;height:39.6pt;z-index:251667456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14" o:title=""/>
                </v:shape>
              </w:pict>
            </w:r>
            <w:r w:rsidDel="00000000" w:rsidR="00000000" w:rsidRPr="00000000">
              <w:pict>
                <v:shape id="_x0000_s1143" style="position:absolute;left:0;text-align:left;margin-left:18.55pt;margin-top:6.45pt;width:45.5pt;height:39.8pt;z-index:251668480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15" o:title=""/>
                </v:shape>
              </w:pict>
            </w:r>
          </w:p>
          <w:p w:rsidR="00000000" w:rsidDel="00000000" w:rsidP="00000000" w:rsidRDefault="00000000" w:rsidRPr="00000000" w14:paraId="00000195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58" w:line="360" w:lineRule="auto"/>
              <w:ind w:left="720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 rozvaděči je umístěno přemosťovací zařízení šachetních dveří, které slouží pouze pro servis, nebo pro odborné zkoušky a inspekční prohlídky. </w:t>
            </w:r>
          </w:p>
          <w:p w:rsidR="00000000" w:rsidDel="00000000" w:rsidP="00000000" w:rsidRDefault="00000000" w:rsidRPr="00000000" w14:paraId="00000198">
            <w:pPr>
              <w:spacing w:after="58" w:line="360" w:lineRule="auto"/>
              <w:ind w:left="72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Jiná použití je zakázána.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pStyle w:val="Heading2"/>
        <w:numPr>
          <w:ilvl w:val="1"/>
          <w:numId w:val="1"/>
        </w:numPr>
        <w:ind w:left="936" w:hanging="57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numPr>
          <w:ilvl w:val="2"/>
          <w:numId w:val="1"/>
        </w:numPr>
        <w:spacing w:after="57" w:lineRule="auto"/>
        <w:ind w:left="15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6qo7veqp4sy5" w:id="25"/>
      <w:bookmarkEnd w:id="25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3.1.3 Stanicová ovládací kombinace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38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funkcí všech ovladačových kombinací</w:t>
      </w:r>
    </w:p>
    <w:p w:rsidR="00000000" w:rsidDel="00000000" w:rsidP="00000000" w:rsidRDefault="00000000" w:rsidRPr="00000000" w14:paraId="0000019C">
      <w:pPr>
        <w:numPr>
          <w:ilvl w:val="0"/>
          <w:numId w:val="38"/>
        </w:numPr>
        <w:tabs>
          <w:tab w:val="left" w:leader="none" w:pos="851"/>
        </w:tabs>
        <w:spacing w:after="43" w:line="360" w:lineRule="auto"/>
        <w:ind w:left="397" w:hanging="397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správné funkce všech případných dalších speciálních kombinací např. kličkové ovládače.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numPr>
          <w:ilvl w:val="2"/>
          <w:numId w:val="1"/>
        </w:numPr>
        <w:spacing w:after="58" w:lineRule="auto"/>
        <w:ind w:left="27" w:firstLine="0"/>
        <w:rPr/>
      </w:pPr>
      <w:bookmarkStart w:colFirst="0" w:colLast="0" w:name="_heading=h.aksnnaszo5co" w:id="26"/>
      <w:bookmarkEnd w:id="26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3.1.4 Šachetní dveře</w:t>
      </w:r>
      <w:r w:rsidDel="00000000" w:rsidR="00000000" w:rsidRPr="00000000">
        <w:rPr>
          <w:rtl w:val="0"/>
        </w:rPr>
      </w:r>
    </w:p>
    <w:tbl>
      <w:tblPr>
        <w:tblStyle w:val="Table9"/>
        <w:tblW w:w="9038.0" w:type="dxa"/>
        <w:jc w:val="left"/>
        <w:tblInd w:w="199.0" w:type="dxa"/>
        <w:tblLayout w:type="fixed"/>
        <w:tblLook w:val="0000"/>
      </w:tblPr>
      <w:tblGrid>
        <w:gridCol w:w="9038"/>
        <w:tblGridChange w:id="0">
          <w:tblGrid>
            <w:gridCol w:w="90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19E">
            <w:pPr>
              <w:shd w:fill="fabf8f" w:val="clear"/>
              <w:tabs>
                <w:tab w:val="left" w:leader="none" w:pos="851"/>
              </w:tabs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UPOZORNĚNÍ!</w:t>
            </w:r>
            <w:r w:rsidDel="00000000" w:rsidR="00000000" w:rsidRPr="00000000">
              <w:pict>
                <v:shape id="_x0000_s1124" style="position:absolute;left:0;text-align:left;margin-left:373.35pt;margin-top:5.65pt;width:45.5pt;height:39.6pt;z-index:251649024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16" o:title=""/>
                </v:shape>
              </w:pict>
            </w:r>
            <w:r w:rsidDel="00000000" w:rsidR="00000000" w:rsidRPr="00000000">
              <w:pict>
                <v:shape id="_x0000_s1125" style="position:absolute;left:0;text-align:left;margin-left:18.55pt;margin-top:6.45pt;width:45.5pt;height:39.8pt;z-index:251650048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17" o:title=""/>
                </v:shape>
              </w:pict>
            </w:r>
          </w:p>
          <w:p w:rsidR="00000000" w:rsidDel="00000000" w:rsidP="00000000" w:rsidRDefault="00000000" w:rsidRPr="00000000" w14:paraId="0000019F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58" w:line="3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Nepřipustit, aby byly otevřeny šachetní dveře, pokud za nimi nestojí klec nebo nejsou uzavřeny ochrannými bariérami. Před inspekcí vypněte výtah pomocí hlavního vypínače nebo spínače STOP.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numPr>
          <w:ilvl w:val="0"/>
          <w:numId w:val="39"/>
        </w:numPr>
        <w:tabs>
          <w:tab w:val="left" w:leader="none" w:pos="851"/>
        </w:tabs>
        <w:spacing w:before="72"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Vyčistěte mechanizmus dveří (pojezdové lišty, kladky, prahy, dveřní uzávěrky apod.)</w:t>
      </w:r>
    </w:p>
    <w:p w:rsidR="00000000" w:rsidDel="00000000" w:rsidP="00000000" w:rsidRDefault="00000000" w:rsidRPr="00000000" w14:paraId="000001A3">
      <w:pPr>
        <w:numPr>
          <w:ilvl w:val="0"/>
          <w:numId w:val="39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Zajistěte volný pohyb dveří.</w:t>
      </w:r>
    </w:p>
    <w:p w:rsidR="00000000" w:rsidDel="00000000" w:rsidP="00000000" w:rsidRDefault="00000000" w:rsidRPr="00000000" w14:paraId="000001A4">
      <w:pPr>
        <w:numPr>
          <w:ilvl w:val="0"/>
          <w:numId w:val="39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Kontrolujte samočinné zavírání dveří pomocí závaží nebo pružiny.</w:t>
      </w:r>
    </w:p>
    <w:p w:rsidR="00000000" w:rsidDel="00000000" w:rsidP="00000000" w:rsidRDefault="00000000" w:rsidRPr="00000000" w14:paraId="000001A5">
      <w:pPr>
        <w:numPr>
          <w:ilvl w:val="0"/>
          <w:numId w:val="39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kontaktů dveřní uzávěrky a jejich stírací účinek.</w:t>
      </w:r>
    </w:p>
    <w:p w:rsidR="00000000" w:rsidDel="00000000" w:rsidP="00000000" w:rsidRDefault="00000000" w:rsidRPr="00000000" w14:paraId="000001A6">
      <w:pPr>
        <w:numPr>
          <w:ilvl w:val="0"/>
          <w:numId w:val="39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opotřebení spodních kluzadel.</w:t>
      </w:r>
    </w:p>
    <w:p w:rsidR="00000000" w:rsidDel="00000000" w:rsidP="00000000" w:rsidRDefault="00000000" w:rsidRPr="00000000" w14:paraId="000001A7">
      <w:pPr>
        <w:numPr>
          <w:ilvl w:val="0"/>
          <w:numId w:val="39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stavu lanek a dalších zavíracích zařízení.</w:t>
      </w:r>
    </w:p>
    <w:p w:rsidR="00000000" w:rsidDel="00000000" w:rsidP="00000000" w:rsidRDefault="00000000" w:rsidRPr="00000000" w14:paraId="000001A8">
      <w:pPr>
        <w:numPr>
          <w:ilvl w:val="0"/>
          <w:numId w:val="39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dotažení šroubů.</w:t>
      </w:r>
    </w:p>
    <w:p w:rsidR="00000000" w:rsidDel="00000000" w:rsidP="00000000" w:rsidRDefault="00000000" w:rsidRPr="00000000" w14:paraId="000001A9">
      <w:pPr>
        <w:numPr>
          <w:ilvl w:val="0"/>
          <w:numId w:val="39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zda nejsou poškozeny dveřní díly.</w:t>
      </w:r>
    </w:p>
    <w:p w:rsidR="00000000" w:rsidDel="00000000" w:rsidP="00000000" w:rsidRDefault="00000000" w:rsidRPr="00000000" w14:paraId="000001AA">
      <w:pPr>
        <w:numPr>
          <w:ilvl w:val="0"/>
          <w:numId w:val="39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správného nastavení mechanizmu.</w:t>
      </w:r>
    </w:p>
    <w:p w:rsidR="00000000" w:rsidDel="00000000" w:rsidP="00000000" w:rsidRDefault="00000000" w:rsidRPr="00000000" w14:paraId="000001AB">
      <w:pPr>
        <w:numPr>
          <w:ilvl w:val="0"/>
          <w:numId w:val="39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bezpečného upevnění dveřních dílů v horním vedení a v prahových drážkách. </w:t>
      </w:r>
    </w:p>
    <w:p w:rsidR="00000000" w:rsidDel="00000000" w:rsidP="00000000" w:rsidRDefault="00000000" w:rsidRPr="00000000" w14:paraId="000001AC">
      <w:pPr>
        <w:numPr>
          <w:ilvl w:val="0"/>
          <w:numId w:val="39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obložení zárubní z hlediska bezpečnosti a případného poškození.</w:t>
      </w:r>
    </w:p>
    <w:p w:rsidR="00000000" w:rsidDel="00000000" w:rsidP="00000000" w:rsidRDefault="00000000" w:rsidRPr="00000000" w14:paraId="000001AD">
      <w:pPr>
        <w:numPr>
          <w:ilvl w:val="0"/>
          <w:numId w:val="39"/>
        </w:numPr>
        <w:tabs>
          <w:tab w:val="left" w:leader="none" w:pos="851"/>
        </w:tabs>
        <w:spacing w:after="113" w:line="360" w:lineRule="auto"/>
        <w:ind w:left="397" w:hanging="397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Skleněné panely dveří a stěn klece, pokud jsou poškozené, musí být okamžitě vyměněny.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851"/>
        </w:tabs>
        <w:spacing w:after="113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851"/>
        </w:tabs>
        <w:spacing w:after="113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851"/>
        </w:tabs>
        <w:spacing w:after="113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851"/>
        </w:tabs>
        <w:spacing w:after="113" w:line="360" w:lineRule="auto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numPr>
          <w:ilvl w:val="2"/>
          <w:numId w:val="1"/>
        </w:numPr>
        <w:tabs>
          <w:tab w:val="left" w:leader="none" w:pos="851"/>
        </w:tabs>
        <w:spacing w:after="58" w:lineRule="auto"/>
        <w:ind w:left="-14" w:firstLine="0"/>
        <w:jc w:val="both"/>
        <w:rPr/>
      </w:pPr>
      <w:bookmarkStart w:colFirst="0" w:colLast="0" w:name="_heading=h.z23kubv6d8yn" w:id="27"/>
      <w:bookmarkEnd w:id="27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3.1.5 Vodítka</w:t>
      </w:r>
      <w:r w:rsidDel="00000000" w:rsidR="00000000" w:rsidRPr="00000000">
        <w:rPr>
          <w:rtl w:val="0"/>
        </w:rPr>
      </w:r>
    </w:p>
    <w:tbl>
      <w:tblPr>
        <w:tblStyle w:val="Table10"/>
        <w:tblW w:w="8851.0" w:type="dxa"/>
        <w:jc w:val="left"/>
        <w:tblInd w:w="289.0" w:type="dxa"/>
        <w:tblLayout w:type="fixed"/>
        <w:tblLook w:val="0000"/>
      </w:tblPr>
      <w:tblGrid>
        <w:gridCol w:w="8851"/>
        <w:tblGridChange w:id="0">
          <w:tblGrid>
            <w:gridCol w:w="88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1B3">
            <w:pPr>
              <w:shd w:fill="fabf8f" w:val="clear"/>
              <w:tabs>
                <w:tab w:val="left" w:leader="none" w:pos="851"/>
              </w:tabs>
              <w:spacing w:before="120" w:lineRule="auto"/>
              <w:ind w:left="300" w:right="218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UPOZORNĚNÍ!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_x0000_s1126" style="position:absolute;left:0;text-align:left;margin-left:347.4pt;margin-top:7.15pt;width:45.5pt;height:39.6pt;z-index:251651072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19" o:title=""/>
                </v:shape>
              </w:pict>
            </w:r>
            <w:r w:rsidDel="00000000" w:rsidR="00000000" w:rsidRPr="00000000">
              <w:pict>
                <v:shape id="_x0000_s1128" style="position:absolute;left:0;text-align:left;margin-left:33.7pt;margin-top:5.3pt;width:45.5pt;height:39.6pt;z-index:251653120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18" o:title=""/>
                </v:shape>
              </w:pict>
            </w:r>
          </w:p>
          <w:p w:rsidR="00000000" w:rsidDel="00000000" w:rsidP="00000000" w:rsidRDefault="00000000" w:rsidRPr="00000000" w14:paraId="000001B4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pStyle w:val="Heading3"/>
              <w:numPr>
                <w:ilvl w:val="2"/>
                <w:numId w:val="1"/>
              </w:numPr>
              <w:shd w:fill="fabf8f" w:val="clear"/>
              <w:tabs>
                <w:tab w:val="left" w:leader="none" w:pos="105"/>
              </w:tabs>
              <w:spacing w:after="43" w:lineRule="auto"/>
              <w:ind w:left="1080" w:hanging="72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pStyle w:val="Heading3"/>
              <w:numPr>
                <w:ilvl w:val="2"/>
                <w:numId w:val="1"/>
              </w:numPr>
              <w:shd w:fill="fabf8f" w:val="clear"/>
              <w:tabs>
                <w:tab w:val="left" w:leader="none" w:pos="105"/>
              </w:tabs>
              <w:spacing w:after="43" w:lineRule="auto"/>
              <w:ind w:left="1080" w:hanging="72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pStyle w:val="Heading3"/>
              <w:numPr>
                <w:ilvl w:val="2"/>
                <w:numId w:val="1"/>
              </w:numPr>
              <w:shd w:fill="fabf8f" w:val="clear"/>
              <w:spacing w:after="58" w:line="360" w:lineRule="auto"/>
              <w:ind w:left="0" w:right="109" w:firstLine="0"/>
              <w:jc w:val="center"/>
              <w:rPr/>
            </w:pPr>
            <w:bookmarkStart w:colFirst="0" w:colLast="0" w:name="_heading=h.cwegn0cg0zxj" w:id="28"/>
            <w:bookmarkEnd w:id="2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Použití nesprávného mazadla vodítek může mít škodlivý vliv na funkci zachycovačů.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numPr>
          <w:ilvl w:val="0"/>
          <w:numId w:val="40"/>
        </w:numPr>
        <w:tabs>
          <w:tab w:val="left" w:leader="none" w:pos="851"/>
        </w:tabs>
        <w:spacing w:before="113"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bezpečného utažení všech spojů a kotev vodítek.</w:t>
      </w:r>
    </w:p>
    <w:p w:rsidR="00000000" w:rsidDel="00000000" w:rsidP="00000000" w:rsidRDefault="00000000" w:rsidRPr="00000000" w14:paraId="000001B9">
      <w:pPr>
        <w:numPr>
          <w:ilvl w:val="0"/>
          <w:numId w:val="40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Odstranění nečistoty a prachu z vodítek.</w:t>
      </w:r>
    </w:p>
    <w:p w:rsidR="00000000" w:rsidDel="00000000" w:rsidP="00000000" w:rsidRDefault="00000000" w:rsidRPr="00000000" w14:paraId="000001BA">
      <w:pPr>
        <w:numPr>
          <w:ilvl w:val="0"/>
          <w:numId w:val="40"/>
        </w:numPr>
        <w:tabs>
          <w:tab w:val="left" w:leader="none" w:pos="851"/>
        </w:tabs>
        <w:spacing w:after="72" w:line="360" w:lineRule="auto"/>
        <w:ind w:left="397" w:hanging="397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Mazání vodítek pro kluzné vodiče dle mazacího plánu.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numPr>
          <w:ilvl w:val="2"/>
          <w:numId w:val="1"/>
        </w:numPr>
        <w:spacing w:before="120" w:lineRule="auto"/>
        <w:ind w:left="15" w:firstLine="0"/>
        <w:rPr>
          <w:rFonts w:ascii="Arial" w:cs="Arial" w:eastAsia="Arial" w:hAnsi="Arial"/>
          <w:sz w:val="6"/>
          <w:szCs w:val="6"/>
        </w:rPr>
      </w:pPr>
      <w:bookmarkStart w:colFirst="0" w:colLast="0" w:name="_heading=h.shatx1qwdpa0" w:id="29"/>
      <w:bookmarkEnd w:id="29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3.1.6 Lana a připevnění 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41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nosných lan z hlediska zlomených drátků, koroze a jiného poškození.</w:t>
      </w:r>
    </w:p>
    <w:p w:rsidR="00000000" w:rsidDel="00000000" w:rsidP="00000000" w:rsidRDefault="00000000" w:rsidRPr="00000000" w14:paraId="000001BE">
      <w:pPr>
        <w:numPr>
          <w:ilvl w:val="0"/>
          <w:numId w:val="41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bezpečného připevnění lan.</w:t>
      </w:r>
    </w:p>
    <w:p w:rsidR="00000000" w:rsidDel="00000000" w:rsidP="00000000" w:rsidRDefault="00000000" w:rsidRPr="00000000" w14:paraId="000001BF">
      <w:pPr>
        <w:numPr>
          <w:ilvl w:val="0"/>
          <w:numId w:val="41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rovnoměrného napnutí všech lan.</w:t>
      </w:r>
    </w:p>
    <w:p w:rsidR="00000000" w:rsidDel="00000000" w:rsidP="00000000" w:rsidRDefault="00000000" w:rsidRPr="00000000" w14:paraId="000001C0">
      <w:pPr>
        <w:numPr>
          <w:ilvl w:val="0"/>
          <w:numId w:val="41"/>
        </w:numPr>
        <w:tabs>
          <w:tab w:val="left" w:leader="none" w:pos="851"/>
        </w:tabs>
        <w:spacing w:after="113" w:line="360" w:lineRule="auto"/>
        <w:ind w:left="397" w:hanging="397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správné délky 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numPr>
          <w:ilvl w:val="2"/>
          <w:numId w:val="1"/>
        </w:numPr>
        <w:spacing w:after="58" w:lineRule="auto"/>
        <w:ind w:left="15" w:firstLine="0"/>
        <w:rPr/>
      </w:pPr>
      <w:bookmarkStart w:colFirst="0" w:colLast="0" w:name="_heading=h.3l8q192kst8p" w:id="30"/>
      <w:bookmarkEnd w:id="30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3.1.7 Klecové dveře, pohon dveří</w:t>
      </w:r>
      <w:r w:rsidDel="00000000" w:rsidR="00000000" w:rsidRPr="00000000">
        <w:rPr>
          <w:rtl w:val="0"/>
        </w:rPr>
      </w:r>
    </w:p>
    <w:tbl>
      <w:tblPr>
        <w:tblStyle w:val="Table11"/>
        <w:tblW w:w="9060.0" w:type="dxa"/>
        <w:jc w:val="left"/>
        <w:tblInd w:w="299.0" w:type="dxa"/>
        <w:tblLayout w:type="fixed"/>
        <w:tblLook w:val="00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1C2">
            <w:pPr>
              <w:shd w:fill="fabf8f" w:val="clear"/>
              <w:tabs>
                <w:tab w:val="left" w:leader="none" w:pos="851"/>
              </w:tabs>
              <w:spacing w:after="12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UPOZORNĚNÍ!</w:t>
            </w:r>
            <w:r w:rsidDel="00000000" w:rsidR="00000000" w:rsidRPr="00000000">
              <w:pict>
                <v:shape id="_x0000_s1127" style="position:absolute;left:0;text-align:left;margin-left:37.75pt;margin-top:5.05pt;width:45.5pt;height:38.6pt;z-index:251652096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20" o:title=""/>
                </v:shape>
              </w:pict>
            </w:r>
            <w:r w:rsidDel="00000000" w:rsidR="00000000" w:rsidRPr="00000000">
              <w:pict>
                <v:shape id="_x0000_s1129" style="position:absolute;left:0;text-align:left;margin-left:357.05pt;margin-top:5.8pt;width:45.5pt;height:39.6pt;z-index:251654144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21" o:title=""/>
                </v:shape>
              </w:pict>
            </w:r>
          </w:p>
          <w:p w:rsidR="00000000" w:rsidDel="00000000" w:rsidP="00000000" w:rsidRDefault="00000000" w:rsidRPr="00000000" w14:paraId="000001C3">
            <w:pPr>
              <w:shd w:fill="fabf8f" w:val="clear"/>
              <w:spacing w:after="58" w:before="475" w:line="360" w:lineRule="auto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Je zakázáno jezdit na kleci, pokud není přepnut přepínač na inspekční jízdu. Pokud vznikne nebezpečí, vypněte ovládač STOP. Pokud pracujete s klecovými dveřmi, vypněte výtah a uzamkněte hlavní vypínač.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29" w:before="130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Vyčistěte pohonnou část klecových dveří.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29" w:before="29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Zkouška pevnosti všech šroubových spojů.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29" w:before="29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Kontrola bezpečnosti a nastavení mechanizmu pohonu dveří.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29" w:before="29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Kontrola opotřebení spodních kluzadel.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29" w:before="29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Kontrola horní části klecových dveří z hlediska minimálních mezer.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29" w:before="29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Kontrola poškození elektrických kabelů.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29" w:before="29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Kontrola vodících kolejnic.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29" w:before="29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Kontrola mezer mezi dveřními díly a mezi dveřními díly a zárubní.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29" w:before="29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Kontrola správné zavírací síly a rychlosti.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  <w:tab w:val="left" w:leader="none" w:pos="851"/>
        </w:tabs>
        <w:spacing w:after="29" w:before="29" w:line="360" w:lineRule="auto"/>
        <w:ind w:left="397" w:right="0" w:hanging="3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Kontrola ovládače otvírání dveří a mechanismu reverzace.</w:t>
      </w:r>
    </w:p>
    <w:p w:rsidR="00000000" w:rsidDel="00000000" w:rsidP="00000000" w:rsidRDefault="00000000" w:rsidRPr="00000000" w14:paraId="000001CE">
      <w:pPr>
        <w:numPr>
          <w:ilvl w:val="0"/>
          <w:numId w:val="42"/>
        </w:numPr>
        <w:tabs>
          <w:tab w:val="left" w:leader="none" w:pos="851"/>
        </w:tabs>
        <w:spacing w:after="113" w:before="28" w:line="360" w:lineRule="auto"/>
        <w:ind w:left="397" w:hanging="397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mechanizmu zajištění klecových dveří v zavřené poloze.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851"/>
        </w:tabs>
        <w:spacing w:after="113" w:before="28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851"/>
        </w:tabs>
        <w:spacing w:after="113" w:before="28" w:line="360" w:lineRule="auto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numPr>
          <w:ilvl w:val="2"/>
          <w:numId w:val="1"/>
        </w:numPr>
        <w:spacing w:after="58" w:lineRule="auto"/>
        <w:ind w:left="14" w:firstLine="0"/>
        <w:rPr/>
      </w:pPr>
      <w:bookmarkStart w:colFirst="0" w:colLast="0" w:name="_heading=h.lc5ac8gm2f37" w:id="31"/>
      <w:bookmarkEnd w:id="31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3.1.8 Šachetní spínače</w:t>
      </w:r>
      <w:r w:rsidDel="00000000" w:rsidR="00000000" w:rsidRPr="00000000">
        <w:rPr>
          <w:rtl w:val="0"/>
        </w:rPr>
      </w:r>
    </w:p>
    <w:tbl>
      <w:tblPr>
        <w:tblStyle w:val="Table12"/>
        <w:tblW w:w="8550.0" w:type="dxa"/>
        <w:jc w:val="left"/>
        <w:tblInd w:w="384.0" w:type="dxa"/>
        <w:tblLayout w:type="fixed"/>
        <w:tblLook w:val="0000"/>
      </w:tblPr>
      <w:tblGrid>
        <w:gridCol w:w="8550"/>
        <w:tblGridChange w:id="0">
          <w:tblGrid>
            <w:gridCol w:w="8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  <w:vAlign w:val="center"/>
          </w:tcPr>
          <w:p w:rsidR="00000000" w:rsidDel="00000000" w:rsidP="00000000" w:rsidRDefault="00000000" w:rsidRPr="00000000" w14:paraId="000001D2">
            <w:pPr>
              <w:shd w:fill="fabf8f" w:val="clear"/>
              <w:tabs>
                <w:tab w:val="left" w:leader="none" w:pos="851"/>
              </w:tabs>
              <w:spacing w:after="120" w:before="120" w:lineRule="auto"/>
              <w:ind w:left="-14" w:right="109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UPOZORNĚNÍ!</w:t>
            </w:r>
            <w:r w:rsidDel="00000000" w:rsidR="00000000" w:rsidRPr="00000000">
              <w:pict>
                <v:shape id="_x0000_s1130" style="position:absolute;left:0;text-align:left;margin-left:353.5pt;margin-top:3.3pt;width:45.5pt;height:39.6pt;z-index:251655168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23" o:title=""/>
                </v:shape>
              </w:pict>
            </w:r>
            <w:r w:rsidDel="00000000" w:rsidR="00000000" w:rsidRPr="00000000">
              <w:pict>
                <v:shape id="_x0000_s1132" style="position:absolute;left:0;text-align:left;margin-left:19.75pt;margin-top:2.29992125984252pt;width:45.5pt;height:39.6pt;z-index:251657216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22" o:title=""/>
                </v:shape>
              </w:pict>
            </w:r>
          </w:p>
          <w:p w:rsidR="00000000" w:rsidDel="00000000" w:rsidP="00000000" w:rsidRDefault="00000000" w:rsidRPr="00000000" w14:paraId="000001D3">
            <w:pPr>
              <w:shd w:fill="fabf8f" w:val="clear"/>
              <w:spacing w:after="72" w:before="360" w:line="360" w:lineRule="auto"/>
              <w:ind w:left="-82" w:right="109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Neprovádějte jakékoliv činnosti a seřizování na spínačích pokud dokonale neznáte jejich funkci.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numPr>
          <w:ilvl w:val="0"/>
          <w:numId w:val="43"/>
        </w:numPr>
        <w:tabs>
          <w:tab w:val="left" w:leader="none" w:pos="851"/>
        </w:tabs>
        <w:spacing w:before="113"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Očistěte spínače a vyzkoušejte volný pohyb páčky i kladky spínače.</w:t>
      </w:r>
    </w:p>
    <w:p w:rsidR="00000000" w:rsidDel="00000000" w:rsidP="00000000" w:rsidRDefault="00000000" w:rsidRPr="00000000" w14:paraId="000001D5">
      <w:pPr>
        <w:numPr>
          <w:ilvl w:val="0"/>
          <w:numId w:val="43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Kontrolujte správnou funkci koncových spínačů.</w:t>
      </w:r>
    </w:p>
    <w:p w:rsidR="00000000" w:rsidDel="00000000" w:rsidP="00000000" w:rsidRDefault="00000000" w:rsidRPr="00000000" w14:paraId="000001D6">
      <w:pPr>
        <w:numPr>
          <w:ilvl w:val="0"/>
          <w:numId w:val="43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Kontrolujte funkci mezery mezi snímači a magnety.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numPr>
          <w:ilvl w:val="2"/>
          <w:numId w:val="1"/>
        </w:numPr>
        <w:spacing w:after="57" w:before="113" w:lineRule="auto"/>
        <w:ind w:left="1080" w:hanging="720"/>
        <w:rPr/>
      </w:pPr>
      <w:bookmarkStart w:colFirst="0" w:colLast="0" w:name="_heading=h.a1pb92g61kzv" w:id="32"/>
      <w:bookmarkEnd w:id="32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3.1.9 Rám klece</w:t>
      </w:r>
      <w:r w:rsidDel="00000000" w:rsidR="00000000" w:rsidRPr="00000000">
        <w:rPr>
          <w:rtl w:val="0"/>
        </w:rPr>
      </w:r>
    </w:p>
    <w:tbl>
      <w:tblPr>
        <w:tblStyle w:val="Table13"/>
        <w:tblW w:w="8550.0" w:type="dxa"/>
        <w:jc w:val="left"/>
        <w:tblInd w:w="384.0" w:type="dxa"/>
        <w:tblLayout w:type="fixed"/>
        <w:tblLook w:val="0000"/>
      </w:tblPr>
      <w:tblGrid>
        <w:gridCol w:w="8550"/>
        <w:tblGridChange w:id="0">
          <w:tblGrid>
            <w:gridCol w:w="8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1D8">
            <w:pPr>
              <w:shd w:fill="fabf8f" w:val="clear"/>
              <w:tabs>
                <w:tab w:val="left" w:leader="none" w:pos="900"/>
              </w:tabs>
              <w:spacing w:after="120" w:before="120" w:lineRule="auto"/>
              <w:ind w:left="-27" w:right="109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UPOZORNĚNÍ!</w:t>
            </w:r>
            <w:r w:rsidDel="00000000" w:rsidR="00000000" w:rsidRPr="00000000">
              <w:pict>
                <v:shape id="_x0000_s1131" style="position:absolute;left:0;text-align:left;margin-left:354.65pt;margin-top:8.4pt;width:45.5pt;height:39.6pt;z-index:251656192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25" o:title=""/>
                </v:shape>
              </w:pict>
            </w:r>
            <w:r w:rsidDel="00000000" w:rsidR="00000000" w:rsidRPr="00000000">
              <w:pict>
                <v:shape id="_x0000_s1135" style="position:absolute;left:0;text-align:left;margin-left:17.95pt;margin-top:7.2pt;width:45.5pt;height:39.6pt;z-index:251660288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24" o:title=""/>
                </v:shape>
              </w:pict>
            </w:r>
          </w:p>
          <w:p w:rsidR="00000000" w:rsidDel="00000000" w:rsidP="00000000" w:rsidRDefault="00000000" w:rsidRPr="00000000" w14:paraId="000001D9">
            <w:pPr>
              <w:shd w:fill="fabf8f" w:val="clear"/>
              <w:tabs>
                <w:tab w:val="left" w:leader="none" w:pos="851"/>
              </w:tabs>
              <w:spacing w:after="120" w:before="120" w:lineRule="auto"/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hd w:fill="fabf8f" w:val="clear"/>
              <w:spacing w:after="72" w:before="115" w:lineRule="auto"/>
              <w:ind w:left="-150" w:right="109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Před inspekcí vypněte a uzamkněte hlavní vypínač.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numPr>
          <w:ilvl w:val="0"/>
          <w:numId w:val="44"/>
        </w:numPr>
        <w:tabs>
          <w:tab w:val="left" w:leader="none" w:pos="851"/>
        </w:tabs>
        <w:spacing w:before="113"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Očistěte rám klece od nečistot a prachu</w:t>
      </w:r>
    </w:p>
    <w:p w:rsidR="00000000" w:rsidDel="00000000" w:rsidP="00000000" w:rsidRDefault="00000000" w:rsidRPr="00000000" w14:paraId="000001DC">
      <w:pPr>
        <w:numPr>
          <w:ilvl w:val="0"/>
          <w:numId w:val="44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Kontrolujte správné dotažení spojů.</w:t>
      </w:r>
    </w:p>
    <w:p w:rsidR="00000000" w:rsidDel="00000000" w:rsidP="00000000" w:rsidRDefault="00000000" w:rsidRPr="00000000" w14:paraId="000001DD">
      <w:pPr>
        <w:numPr>
          <w:ilvl w:val="0"/>
          <w:numId w:val="44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Kontrolujte opotřebení kluzných vodičů klece</w:t>
      </w:r>
    </w:p>
    <w:p w:rsidR="00000000" w:rsidDel="00000000" w:rsidP="00000000" w:rsidRDefault="00000000" w:rsidRPr="00000000" w14:paraId="000001DE">
      <w:pPr>
        <w:numPr>
          <w:ilvl w:val="0"/>
          <w:numId w:val="44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Zjistěte, zda nedochází k zvýšené hlučnosti nebo vibracím.</w:t>
      </w:r>
    </w:p>
    <w:p w:rsidR="00000000" w:rsidDel="00000000" w:rsidP="00000000" w:rsidRDefault="00000000" w:rsidRPr="00000000" w14:paraId="000001DF">
      <w:pPr>
        <w:numPr>
          <w:ilvl w:val="0"/>
          <w:numId w:val="44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Kontrolujte volný pohyb mechanizmu zachycovačů.</w:t>
      </w:r>
    </w:p>
    <w:p w:rsidR="00000000" w:rsidDel="00000000" w:rsidP="00000000" w:rsidRDefault="00000000" w:rsidRPr="00000000" w14:paraId="000001E0">
      <w:pPr>
        <w:numPr>
          <w:ilvl w:val="0"/>
          <w:numId w:val="44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Překontrolujte správné mezery mezi díly bloku zachycovačů a vodítky.</w:t>
      </w:r>
    </w:p>
    <w:p w:rsidR="00000000" w:rsidDel="00000000" w:rsidP="00000000" w:rsidRDefault="00000000" w:rsidRPr="00000000" w14:paraId="000001E1">
      <w:pPr>
        <w:numPr>
          <w:ilvl w:val="0"/>
          <w:numId w:val="44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Kontrolujte funkčnost mechanizmu zachycovačů.</w:t>
      </w:r>
    </w:p>
    <w:p w:rsidR="00000000" w:rsidDel="00000000" w:rsidP="00000000" w:rsidRDefault="00000000" w:rsidRPr="00000000" w14:paraId="000001E2">
      <w:pPr>
        <w:numPr>
          <w:ilvl w:val="0"/>
          <w:numId w:val="44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Kontrolujte stav a správné seřízení všech pevných součástí rámu klece.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44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Kontrolujte stav odkláněcích kladek.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72" w:before="120" w:lineRule="auto"/>
        <w:ind w:left="14" w:firstLine="360"/>
        <w:rPr/>
      </w:pPr>
      <w:bookmarkStart w:colFirst="0" w:colLast="0" w:name="_heading=h.1i11h2f8h6t0" w:id="33"/>
      <w:bookmarkEnd w:id="33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3.1.10 Zařízení v prohlubni šachty</w:t>
      </w:r>
      <w:r w:rsidDel="00000000" w:rsidR="00000000" w:rsidRPr="00000000">
        <w:rPr>
          <w:rtl w:val="0"/>
        </w:rPr>
      </w:r>
    </w:p>
    <w:tbl>
      <w:tblPr>
        <w:tblStyle w:val="Table14"/>
        <w:tblW w:w="8733.0" w:type="dxa"/>
        <w:jc w:val="left"/>
        <w:tblInd w:w="381.0" w:type="dxa"/>
        <w:tblLayout w:type="fixed"/>
        <w:tblLook w:val="0000"/>
      </w:tblPr>
      <w:tblGrid>
        <w:gridCol w:w="8733"/>
        <w:tblGridChange w:id="0">
          <w:tblGrid>
            <w:gridCol w:w="8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1E5">
            <w:pPr>
              <w:shd w:fill="fabf8f" w:val="clear"/>
              <w:tabs>
                <w:tab w:val="left" w:leader="none" w:pos="851"/>
              </w:tabs>
              <w:spacing w:before="120" w:lineRule="auto"/>
              <w:ind w:left="-14" w:right="109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UPOZORNĚNÍ!</w:t>
            </w:r>
            <w:r w:rsidDel="00000000" w:rsidR="00000000" w:rsidRPr="00000000">
              <w:pict>
                <v:shape id="_x0000_s1133" style="position:absolute;left:0;text-align:left;margin-left:351.3pt;margin-top:4.45pt;width:45.5pt;height:39.6pt;z-index:251658240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27" o:title=""/>
                </v:shape>
              </w:pict>
            </w:r>
            <w:r w:rsidDel="00000000" w:rsidR="00000000" w:rsidRPr="00000000">
              <w:pict>
                <v:shape id="_x0000_s1134" style="position:absolute;left:0;text-align:left;margin-left:27.5pt;margin-top:2.45pt;width:45.5pt;height:39.6pt;z-index:251659264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26" o:title=""/>
                </v:shape>
              </w:pict>
            </w:r>
          </w:p>
          <w:p w:rsidR="00000000" w:rsidDel="00000000" w:rsidP="00000000" w:rsidRDefault="00000000" w:rsidRPr="00000000" w14:paraId="000001E6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Dovolený počet osob v prohlubni je dle dispozice výtahu.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hd w:fill="fabf8f" w:val="clear"/>
              <w:spacing w:after="72" w:line="360" w:lineRule="auto"/>
              <w:ind w:left="-14" w:right="327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Nevstupujte do prohlubně, pokud není vypnut a uzamčen hlavní vypínač nebo vypnut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ínač STOP.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numPr>
          <w:ilvl w:val="0"/>
          <w:numId w:val="46"/>
        </w:numPr>
        <w:tabs>
          <w:tab w:val="left" w:leader="none" w:pos="851"/>
        </w:tabs>
        <w:spacing w:before="101" w:line="360" w:lineRule="auto"/>
        <w:ind w:left="397" w:hanging="397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správné funkce nárazníků</w:t>
      </w:r>
    </w:p>
    <w:p w:rsidR="00000000" w:rsidDel="00000000" w:rsidP="00000000" w:rsidRDefault="00000000" w:rsidRPr="00000000" w14:paraId="000001EB">
      <w:pPr>
        <w:numPr>
          <w:ilvl w:val="0"/>
          <w:numId w:val="46"/>
        </w:numPr>
        <w:tabs>
          <w:tab w:val="left" w:leader="none" w:pos="851"/>
        </w:tabs>
        <w:spacing w:line="360" w:lineRule="auto"/>
        <w:ind w:left="397" w:hanging="397"/>
        <w:jc w:val="both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Kontrola pořádku a čistoty v prohlubni šachty.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tabs>
          <w:tab w:val="left" w:leader="none" w:pos="85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85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tabs>
          <w:tab w:val="left" w:leader="none" w:pos="85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851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left" w:leader="none" w:pos="851"/>
        </w:tabs>
        <w:spacing w:line="360" w:lineRule="auto"/>
        <w:jc w:val="both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numPr>
          <w:ilvl w:val="2"/>
          <w:numId w:val="1"/>
        </w:numPr>
        <w:shd w:fill="ffffff" w:val="clear"/>
        <w:spacing w:before="120" w:line="360" w:lineRule="auto"/>
        <w:ind w:left="709" w:hanging="720"/>
        <w:rPr>
          <w:rFonts w:ascii="Arial" w:cs="Arial" w:eastAsia="Arial" w:hAnsi="Arial"/>
          <w:i w:val="1"/>
          <w:iCs w:val="1"/>
          <w:sz w:val="22"/>
          <w:szCs w:val="22"/>
        </w:rPr>
      </w:pPr>
      <w:bookmarkStart w:colFirst="0" w:colLast="0" w:name="_heading=h.um29thac7cws" w:id="34"/>
      <w:bookmarkEnd w:id="34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3.1.10</w:t>
        <w:tab/>
        <w:t xml:space="preserve">Pohon hydraulického výtahu (viz preventivní údržba výtahu)</w:t>
      </w:r>
    </w:p>
    <w:tbl>
      <w:tblPr>
        <w:tblStyle w:val="Table15"/>
        <w:tblW w:w="8733.0" w:type="dxa"/>
        <w:jc w:val="left"/>
        <w:tblInd w:w="381.0" w:type="dxa"/>
        <w:tblLayout w:type="fixed"/>
        <w:tblLook w:val="0000"/>
      </w:tblPr>
      <w:tblGrid>
        <w:gridCol w:w="8733"/>
        <w:tblGridChange w:id="0">
          <w:tblGrid>
            <w:gridCol w:w="8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1F2">
            <w:pPr>
              <w:shd w:fill="fabf8f" w:val="clear"/>
              <w:tabs>
                <w:tab w:val="left" w:leader="none" w:pos="851"/>
              </w:tabs>
              <w:spacing w:before="120" w:lineRule="auto"/>
              <w:ind w:left="-14" w:right="109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UPOZORNĚNÍ!</w:t>
            </w:r>
            <w:r w:rsidDel="00000000" w:rsidR="00000000" w:rsidRPr="00000000">
              <w:pict>
                <v:shape id="_x0000_s1146" style="position:absolute;left:0;text-align:left;margin-left:351.3pt;margin-top:4.45pt;width:45.5pt;height:39.6pt;z-index:251671552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29" o:title=""/>
                </v:shape>
              </w:pict>
            </w:r>
            <w:r w:rsidDel="00000000" w:rsidR="00000000" w:rsidRPr="00000000">
              <w:pict>
                <v:shape id="_x0000_s1147" style="position:absolute;left:0;text-align:left;margin-left:27.5pt;margin-top:2.45pt;width:45.5pt;height:39.6pt;z-index:251672576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28" o:title=""/>
                </v:shape>
              </w:pict>
            </w:r>
          </w:p>
          <w:p w:rsidR="00000000" w:rsidDel="00000000" w:rsidP="00000000" w:rsidRDefault="00000000" w:rsidRPr="00000000" w14:paraId="000001F3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Jakékoliv činnosti s výtahovým pohonem smí provádět pouze zaškolená osoba.</w:t>
            </w:r>
          </w:p>
          <w:p w:rsidR="00000000" w:rsidDel="00000000" w:rsidP="00000000" w:rsidRDefault="00000000" w:rsidRPr="00000000" w14:paraId="000001F6">
            <w:pPr>
              <w:shd w:fill="fabf8f" w:val="clear"/>
              <w:spacing w:after="72" w:line="360" w:lineRule="auto"/>
              <w:ind w:left="-14" w:right="327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spacing w:line="36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Kontroluje se například:</w:t>
      </w:r>
    </w:p>
    <w:p w:rsidR="00000000" w:rsidDel="00000000" w:rsidP="00000000" w:rsidRDefault="00000000" w:rsidRPr="00000000" w14:paraId="000001F9">
      <w:pPr>
        <w:widowControl w:val="1"/>
        <w:numPr>
          <w:ilvl w:val="0"/>
          <w:numId w:val="73"/>
        </w:numPr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Výška hladiny hydraulické kapaliny.</w:t>
      </w:r>
    </w:p>
    <w:p w:rsidR="00000000" w:rsidDel="00000000" w:rsidP="00000000" w:rsidRDefault="00000000" w:rsidRPr="00000000" w14:paraId="000001FA">
      <w:pPr>
        <w:widowControl w:val="1"/>
        <w:numPr>
          <w:ilvl w:val="0"/>
          <w:numId w:val="73"/>
        </w:numPr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Únik hydraulické kapaliny.</w:t>
      </w:r>
    </w:p>
    <w:p w:rsidR="00000000" w:rsidDel="00000000" w:rsidP="00000000" w:rsidRDefault="00000000" w:rsidRPr="00000000" w14:paraId="000001FB">
      <w:pPr>
        <w:widowControl w:val="1"/>
        <w:numPr>
          <w:ilvl w:val="0"/>
          <w:numId w:val="73"/>
        </w:numPr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Manometr.</w:t>
      </w:r>
    </w:p>
    <w:p w:rsidR="00000000" w:rsidDel="00000000" w:rsidP="00000000" w:rsidRDefault="00000000" w:rsidRPr="00000000" w14:paraId="000001FC">
      <w:pPr>
        <w:widowControl w:val="1"/>
        <w:numPr>
          <w:ilvl w:val="0"/>
          <w:numId w:val="73"/>
        </w:numPr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Pevnost a stav všech elektrických spojů.</w:t>
      </w:r>
    </w:p>
    <w:p w:rsidR="00000000" w:rsidDel="00000000" w:rsidP="00000000" w:rsidRDefault="00000000" w:rsidRPr="00000000" w14:paraId="000001FD">
      <w:pPr>
        <w:widowControl w:val="1"/>
        <w:numPr>
          <w:ilvl w:val="0"/>
          <w:numId w:val="73"/>
        </w:numPr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Činnost ručního čerpadla.</w:t>
      </w:r>
    </w:p>
    <w:p w:rsidR="00000000" w:rsidDel="00000000" w:rsidP="00000000" w:rsidRDefault="00000000" w:rsidRPr="00000000" w14:paraId="000001FE">
      <w:pPr>
        <w:widowControl w:val="1"/>
        <w:numPr>
          <w:ilvl w:val="0"/>
          <w:numId w:val="73"/>
        </w:numPr>
        <w:tabs>
          <w:tab w:val="left" w:leader="none" w:pos="6096"/>
        </w:tabs>
        <w:spacing w:line="360" w:lineRule="auto"/>
        <w:ind w:left="397" w:hanging="397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Činnost spouštěcího ventilu (červené tlačítko) apod.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tabs>
          <w:tab w:val="left" w:leader="none" w:pos="851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numPr>
          <w:ilvl w:val="1"/>
          <w:numId w:val="1"/>
        </w:numPr>
        <w:tabs>
          <w:tab w:val="left" w:leader="none" w:pos="851"/>
        </w:tabs>
        <w:spacing w:after="58" w:lineRule="auto"/>
        <w:ind w:left="936" w:hanging="576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v4sea1h42kcb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3.2 Čištění</w:t>
      </w:r>
      <w:r w:rsidDel="00000000" w:rsidR="00000000" w:rsidRPr="00000000">
        <w:rPr>
          <w:rtl w:val="0"/>
        </w:rPr>
      </w:r>
    </w:p>
    <w:tbl>
      <w:tblPr>
        <w:tblStyle w:val="Table16"/>
        <w:tblW w:w="9060.0" w:type="dxa"/>
        <w:jc w:val="left"/>
        <w:tblInd w:w="164.0" w:type="dxa"/>
        <w:tblLayout w:type="fixed"/>
        <w:tblLook w:val="00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201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UPOZORNĚNÍ!</w:t>
            </w:r>
            <w:r w:rsidDel="00000000" w:rsidR="00000000" w:rsidRPr="00000000">
              <w:pict>
                <v:shape id="_x0000_s1136" style="position:absolute;left:0;text-align:left;margin-left:367.75pt;margin-top:5.6pt;width:45.5pt;height:39.6pt;z-index:251661312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31" o:title=""/>
                </v:shape>
              </w:pict>
            </w:r>
            <w:r w:rsidDel="00000000" w:rsidR="00000000" w:rsidRPr="00000000">
              <w:pict>
                <v:shape id="_x0000_s1137" style="position:absolute;left:0;text-align:left;margin-left:30.4pt;margin-top:5.25pt;width:45.5pt;height:39.6pt;z-index:251662336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30" o:title=""/>
                </v:shape>
              </w:pict>
            </w:r>
          </w:p>
          <w:p w:rsidR="00000000" w:rsidDel="00000000" w:rsidP="00000000" w:rsidRDefault="00000000" w:rsidRPr="00000000" w14:paraId="00000202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hd w:fill="fabf8f" w:val="clear"/>
              <w:tabs>
                <w:tab w:val="left" w:leader="none" w:pos="851"/>
              </w:tabs>
              <w:ind w:left="792" w:firstLine="0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58" w:lineRule="auto"/>
              <w:ind w:left="-27" w:right="109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Z důvodu bezpečnosti je nutno, aby při úklidu a čistění byl výtah mimo provoz.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numPr>
          <w:ilvl w:val="0"/>
          <w:numId w:val="47"/>
        </w:numPr>
        <w:tabs>
          <w:tab w:val="left" w:leader="none" w:pos="851"/>
        </w:tabs>
        <w:spacing w:before="29"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Střecha a horní část klece musí být čisté, bez oleje a jiných nečistot, aby bylo minimalizováno nebezpečí požáru.</w:t>
      </w:r>
    </w:p>
    <w:p w:rsidR="00000000" w:rsidDel="00000000" w:rsidP="00000000" w:rsidRDefault="00000000" w:rsidRPr="00000000" w14:paraId="00000207">
      <w:pPr>
        <w:numPr>
          <w:ilvl w:val="0"/>
          <w:numId w:val="47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Podlaha prohlubně musí být čistá, suchá a bez nečistot.</w:t>
      </w:r>
    </w:p>
    <w:p w:rsidR="00000000" w:rsidDel="00000000" w:rsidP="00000000" w:rsidRDefault="00000000" w:rsidRPr="00000000" w14:paraId="00000208">
      <w:pPr>
        <w:numPr>
          <w:ilvl w:val="0"/>
          <w:numId w:val="47"/>
        </w:numPr>
        <w:tabs>
          <w:tab w:val="left" w:leader="none" w:pos="851"/>
        </w:tabs>
        <w:spacing w:line="360" w:lineRule="auto"/>
        <w:ind w:left="397" w:hanging="397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Pohon, rozváděč a další výtahové zařízení musí být udržováno v čistotě, bez prachu, nečistot a oleje.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numPr>
          <w:ilvl w:val="0"/>
          <w:numId w:val="1"/>
        </w:numPr>
        <w:spacing w:before="43" w:line="360" w:lineRule="auto"/>
        <w:ind w:left="-15" w:firstLine="0"/>
        <w:rPr>
          <w:rFonts w:ascii="Arial" w:cs="Arial" w:eastAsia="Arial" w:hAnsi="Arial"/>
          <w:sz w:val="22"/>
          <w:szCs w:val="22"/>
        </w:rPr>
      </w:pPr>
      <w:bookmarkStart w:colFirst="0" w:colLast="0" w:name="_heading=h.hq6zmtxtcyv" w:id="36"/>
      <w:bookmarkEnd w:id="36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3.2.1 Vnitřní plocha klece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49"/>
        </w:numPr>
        <w:tabs>
          <w:tab w:val="left" w:leader="none" w:pos="851"/>
        </w:tabs>
        <w:spacing w:line="360" w:lineRule="auto"/>
        <w:ind w:left="720" w:hanging="360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Vnitřní plochy stěn klece, obložení, stropu, podlahy a dveří jsou provedeny tak, aby při správném udržování měly dlouholetou životnost.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851"/>
        </w:tabs>
        <w:spacing w:line="360" w:lineRule="auto"/>
        <w:rPr>
          <w:rFonts w:ascii="Arial" w:cs="Arial" w:eastAsia="Arial" w:hAnsi="Arial"/>
          <w:sz w:val="6"/>
          <w:szCs w:val="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  <w:tab w:val="left" w:leader="none" w:pos="851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 správnou údržbu použijte této informace: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48"/>
        </w:numPr>
        <w:spacing w:after="29" w:before="29" w:line="360" w:lineRule="auto"/>
        <w:ind w:left="397" w:hanging="397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čistěte jednotlivé plochy podle následujícího návodu,</w:t>
      </w:r>
    </w:p>
    <w:p w:rsidR="00000000" w:rsidDel="00000000" w:rsidP="00000000" w:rsidRDefault="00000000" w:rsidRPr="00000000" w14:paraId="0000020E">
      <w:pPr>
        <w:numPr>
          <w:ilvl w:val="0"/>
          <w:numId w:val="48"/>
        </w:numPr>
        <w:spacing w:after="29" w:before="29" w:line="360" w:lineRule="auto"/>
        <w:ind w:left="397" w:hanging="397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při stěhování nábytku, zavazadel nebo jiném neobvyklém používání výtahu ochraňte plochu stěn dveří a podlahy před poškozením,</w:t>
      </w:r>
    </w:p>
    <w:p w:rsidR="00000000" w:rsidDel="00000000" w:rsidP="00000000" w:rsidRDefault="00000000" w:rsidRPr="00000000" w14:paraId="0000020F">
      <w:pPr>
        <w:numPr>
          <w:ilvl w:val="0"/>
          <w:numId w:val="48"/>
        </w:numPr>
        <w:spacing w:after="142" w:before="28" w:line="360" w:lineRule="auto"/>
        <w:ind w:left="397" w:hanging="397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pokud při čistění použijete vodu, zabraňte, aby přebytek vody stékal do šachty.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3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Při čistění jednotlivých materiálů dodržujte tyto zásady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Sklo:  </w:t>
      </w:r>
    </w:p>
    <w:p w:rsidR="00000000" w:rsidDel="00000000" w:rsidP="00000000" w:rsidRDefault="00000000" w:rsidRPr="00000000" w14:paraId="00000212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 čistění používejte nejlépe měkký bezprašný hadr s neabrazívním čisticím prostředkem.</w:t>
      </w:r>
    </w:p>
    <w:p w:rsidR="00000000" w:rsidDel="00000000" w:rsidP="00000000" w:rsidRDefault="00000000" w:rsidRPr="00000000" w14:paraId="00000213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Nerez:  </w:t>
      </w:r>
    </w:p>
    <w:p w:rsidR="00000000" w:rsidDel="00000000" w:rsidP="00000000" w:rsidRDefault="00000000" w:rsidRPr="00000000" w14:paraId="00000215">
      <w:pPr>
        <w:spacing w:line="360" w:lineRule="auto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Použijte měkký hadr s vhodným speciálním čisticím prostředkem na nerez. Pokud jsou plochy stěn a dveří z broušeného nerezu je nejvhodnější umýt plochu mýdlovou nebo saponátovou vodou a vytřít do sucha měkkým hadrem. V žádném případě nepoužívejte k čistění drátěnou vlnu, smirkový papír nebo brusnou pastu.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360" w:lineRule="auto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Plastovaný plech:  </w:t>
      </w:r>
    </w:p>
    <w:p w:rsidR="00000000" w:rsidDel="00000000" w:rsidP="00000000" w:rsidRDefault="00000000" w:rsidRPr="00000000" w14:paraId="00000218">
      <w:pPr>
        <w:spacing w:line="3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Plochu umyjte mýdlovou nebo saponátovou vodou a vytřete do sucha měkkým hadrem. Nepoužívejte abrazívní materiály nebo chemické látky.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Natírané plochy:  </w:t>
      </w:r>
    </w:p>
    <w:p w:rsidR="00000000" w:rsidDel="00000000" w:rsidP="00000000" w:rsidRDefault="00000000" w:rsidRPr="00000000" w14:paraId="0000021A">
      <w:pPr>
        <w:spacing w:after="29" w:before="29" w:line="36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 čistění používejte pouze mýdlovou nebo saponátovou vodu a následně vytřete do sucha měkkým hadrem. Nepoužívejte abrazívní materiály nebo chemické látky.</w:t>
      </w:r>
    </w:p>
    <w:tbl>
      <w:tblPr>
        <w:tblStyle w:val="Table17"/>
        <w:tblW w:w="8850.0" w:type="dxa"/>
        <w:jc w:val="left"/>
        <w:tblInd w:w="224.0" w:type="dxa"/>
        <w:tblLayout w:type="fixed"/>
        <w:tblLook w:val="0000"/>
      </w:tblPr>
      <w:tblGrid>
        <w:gridCol w:w="8850"/>
        <w:tblGridChange w:id="0">
          <w:tblGrid>
            <w:gridCol w:w="8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21B">
            <w:pPr>
              <w:shd w:fill="fabf8f" w:val="clear"/>
              <w:tabs>
                <w:tab w:val="left" w:leader="none" w:pos="851"/>
              </w:tabs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UPOZORNĚNÍ! </w:t>
            </w:r>
            <w:r w:rsidDel="00000000" w:rsidR="00000000" w:rsidRPr="00000000">
              <w:pict>
                <v:shape id="_x0000_s1138" style="position:absolute;left:0;text-align:left;margin-left:373.7pt;margin-top:6.4pt;width:45.5pt;height:39.6pt;z-index:251663360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33" o:title=""/>
                </v:shape>
              </w:pict>
            </w:r>
            <w:r w:rsidDel="00000000" w:rsidR="00000000" w:rsidRPr="00000000">
              <w:pict>
                <v:shape id="_x0000_s1139" style="position:absolute;left:0;text-align:left;margin-left:9.3pt;margin-top:6.05pt;width:45.5pt;height:39.6pt;z-index:251664384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32" o:title=""/>
                </v:shape>
              </w:pict>
            </w:r>
          </w:p>
          <w:p w:rsidR="00000000" w:rsidDel="00000000" w:rsidP="00000000" w:rsidRDefault="00000000" w:rsidRPr="00000000" w14:paraId="0000021C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hd w:fill="fabf8f" w:val="clear"/>
              <w:spacing w:after="58" w:before="29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Klec je uzavřený prostor. NEPOUŽÍVEJTE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2"/>
                <w:szCs w:val="22"/>
                <w:rtl w:val="0"/>
              </w:rPr>
              <w:t xml:space="preserve">LÁTKY, KTERÉ VYŽADUJÍ SPECIÁLNÍ VĚTRÁNÍ.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pStyle w:val="Heading3"/>
        <w:numPr>
          <w:ilvl w:val="0"/>
          <w:numId w:val="1"/>
        </w:numPr>
        <w:spacing w:before="115" w:lineRule="auto"/>
        <w:ind w:left="14" w:firstLine="0"/>
        <w:rPr>
          <w:rFonts w:ascii="Arial" w:cs="Arial" w:eastAsia="Arial" w:hAnsi="Arial"/>
          <w:sz w:val="6"/>
          <w:szCs w:val="6"/>
        </w:rPr>
      </w:pPr>
      <w:bookmarkStart w:colFirst="0" w:colLast="0" w:name="_heading=h.fygr8xd0vr7x" w:id="37"/>
      <w:bookmarkEnd w:id="37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3.2.1 Šachetní dveře a zárubně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50"/>
        </w:numPr>
        <w:tabs>
          <w:tab w:val="left" w:leader="none" w:pos="851"/>
        </w:tabs>
        <w:spacing w:before="113" w:line="360" w:lineRule="auto"/>
        <w:ind w:left="720" w:hanging="360"/>
        <w:rPr>
          <w:rFonts w:ascii="Arial" w:cs="Arial" w:eastAsia="Arial" w:hAnsi="Arial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Šachetní dveře a zárubně budou čištěny stejným způsobem, jako klec podle druhu použitého materiálu.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numPr>
          <w:ilvl w:val="0"/>
          <w:numId w:val="1"/>
        </w:numPr>
        <w:ind w:left="15" w:firstLine="0"/>
        <w:rPr>
          <w:rFonts w:ascii="Arial" w:cs="Arial" w:eastAsia="Arial" w:hAnsi="Arial"/>
          <w:sz w:val="6"/>
          <w:szCs w:val="6"/>
        </w:rPr>
      </w:pPr>
      <w:bookmarkStart w:colFirst="0" w:colLast="0" w:name="_heading=h.r8pjyz11bje" w:id="38"/>
      <w:bookmarkEnd w:id="38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u w:val="single"/>
          <w:rtl w:val="0"/>
        </w:rPr>
        <w:t xml:space="preserve">3.2.2 Práh klecových a šachetních dveří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851"/>
        </w:tabs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51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 správnou a bezporuchovou funkci šachetních a klecových dveří je nutno udržovat drážky prahových profilů čisté a hladké.</w:t>
      </w:r>
    </w:p>
    <w:p w:rsidR="00000000" w:rsidDel="00000000" w:rsidP="00000000" w:rsidRDefault="00000000" w:rsidRPr="00000000" w14:paraId="00000226">
      <w:pPr>
        <w:numPr>
          <w:ilvl w:val="0"/>
          <w:numId w:val="51"/>
        </w:numPr>
        <w:spacing w:line="36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Před čistěním je třeba zastavit výtah ve stanici a s otevřenými dveřmi jej uvést mimo provoz. </w:t>
      </w:r>
    </w:p>
    <w:p w:rsidR="00000000" w:rsidDel="00000000" w:rsidP="00000000" w:rsidRDefault="00000000" w:rsidRPr="00000000" w14:paraId="00000227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Nejvhodnějším způsobem je vysát nečistoty z drážek vysavačem.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numPr>
          <w:ilvl w:val="1"/>
          <w:numId w:val="1"/>
        </w:numPr>
        <w:ind w:left="936" w:hanging="576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w42jt628k77o" w:id="39"/>
      <w:bookmarkEnd w:id="39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3.3       Jízdě na kleci.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850.0" w:type="dxa"/>
        <w:jc w:val="left"/>
        <w:tblInd w:w="224.0" w:type="dxa"/>
        <w:tblLayout w:type="fixed"/>
        <w:tblLook w:val="0000"/>
      </w:tblPr>
      <w:tblGrid>
        <w:gridCol w:w="8850"/>
        <w:tblGridChange w:id="0">
          <w:tblGrid>
            <w:gridCol w:w="8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bf8f" w:val="clear"/>
          </w:tcPr>
          <w:p w:rsidR="00000000" w:rsidDel="00000000" w:rsidP="00000000" w:rsidRDefault="00000000" w:rsidRPr="00000000" w14:paraId="0000022B">
            <w:pPr>
              <w:shd w:fill="fabf8f" w:val="clear"/>
              <w:tabs>
                <w:tab w:val="left" w:leader="none" w:pos="851"/>
              </w:tabs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UPOZORNĚNÍ! </w:t>
            </w:r>
            <w:r w:rsidDel="00000000" w:rsidR="00000000" w:rsidRPr="00000000">
              <w:pict>
                <v:shape id="_x0000_s1140" style="position:absolute;left:0;text-align:left;margin-left:373.7pt;margin-top:6.4pt;width:45.5pt;height:39.6pt;z-index:251665408;mso-wrap-distance-left:0;mso-wrap-distance-right:0;mso-position-horizontal-relative:margin;mso-position-vertical-relative:text;mso-position-horizontal:absolute;mso-position-vertical:absolute;" filled="t" type="#_x0000_t75">
                  <v:fill color2="black"/>
                  <v:imagedata r:id="rId35" o:title=""/>
                </v:shape>
              </w:pict>
            </w:r>
            <w:r w:rsidDel="00000000" w:rsidR="00000000" w:rsidRPr="00000000">
              <w:pict>
                <v:shape id="_x0000_s1141" style="position:absolute;left:0;text-align:left;margin-left:9.3pt;margin-top:6.05pt;width:45.5pt;height:39.6pt;z-index:251666432;mso-wrap-distance-left:0;mso-wrap-distance-right:0;mso-position-horizontal:absolute;mso-position-vertical:absolute;mso-position-horizontal-relative:margin;mso-position-vertical-relative:text;" filled="t" type="#_x0000_t75">
                  <v:fill color2="black"/>
                  <v:imagedata r:id="rId34" o:title=""/>
                </v:shape>
              </w:pict>
            </w:r>
          </w:p>
          <w:p w:rsidR="00000000" w:rsidDel="00000000" w:rsidP="00000000" w:rsidRDefault="00000000" w:rsidRPr="00000000" w14:paraId="0000022C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Dovolený počet osob při jízdě na kleci je dle dispozice výtahu!!!</w:t>
              <w:br w:type="textWrapping"/>
              <w:t xml:space="preserve">(v tomto případě jde o 1 osobu)</w:t>
            </w:r>
          </w:p>
          <w:p w:rsidR="00000000" w:rsidDel="00000000" w:rsidP="00000000" w:rsidRDefault="00000000" w:rsidRPr="00000000" w14:paraId="0000022F">
            <w:pPr>
              <w:shd w:fill="fabf8f" w:val="clear"/>
              <w:tabs>
                <w:tab w:val="left" w:leader="none" w:pos="851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hd w:fill="fabf8f" w:val="clear"/>
              <w:spacing w:after="58" w:before="2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pStyle w:val="Heading2"/>
        <w:numPr>
          <w:ilvl w:val="1"/>
          <w:numId w:val="1"/>
        </w:numPr>
        <w:spacing w:before="240" w:line="360" w:lineRule="auto"/>
        <w:ind w:left="936" w:hanging="576"/>
        <w:rPr>
          <w:rFonts w:ascii="Arial" w:cs="Arial" w:eastAsia="Arial" w:hAnsi="Arial"/>
          <w:i w:val="1"/>
          <w:iCs w:val="1"/>
          <w:sz w:val="22"/>
          <w:szCs w:val="22"/>
        </w:rPr>
      </w:pPr>
      <w:bookmarkStart w:colFirst="0" w:colLast="0" w:name="_heading=h.gwvkpyyi0fw" w:id="40"/>
      <w:bookmarkEnd w:id="4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3.4 Mazání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numPr>
          <w:ilvl w:val="2"/>
          <w:numId w:val="1"/>
        </w:numPr>
        <w:spacing w:line="360" w:lineRule="auto"/>
        <w:ind w:left="1080" w:hanging="720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dggzac2h7l05" w:id="41"/>
      <w:bookmarkEnd w:id="41"/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3.4.1 Specifikace mazadel a mazací období</w:t>
      </w:r>
      <w:r w:rsidDel="00000000" w:rsidR="00000000" w:rsidRPr="00000000">
        <w:rPr>
          <w:rtl w:val="0"/>
        </w:rPr>
      </w:r>
    </w:p>
    <w:tbl>
      <w:tblPr>
        <w:tblStyle w:val="Table19"/>
        <w:tblW w:w="9749.0" w:type="dxa"/>
        <w:jc w:val="left"/>
        <w:tblInd w:w="-90.0" w:type="dxa"/>
        <w:tblLayout w:type="fixed"/>
        <w:tblLook w:val="0000"/>
      </w:tblPr>
      <w:tblGrid>
        <w:gridCol w:w="1063"/>
        <w:gridCol w:w="1842"/>
        <w:gridCol w:w="2552"/>
        <w:gridCol w:w="2126"/>
        <w:gridCol w:w="2166"/>
        <w:tblGridChange w:id="0">
          <w:tblGrid>
            <w:gridCol w:w="1063"/>
            <w:gridCol w:w="1842"/>
            <w:gridCol w:w="2552"/>
            <w:gridCol w:w="2126"/>
            <w:gridCol w:w="216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7f7f7f" w:val="clear"/>
            <w:vAlign w:val="center"/>
          </w:tcPr>
          <w:p w:rsidR="00000000" w:rsidDel="00000000" w:rsidP="00000000" w:rsidRDefault="00000000" w:rsidRPr="00000000" w14:paraId="00000233">
            <w:pPr>
              <w:spacing w:after="120" w:before="24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Díl výtahu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7f7f7f" w:val="clear"/>
            <w:vAlign w:val="center"/>
          </w:tcPr>
          <w:p w:rsidR="00000000" w:rsidDel="00000000" w:rsidP="00000000" w:rsidRDefault="00000000" w:rsidRPr="00000000" w14:paraId="00000235">
            <w:pPr>
              <w:spacing w:after="120" w:before="24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Část dílu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7f7f7f" w:val="clear"/>
            <w:vAlign w:val="center"/>
          </w:tcPr>
          <w:p w:rsidR="00000000" w:rsidDel="00000000" w:rsidP="00000000" w:rsidRDefault="00000000" w:rsidRPr="00000000" w14:paraId="00000236">
            <w:pPr>
              <w:spacing w:after="120" w:before="24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Mazací období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7f7f7f" w:val="clear"/>
            <w:vAlign w:val="center"/>
          </w:tcPr>
          <w:p w:rsidR="00000000" w:rsidDel="00000000" w:rsidP="00000000" w:rsidRDefault="00000000" w:rsidRPr="00000000" w14:paraId="00000237">
            <w:pPr>
              <w:spacing w:after="120" w:before="240" w:line="3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Označení maziva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38">
            <w:pPr>
              <w:spacing w:before="120" w:line="360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before="120" w:line="360" w:lineRule="auto"/>
              <w:jc w:val="center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Hydraulický agregát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before="120" w:line="360" w:lineRule="auto"/>
              <w:jc w:val="center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3C">
            <w:pPr>
              <w:spacing w:before="120" w:line="360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before="120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hydraulický obvod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3E">
            <w:pPr>
              <w:spacing w:before="120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1x za 5 let (kontrola event. výměna)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3F">
            <w:pPr>
              <w:spacing w:before="120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AGIP OSO 46</w:t>
            </w:r>
          </w:p>
          <w:p w:rsidR="00000000" w:rsidDel="00000000" w:rsidP="00000000" w:rsidRDefault="00000000" w:rsidRPr="00000000" w14:paraId="00000240">
            <w:pPr>
              <w:spacing w:before="120" w:line="3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(cca 150 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spacing w:before="120" w:line="360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before="120" w:line="360" w:lineRule="auto"/>
              <w:jc w:val="center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Vodítka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before="120" w:line="360" w:lineRule="auto"/>
              <w:jc w:val="center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spacing w:before="120" w:line="360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samomazy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spacing w:before="120" w:line="360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before="120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kluzná část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spacing w:before="120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čtvrtletně</w:t>
            </w:r>
          </w:p>
          <w:p w:rsidR="00000000" w:rsidDel="00000000" w:rsidP="00000000" w:rsidRDefault="00000000" w:rsidRPr="00000000" w14:paraId="00000248">
            <w:pPr>
              <w:spacing w:before="120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(nebo dle potřeby)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spacing w:after="142" w:before="142" w:line="3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OL – J4 (PP 90)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B">
            <w:pPr>
              <w:spacing w:before="120" w:line="360" w:lineRule="auto"/>
              <w:jc w:val="center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bez samomazů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spacing w:after="57" w:before="57" w:line="3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MOGUL LV 2-3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spacing w:before="120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before="120" w:line="360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before="120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Samočinné dveře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spacing w:after="57" w:before="57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ložiska kladek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4">
            <w:pPr>
              <w:spacing w:after="57" w:before="57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dle potřeby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spacing w:after="57" w:before="57" w:line="3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OL – J4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spacing w:after="57" w:before="57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spojovací lanko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spacing w:after="57" w:before="57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dle potřeby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spacing w:after="57" w:before="57" w:line="3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OL – J4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spacing w:after="57" w:before="57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vodící lišta drážky prahu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spacing w:after="57" w:before="57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NEMAZAT!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7f7f7f" w:val="clear"/>
            <w:vAlign w:val="center"/>
          </w:tcPr>
          <w:p w:rsidR="00000000" w:rsidDel="00000000" w:rsidP="00000000" w:rsidRDefault="00000000" w:rsidRPr="00000000" w14:paraId="0000025F">
            <w:pPr>
              <w:spacing w:after="57" w:before="57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spacing w:after="57" w:before="57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dveřní uzávěrka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3">
            <w:pPr>
              <w:spacing w:after="57" w:before="57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NEMAZAT!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7f7f7f" w:val="clear"/>
            <w:vAlign w:val="center"/>
          </w:tcPr>
          <w:p w:rsidR="00000000" w:rsidDel="00000000" w:rsidP="00000000" w:rsidRDefault="00000000" w:rsidRPr="00000000" w14:paraId="00000264">
            <w:pPr>
              <w:spacing w:after="57" w:before="57" w:line="36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pStyle w:val="Heading1"/>
        <w:spacing w:before="240" w:lineRule="auto"/>
        <w:ind w:firstLine="709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yrde2sn6hx5e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 Spínač revizní jízdy dle ČSN EN 81-20 ed.2/2021</w:t>
      </w:r>
    </w:p>
    <w:p w:rsidR="00000000" w:rsidDel="00000000" w:rsidP="00000000" w:rsidRDefault="00000000" w:rsidRPr="00000000" w14:paraId="00000266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Zdvihací zařízení obsahuje dva ovladače revizní jízdy dle normy ČSN EN 81-20 ed.2/2021 čl. 5.12.1.5.2.1. Jeden je umístěn na kleci výtahu a druhý v prohlubni šachty.</w:t>
      </w:r>
    </w:p>
    <w:p w:rsidR="00000000" w:rsidDel="00000000" w:rsidP="00000000" w:rsidRDefault="00000000" w:rsidRPr="00000000" w14:paraId="00000267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Oba ovladače mají totožné ovládání. </w:t>
        <w:br w:type="textWrapping"/>
        <w:t xml:space="preserve">1) Přepínačem REVIZNÍ JÍZDA zapneme režim revizní jízdy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2) pomocí tlačítka NAHORU nebo DOLŮ se současným stiskem tlačítka SPOLEČNĚ navolíme směr jízdy klece.</w:t>
      </w:r>
    </w:p>
    <w:p w:rsidR="00000000" w:rsidDel="00000000" w:rsidP="00000000" w:rsidRDefault="00000000" w:rsidRPr="00000000" w14:paraId="00000268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Vždy lze používat pouze jeden ovladač revizní jízdy. Pokud navolíme revizní jízdu na obou ovladačích, řídící systém výtahu vyhlásí chybu E15 a dojde k zablokování výtahu.</w:t>
      </w:r>
    </w:p>
    <w:p w:rsidR="00000000" w:rsidDel="00000000" w:rsidP="00000000" w:rsidRDefault="00000000" w:rsidRPr="00000000" w14:paraId="00000269">
      <w:pPr>
        <w:pStyle w:val="Heading1"/>
        <w:numPr>
          <w:ilvl w:val="0"/>
          <w:numId w:val="1"/>
        </w:numPr>
        <w:spacing w:before="120" w:lineRule="auto"/>
        <w:ind w:left="792" w:hanging="432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7jxe2wl436lh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5. Přemosťovací zařízení šachetních a klecových dveří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 údržbu šachetních a klecových dveří je v rozvaděči umístěn přepínač INSPEKČNÍ JÍZDA („PŘEMOSTĚNÍ“). </w:t>
        <w:br w:type="textWrapping"/>
        <w:t xml:space="preserve">Tento přepínač umožňuje jízdu klece s otevřenými klecovými dveřmi, např. pro údržbu dveří.</w:t>
      </w:r>
    </w:p>
    <w:p w:rsidR="00000000" w:rsidDel="00000000" w:rsidP="00000000" w:rsidRDefault="00000000" w:rsidRPr="00000000" w14:paraId="0000026B">
      <w:pPr>
        <w:spacing w:line="36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 přepnutí přepínače do polohy ZAP použijeme k pohybu klece ovladač revizní jízdy, který je umístěn na kleci výtahu (ovladač revizní jízdy v prohlubni je v tomto režimu nefunkční). </w:t>
        <w:br w:type="textWrapping"/>
        <w:t xml:space="preserve">Při pohybu klece je zapnut zvukový signál na kleci a blikající světlo pod klecí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dle normy ČSN EN 81-20 ed.2/2021 čl. 5.12.1.8.3 odstavec g).</w:t>
      </w:r>
    </w:p>
    <w:p w:rsidR="00000000" w:rsidDel="00000000" w:rsidP="00000000" w:rsidRDefault="00000000" w:rsidRPr="00000000" w14:paraId="0000026C">
      <w:pPr>
        <w:pStyle w:val="Heading1"/>
        <w:numPr>
          <w:ilvl w:val="0"/>
          <w:numId w:val="1"/>
        </w:numPr>
        <w:spacing w:before="240" w:lineRule="auto"/>
        <w:ind w:left="792" w:hanging="432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dwv0qirl4zqz" w:id="44"/>
      <w:bookmarkEnd w:id="44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6. Příprava výtahu k revizní činnosti</w:t>
      </w:r>
    </w:p>
    <w:p w:rsidR="00000000" w:rsidDel="00000000" w:rsidP="00000000" w:rsidRDefault="00000000" w:rsidRPr="00000000" w14:paraId="0000026D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1) Zablokování vnějších voleb z rozvaděče volba č.6 a ENTER</w:t>
      </w:r>
    </w:p>
    <w:p w:rsidR="00000000" w:rsidDel="00000000" w:rsidP="00000000" w:rsidRDefault="00000000" w:rsidRPr="00000000" w14:paraId="0000026E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2) Přivolání výtahu do stanice nástupu (4XX a ENTER)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– pouze v horní stanici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3) Kontrola po příjezdu klece -&gt; klec zůstane prázdná</w:t>
      </w:r>
    </w:p>
    <w:p w:rsidR="00000000" w:rsidDel="00000000" w:rsidP="00000000" w:rsidRDefault="00000000" w:rsidRPr="00000000" w14:paraId="00000270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4) Nouzovou jízdou z rozvaděče posunout klec směrem dolů tak aby bylo možné otevřít šachetní dveře a bezpečně vstoupit na klec.</w:t>
      </w:r>
    </w:p>
    <w:p w:rsidR="00000000" w:rsidDel="00000000" w:rsidP="00000000" w:rsidRDefault="00000000" w:rsidRPr="00000000" w14:paraId="00000271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5) Vypnout nouzovou jízdu, otevřít šachetní dveře, vstoupit na klec, přepnout revizní jízdu a pracovník může započít servisní činnost</w:t>
      </w:r>
    </w:p>
    <w:p w:rsidR="00000000" w:rsidDel="00000000" w:rsidP="00000000" w:rsidRDefault="00000000" w:rsidRPr="00000000" w14:paraId="00000272">
      <w:pPr>
        <w:pStyle w:val="Heading1"/>
        <w:numPr>
          <w:ilvl w:val="0"/>
          <w:numId w:val="1"/>
        </w:numPr>
        <w:spacing w:before="240" w:lineRule="auto"/>
        <w:ind w:left="792" w:hanging="432"/>
        <w:rPr>
          <w:rFonts w:ascii="Arial" w:cs="Arial" w:eastAsia="Arial" w:hAnsi="Arial"/>
          <w:b w:val="1"/>
          <w:bCs w:val="1"/>
        </w:rPr>
      </w:pPr>
      <w:bookmarkStart w:colFirst="0" w:colLast="0" w:name="_heading=h.xkhwpg6sz3dl" w:id="45"/>
      <w:bookmarkEnd w:id="45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7. ukončení revizní činnosti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1) Vypnout revizní jízdu, odejít ze střechy klece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lze ve stanicích 2,3,4,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zavřít šachetní dveře, </w:t>
      </w:r>
    </w:p>
    <w:p w:rsidR="00000000" w:rsidDel="00000000" w:rsidP="00000000" w:rsidRDefault="00000000" w:rsidRPr="00000000" w14:paraId="00000274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2) V rozvaděči povolíme vnější volby stisknutím volby č.6 a ENTERu.</w:t>
      </w:r>
    </w:p>
    <w:p w:rsidR="00000000" w:rsidDel="00000000" w:rsidP="00000000" w:rsidRDefault="00000000" w:rsidRPr="00000000" w14:paraId="00000275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3) Po odblokování výtah provede orientaci po které bude zpětně připraven k normálnímu provozu.</w:t>
      </w:r>
    </w:p>
    <w:p w:rsidR="00000000" w:rsidDel="00000000" w:rsidP="00000000" w:rsidRDefault="00000000" w:rsidRPr="00000000" w14:paraId="00000276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spacing w:before="240" w:lineRule="auto"/>
        <w:ind w:left="792" w:hanging="432"/>
        <w:rPr>
          <w:rFonts w:ascii="Arial" w:cs="Arial" w:eastAsia="Arial" w:hAnsi="Arial"/>
          <w:b w:val="1"/>
          <w:bCs w:val="1"/>
        </w:rPr>
      </w:pPr>
      <w:bookmarkStart w:colFirst="0" w:colLast="0" w:name="_heading=h.5lmwlmukljwo" w:id="46"/>
      <w:bookmarkEnd w:id="46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8. Aktivace bezpečnostních komponent pro malou hlavu šachty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/>
        <w:pict>
          <v:shape id="Obrázek 1" style="width:447pt;height:597.6pt;visibility:visible" o:spid="_x0000_i1026" type="#_x0000_t75">
            <v:imagedata r:id="rId36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before="12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before="120" w:line="360" w:lineRule="auto"/>
        <w:rPr/>
      </w:pPr>
      <w:r w:rsidDel="00000000" w:rsidR="00000000" w:rsidRPr="00000000">
        <w:rPr/>
        <w:pict>
          <v:shape id="_x0000_i1027" style="width:441pt;height:641.4pt;visibility:visible" type="#_x0000_t75">
            <v:imagedata r:id="rId37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198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284">
      <w:pPr>
        <w:tabs>
          <w:tab w:val="left" w:leader="none" w:pos="198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198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numPr>
          <w:ilvl w:val="0"/>
          <w:numId w:val="1"/>
        </w:numPr>
        <w:spacing w:after="240" w:before="240" w:lineRule="auto"/>
        <w:ind w:left="792" w:hanging="432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nzw1ujxrxon9" w:id="47"/>
      <w:bookmarkEnd w:id="47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9. Aktivace bezpečnostních komponent pro malou prohlubeň šachty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/>
        <w:pict>
          <v:shape id="_x0000_i1028" style="width:447pt;height:597.6pt;visibility:visible" type="#_x0000_t75">
            <v:imagedata r:id="rId38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¨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/>
        <w:pict>
          <v:shape id="_x0000_i1029" style="width:441pt;height:641.4pt;visibility:visible" type="#_x0000_t75">
            <v:imagedata r:id="rId39" o:title="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47" w:type="default"/>
      <w:footerReference r:id="rId48" w:type="even"/>
      <w:pgSz w:h="16838" w:w="11906" w:orient="portrait"/>
      <w:pgMar w:bottom="1134" w:top="1560" w:left="1134" w:right="1127" w:header="1134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Calibri"/>
  <w:font w:name="Courier New"/>
  <w:font w:name="Tahoma">
    <w:embedRegular w:fontKey="{00000000-0000-0000-0000-000000000000}" r:id="rId40" w:subsetted="0"/>
    <w:embedBold w:fontKey="{00000000-0000-0000-0000-000000000000}" r:id="rId41" w:subsetted="0"/>
  </w:font>
  <w:font w:name="Noto Sans Symbols">
    <w:embedRegular w:fontKey="{00000000-0000-0000-0000-000000000000}" r:id="rId42" w:subsetted="0"/>
    <w:embedBold w:fontKey="{00000000-0000-0000-0000-000000000000}" r:id="rId4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2">
    <w:pPr>
      <w:tabs>
        <w:tab w:val="center" w:leader="none" w:pos="4822"/>
        <w:tab w:val="right" w:leader="none" w:pos="9645"/>
      </w:tabs>
      <w:rPr/>
    </w:pPr>
    <w:r w:rsidDel="00000000" w:rsidR="00000000" w:rsidRPr="00000000">
      <w:rPr>
        <w:rtl w:val="0"/>
      </w:rPr>
      <w:t xml:space="preserve">[Sem zadejte text.]</w:t>
      <w:tab/>
      <w:t xml:space="preserve">[Sem zadejte text.]</w:t>
      <w:tab/>
      <w:t xml:space="preserve">[Sem zadejte text.]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3">
    <w:pPr>
      <w:tabs>
        <w:tab w:val="center" w:leader="none" w:pos="4822"/>
        <w:tab w:val="right" w:leader="none" w:pos="9645"/>
      </w:tabs>
      <w:rPr/>
    </w:pP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EL-VY spol. s.r.o.</w:t>
    </w:r>
    <w:r w:rsidDel="00000000" w:rsidR="00000000" w:rsidRPr="00000000">
      <w:rPr>
        <w:rtl w:val="0"/>
      </w:rPr>
      <w:tab/>
    </w:r>
    <w:r w:rsidDel="00000000" w:rsidR="00000000" w:rsidRPr="00000000"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ab/>
    </w: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Návod na používání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792" w:hanging="432"/>
      </w:pPr>
      <w:rPr/>
    </w:lvl>
    <w:lvl w:ilvl="1">
      <w:start w:val="1"/>
      <w:numFmt w:val="decimal"/>
      <w:lvlText w:val=""/>
      <w:lvlJc w:val="left"/>
      <w:pPr>
        <w:ind w:left="936" w:hanging="576"/>
      </w:pPr>
      <w:rPr/>
    </w:lvl>
    <w:lvl w:ilvl="2">
      <w:start w:val="1"/>
      <w:numFmt w:val="decimal"/>
      <w:lvlText w:val=""/>
      <w:lvlJc w:val="left"/>
      <w:pPr>
        <w:ind w:left="1080" w:hanging="720"/>
      </w:pPr>
      <w:rPr/>
    </w:lvl>
    <w:lvl w:ilvl="3">
      <w:start w:val="1"/>
      <w:numFmt w:val="decimal"/>
      <w:lvlText w:val=""/>
      <w:lvlJc w:val="left"/>
      <w:pPr>
        <w:ind w:left="1224" w:hanging="864"/>
      </w:pPr>
      <w:rPr/>
    </w:lvl>
    <w:lvl w:ilvl="4">
      <w:start w:val="1"/>
      <w:numFmt w:val="decimal"/>
      <w:lvlText w:val=""/>
      <w:lvlJc w:val="left"/>
      <w:pPr>
        <w:ind w:left="1368" w:hanging="1007.9999999999999"/>
      </w:pPr>
      <w:rPr/>
    </w:lvl>
    <w:lvl w:ilvl="5">
      <w:start w:val="1"/>
      <w:numFmt w:val="decimal"/>
      <w:lvlText w:val=""/>
      <w:lvlJc w:val="left"/>
      <w:pPr>
        <w:ind w:left="151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lowerLetter"/>
      <w:lvlText w:val="%1)"/>
      <w:lvlJc w:val="left"/>
      <w:pPr>
        <w:ind w:left="397" w:hanging="397"/>
      </w:pPr>
      <w:rPr>
        <w:rFonts w:ascii="Arial" w:cs="Arial" w:eastAsia="Arial" w:hAnsi="Arial"/>
        <w:b w:val="0"/>
        <w:bCs w:val="0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86" w:hanging="360.00000000000006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-"/>
      <w:lvlJc w:val="left"/>
      <w:pPr>
        <w:ind w:left="36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mallCaps w:val="0"/>
        <w:sz w:val="22"/>
        <w:szCs w:val="22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mallCaps w:val="0"/>
        <w:sz w:val="22"/>
        <w:szCs w:val="22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mallCaps w:val="0"/>
        <w:sz w:val="22"/>
        <w:szCs w:val="22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lowerLetter"/>
      <w:lvlText w:val="%1)"/>
      <w:lvlJc w:val="left"/>
      <w:pPr>
        <w:ind w:left="397" w:hanging="397"/>
      </w:pPr>
      <w:rPr>
        <w:b w:val="0"/>
        <w:bCs w:val="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lowerLetter"/>
      <w:lvlText w:val="%1)"/>
      <w:lvlJc w:val="left"/>
      <w:pPr>
        <w:ind w:left="397" w:hanging="39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7">
    <w:lvl w:ilvl="0">
      <w:start w:val="1"/>
      <w:numFmt w:val="lowerLetter"/>
      <w:lvlText w:val="%1)"/>
      <w:lvlJc w:val="left"/>
      <w:pPr>
        <w:ind w:left="397" w:hanging="397"/>
      </w:pPr>
      <w:rPr>
        <w:b w:val="0"/>
        <w:bCs w:val="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8">
    <w:lvl w:ilvl="0">
      <w:start w:val="1"/>
      <w:numFmt w:val="lowerLetter"/>
      <w:lvlText w:val="%1)"/>
      <w:lvlJc w:val="left"/>
      <w:pPr>
        <w:ind w:left="397" w:hanging="39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9">
    <w:lvl w:ilvl="0">
      <w:start w:val="1"/>
      <w:numFmt w:val="lowerLetter"/>
      <w:lvlText w:val="%1)"/>
      <w:lvlJc w:val="left"/>
      <w:pPr>
        <w:ind w:left="397" w:hanging="39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0">
    <w:lvl w:ilvl="0">
      <w:start w:val="1"/>
      <w:numFmt w:val="lowerLetter"/>
      <w:lvlText w:val="%1)"/>
      <w:lvlJc w:val="left"/>
      <w:pPr>
        <w:ind w:left="397" w:hanging="39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1">
    <w:lvl w:ilvl="0">
      <w:start w:val="1"/>
      <w:numFmt w:val="lowerLetter"/>
      <w:lvlText w:val="%1)"/>
      <w:lvlJc w:val="left"/>
      <w:pPr>
        <w:ind w:left="397" w:hanging="39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2">
    <w:lvl w:ilvl="0">
      <w:start w:val="1"/>
      <w:numFmt w:val="lowerLetter"/>
      <w:lvlText w:val="%1)"/>
      <w:lvlJc w:val="left"/>
      <w:pPr>
        <w:ind w:left="397" w:hanging="39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3">
    <w:lvl w:ilvl="0">
      <w:start w:val="1"/>
      <w:numFmt w:val="lowerLetter"/>
      <w:lvlText w:val="%1)"/>
      <w:lvlJc w:val="left"/>
      <w:pPr>
        <w:ind w:left="397" w:hanging="39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4">
    <w:lvl w:ilvl="0">
      <w:start w:val="1"/>
      <w:numFmt w:val="lowerLetter"/>
      <w:lvlText w:val="%1)"/>
      <w:lvlJc w:val="left"/>
      <w:pPr>
        <w:ind w:left="397" w:hanging="397"/>
      </w:pPr>
      <w:rPr>
        <w:rFonts w:ascii="Arial" w:cs="Arial" w:eastAsia="Arial" w:hAnsi="Arial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lowerLetter"/>
      <w:lvlText w:val="%1)"/>
      <w:lvlJc w:val="left"/>
      <w:pPr>
        <w:ind w:left="397" w:hanging="39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7">
    <w:lvl w:ilvl="0">
      <w:start w:val="1"/>
      <w:numFmt w:val="lowerLetter"/>
      <w:lvlText w:val="%1)"/>
      <w:lvlJc w:val="left"/>
      <w:pPr>
        <w:ind w:left="397" w:hanging="397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8">
    <w:lvl w:ilvl="0">
      <w:start w:val="1"/>
      <w:numFmt w:val="bullet"/>
      <w:lvlText w:val="◆"/>
      <w:lvlJc w:val="left"/>
      <w:pPr>
        <w:ind w:left="397" w:hanging="397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0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4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6">
    <w:lvl w:ilvl="0">
      <w:start w:val="1"/>
      <w:numFmt w:val="decimal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9">
    <w:lvl w:ilvl="0">
      <w:start w:val="1"/>
      <w:numFmt w:val="upperLetter"/>
      <w:lvlText w:val="%1."/>
      <w:lvlJc w:val="left"/>
      <w:pPr>
        <w:ind w:left="397" w:hanging="397"/>
      </w:pPr>
      <w:rPr/>
    </w:lvl>
    <w:lvl w:ilvl="1">
      <w:start w:val="1"/>
      <w:numFmt w:val="decimal"/>
      <w:lvlText w:val="%1.%2."/>
      <w:lvlJc w:val="left"/>
      <w:pPr>
        <w:ind w:left="1134" w:hanging="737"/>
      </w:pPr>
      <w:rPr/>
    </w:lvl>
    <w:lvl w:ilvl="2">
      <w:start w:val="1"/>
      <w:numFmt w:val="decimal"/>
      <w:lvlText w:val="%1.%2.%3."/>
      <w:lvlJc w:val="left"/>
      <w:pPr>
        <w:ind w:left="1496" w:hanging="720"/>
      </w:pPr>
      <w:rPr/>
    </w:lvl>
    <w:lvl w:ilvl="3">
      <w:start w:val="1"/>
      <w:numFmt w:val="decimal"/>
      <w:lvlText w:val="%1.%2.%3.%4."/>
      <w:lvlJc w:val="left"/>
      <w:pPr>
        <w:ind w:left="2244" w:hanging="1080"/>
      </w:pPr>
      <w:rPr/>
    </w:lvl>
    <w:lvl w:ilvl="4">
      <w:start w:val="1"/>
      <w:numFmt w:val="decimal"/>
      <w:lvlText w:val="%1.%2.%3.%4.%5."/>
      <w:lvlJc w:val="left"/>
      <w:pPr>
        <w:ind w:left="2632" w:hanging="1080"/>
      </w:pPr>
      <w:rPr/>
    </w:lvl>
    <w:lvl w:ilvl="5">
      <w:start w:val="1"/>
      <w:numFmt w:val="decimal"/>
      <w:lvlText w:val="%1.%2.%3.%4.%5.%6."/>
      <w:lvlJc w:val="left"/>
      <w:pPr>
        <w:ind w:left="3380" w:hanging="1440"/>
      </w:pPr>
      <w:rPr/>
    </w:lvl>
    <w:lvl w:ilvl="6">
      <w:start w:val="1"/>
      <w:numFmt w:val="decimal"/>
      <w:lvlText w:val="%1.%2.%3.%4.%5.%6.%7."/>
      <w:lvlJc w:val="left"/>
      <w:pPr>
        <w:ind w:left="3768" w:hanging="1440"/>
      </w:pPr>
      <w:rPr/>
    </w:lvl>
    <w:lvl w:ilvl="7">
      <w:start w:val="1"/>
      <w:numFmt w:val="decimal"/>
      <w:lvlText w:val="%1.%2.%3.%4.%5.%6.%7.%8."/>
      <w:lvlJc w:val="left"/>
      <w:pPr>
        <w:ind w:left="4516" w:hanging="1800"/>
      </w:pPr>
      <w:rPr/>
    </w:lvl>
    <w:lvl w:ilvl="8">
      <w:start w:val="1"/>
      <w:numFmt w:val="decimal"/>
      <w:lvlText w:val="%1.%2.%3.%4.%5.%6.%7.%8.%9."/>
      <w:lvlJc w:val="left"/>
      <w:pPr>
        <w:ind w:left="4904" w:hanging="1800"/>
      </w:pPr>
      <w:rPr/>
    </w:lvl>
  </w:abstractNum>
  <w:abstractNum w:abstractNumId="70">
    <w:lvl w:ilvl="0">
      <w:start w:val="3"/>
      <w:numFmt w:val="bullet"/>
      <w:lvlText w:val="●"/>
      <w:lvlJc w:val="left"/>
      <w:pPr>
        <w:ind w:left="737" w:hanging="3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1">
    <w:lvl w:ilvl="0">
      <w:start w:val="3"/>
      <w:numFmt w:val="bullet"/>
      <w:lvlText w:val="●"/>
      <w:lvlJc w:val="left"/>
      <w:pPr>
        <w:ind w:left="737" w:hanging="3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c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92" w:right="0" w:hanging="432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936" w:right="0" w:hanging="576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80" w:right="0" w:hanging="72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  <w:ind w:left="1224" w:hanging="864"/>
    </w:pPr>
    <w:rPr>
      <w:rFonts w:ascii="Arial" w:cs="Arial" w:eastAsia="Arial" w:hAnsi="Arial"/>
      <w:b w:val="1"/>
      <w:bCs w:val="1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  <w:ind w:left="1368" w:hanging="1008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  <w:ind w:left="1512" w:hanging="1152"/>
    </w:pPr>
    <w:rPr>
      <w:rFonts w:ascii="Arial" w:cs="Arial" w:eastAsia="Arial" w:hAnsi="Arial"/>
      <w:b w:val="1"/>
      <w:bCs w:val="1"/>
      <w:sz w:val="21"/>
      <w:szCs w:val="2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character" w:styleId="WW8Num1z0" w:customStyle="1">
    <w:name w:val="WW8Num1z0"/>
  </w:style>
  <w:style w:type="character" w:styleId="WW8Num1z1" w:customStyle="1">
    <w:name w:val="WW8Num1z1"/>
  </w:style>
  <w:style w:type="character" w:styleId="WW8Num1z2" w:customStyle="1">
    <w:name w:val="WW8Num1z2"/>
  </w:style>
  <w:style w:type="character" w:styleId="WW8Num1z3" w:customStyle="1">
    <w:name w:val="WW8Num1z3"/>
  </w:style>
  <w:style w:type="character" w:styleId="WW8Num1z4" w:customStyle="1">
    <w:name w:val="WW8Num1z4"/>
  </w:style>
  <w:style w:type="character" w:styleId="WW8Num1z5" w:customStyle="1">
    <w:name w:val="WW8Num1z5"/>
  </w:style>
  <w:style w:type="character" w:styleId="WW8Num1z6" w:customStyle="1">
    <w:name w:val="WW8Num1z6"/>
  </w:style>
  <w:style w:type="character" w:styleId="WW8Num1z7" w:customStyle="1">
    <w:name w:val="WW8Num1z7"/>
  </w:style>
  <w:style w:type="character" w:styleId="WW8Num1z8" w:customStyle="1">
    <w:name w:val="WW8Num1z8"/>
  </w:style>
  <w:style w:type="character" w:styleId="WW8Num2z0" w:customStyle="1">
    <w:name w:val="WW8Num2z0"/>
    <w:rPr>
      <w:rFonts w:cs="Arial"/>
      <w:lang w:val="cs-CZ"/>
    </w:rPr>
  </w:style>
  <w:style w:type="character" w:styleId="WW8Num2z1" w:customStyle="1">
    <w:name w:val="WW8Num2z1"/>
    <w:rPr>
      <w:rFonts w:ascii="OpenSymbol" w:cs="OpenSymbol" w:hAnsi="OpenSymbol"/>
    </w:rPr>
  </w:style>
  <w:style w:type="character" w:styleId="WW8Num3z0" w:customStyle="1">
    <w:name w:val="WW8Num3z0"/>
    <w:rPr>
      <w:rFonts w:ascii="Symbol" w:cs="OpenSymbol" w:hAnsi="Symbol"/>
    </w:rPr>
  </w:style>
  <w:style w:type="character" w:styleId="WW8Num3z1" w:customStyle="1">
    <w:name w:val="WW8Num3z1"/>
    <w:rPr>
      <w:rFonts w:ascii="OpenSymbol" w:cs="OpenSymbol" w:hAnsi="OpenSymbol"/>
    </w:rPr>
  </w:style>
  <w:style w:type="character" w:styleId="WW8Num4z0" w:customStyle="1">
    <w:name w:val="WW8Num4z0"/>
  </w:style>
  <w:style w:type="character" w:styleId="WW8Num4z1" w:customStyle="1">
    <w:name w:val="WW8Num4z1"/>
    <w:rPr>
      <w:rFonts w:ascii="OpenSymbol" w:cs="OpenSymbol" w:hAnsi="OpenSymbol"/>
    </w:rPr>
  </w:style>
  <w:style w:type="character" w:styleId="WW8Num5z0" w:customStyle="1">
    <w:name w:val="WW8Num5z0"/>
    <w:rPr>
      <w:rFonts w:ascii="Symbol" w:cs="OpenSymbol" w:hAnsi="Symbol"/>
    </w:rPr>
  </w:style>
  <w:style w:type="character" w:styleId="WW8Num5z1" w:customStyle="1">
    <w:name w:val="WW8Num5z1"/>
    <w:rPr>
      <w:rFonts w:ascii="OpenSymbol" w:cs="OpenSymbol" w:hAnsi="OpenSymbol"/>
    </w:rPr>
  </w:style>
  <w:style w:type="character" w:styleId="WW8Num6z0" w:customStyle="1">
    <w:name w:val="WW8Num6z0"/>
    <w:rPr>
      <w:rFonts w:ascii="Arial" w:cs="Arial" w:hAnsi="Arial"/>
      <w:sz w:val="22"/>
      <w:lang w:val="cs-CZ"/>
    </w:rPr>
  </w:style>
  <w:style w:type="character" w:styleId="WW8Num6z1" w:customStyle="1">
    <w:name w:val="WW8Num6z1"/>
    <w:rPr>
      <w:rFonts w:ascii="OpenSymbol" w:cs="OpenSymbol" w:hAnsi="OpenSymbol"/>
    </w:rPr>
  </w:style>
  <w:style w:type="character" w:styleId="WW8Num7z0" w:customStyle="1">
    <w:name w:val="WW8Num7z0"/>
    <w:rPr>
      <w:rFonts w:ascii="Symbol" w:cs="OpenSymbol" w:hAnsi="Symbol"/>
    </w:rPr>
  </w:style>
  <w:style w:type="character" w:styleId="WW8Num7z1" w:customStyle="1">
    <w:name w:val="WW8Num7z1"/>
    <w:rPr>
      <w:rFonts w:ascii="OpenSymbol" w:cs="OpenSymbol" w:hAnsi="OpenSymbol"/>
    </w:rPr>
  </w:style>
  <w:style w:type="character" w:styleId="WW8Num8z0" w:customStyle="1">
    <w:name w:val="WW8Num8z0"/>
    <w:rPr>
      <w:rFonts w:ascii="Symbol" w:cs="OpenSymbol" w:hAnsi="Symbol"/>
    </w:rPr>
  </w:style>
  <w:style w:type="character" w:styleId="WW8Num8z1" w:customStyle="1">
    <w:name w:val="WW8Num8z1"/>
    <w:rPr>
      <w:rFonts w:ascii="OpenSymbol" w:cs="OpenSymbol" w:hAnsi="OpenSymbol"/>
    </w:rPr>
  </w:style>
  <w:style w:type="character" w:styleId="WW8Num9z0" w:customStyle="1">
    <w:name w:val="WW8Num9z0"/>
  </w:style>
  <w:style w:type="character" w:styleId="WW8Num9z1" w:customStyle="1">
    <w:name w:val="WW8Num9z1"/>
    <w:rPr>
      <w:rFonts w:ascii="OpenSymbol" w:cs="OpenSymbol" w:hAnsi="OpenSymbol"/>
    </w:rPr>
  </w:style>
  <w:style w:type="character" w:styleId="WW8Num10z0" w:customStyle="1">
    <w:name w:val="WW8Num10z0"/>
    <w:rPr>
      <w:rFonts w:ascii="Symbol" w:cs="OpenSymbol" w:hAnsi="Symbol"/>
    </w:rPr>
  </w:style>
  <w:style w:type="character" w:styleId="WW8Num10z1" w:customStyle="1">
    <w:name w:val="WW8Num10z1"/>
    <w:rPr>
      <w:rFonts w:ascii="OpenSymbol" w:cs="OpenSymbol" w:hAnsi="OpenSymbol"/>
    </w:rPr>
  </w:style>
  <w:style w:type="character" w:styleId="WW8Num11z0" w:customStyle="1">
    <w:name w:val="WW8Num11z0"/>
  </w:style>
  <w:style w:type="character" w:styleId="WW8Num11z1" w:customStyle="1">
    <w:name w:val="WW8Num11z1"/>
    <w:rPr>
      <w:rFonts w:ascii="OpenSymbol" w:cs="OpenSymbol" w:hAnsi="OpenSymbol"/>
    </w:rPr>
  </w:style>
  <w:style w:type="character" w:styleId="WW8Num12z0" w:customStyle="1">
    <w:name w:val="WW8Num12z0"/>
    <w:rPr>
      <w:rFonts w:ascii="Symbol" w:cs="OpenSymbol" w:hAnsi="Symbol"/>
    </w:rPr>
  </w:style>
  <w:style w:type="character" w:styleId="WW8Num12z1" w:customStyle="1">
    <w:name w:val="WW8Num12z1"/>
    <w:rPr>
      <w:rFonts w:ascii="OpenSymbol" w:cs="OpenSymbol" w:hAnsi="OpenSymbol"/>
    </w:rPr>
  </w:style>
  <w:style w:type="character" w:styleId="WW8Num13z0" w:customStyle="1">
    <w:name w:val="WW8Num13z0"/>
    <w:rPr>
      <w:rFonts w:ascii="Arial" w:cs="Arial" w:hAnsi="Arial"/>
      <w:sz w:val="22"/>
      <w:szCs w:val="22"/>
    </w:rPr>
  </w:style>
  <w:style w:type="character" w:styleId="WW8Num13z1" w:customStyle="1">
    <w:name w:val="WW8Num13z1"/>
    <w:rPr>
      <w:rFonts w:ascii="OpenSymbol" w:cs="OpenSymbol" w:hAnsi="OpenSymbol"/>
    </w:rPr>
  </w:style>
  <w:style w:type="character" w:styleId="WW8Num14z0" w:customStyle="1">
    <w:name w:val="WW8Num14z0"/>
    <w:rPr>
      <w:rFonts w:ascii="Symbol" w:cs="OpenSymbol" w:hAnsi="Symbol"/>
    </w:rPr>
  </w:style>
  <w:style w:type="character" w:styleId="WW8Num14z1" w:customStyle="1">
    <w:name w:val="WW8Num14z1"/>
    <w:rPr>
      <w:rFonts w:ascii="OpenSymbol" w:cs="OpenSymbol" w:hAnsi="OpenSymbol"/>
    </w:rPr>
  </w:style>
  <w:style w:type="character" w:styleId="WW8Num15z0" w:customStyle="1">
    <w:name w:val="WW8Num15z0"/>
    <w:rPr>
      <w:rFonts w:ascii="Symbol" w:cs="Symbol" w:hAnsi="Symbol"/>
      <w:sz w:val="22"/>
    </w:rPr>
  </w:style>
  <w:style w:type="character" w:styleId="WW8Num15z1" w:customStyle="1">
    <w:name w:val="WW8Num15z1"/>
    <w:rPr>
      <w:rFonts w:ascii="OpenSymbol" w:cs="OpenSymbol" w:hAnsi="OpenSymbol"/>
    </w:rPr>
  </w:style>
  <w:style w:type="character" w:styleId="WW8Num16z0" w:customStyle="1">
    <w:name w:val="WW8Num16z0"/>
    <w:rPr>
      <w:rFonts w:ascii="Arial" w:cs="Arial" w:hAnsi="Arial"/>
      <w:sz w:val="22"/>
      <w:lang w:val="cs-CZ"/>
    </w:rPr>
  </w:style>
  <w:style w:type="character" w:styleId="WW8Num17z0" w:customStyle="1">
    <w:name w:val="WW8Num17z0"/>
    <w:rPr>
      <w:rFonts w:ascii="Symbol" w:cs="OpenSymbol" w:hAnsi="Symbol"/>
    </w:rPr>
  </w:style>
  <w:style w:type="character" w:styleId="WW8Num17z1" w:customStyle="1">
    <w:name w:val="WW8Num17z1"/>
    <w:rPr>
      <w:rFonts w:ascii="OpenSymbol" w:cs="OpenSymbol" w:hAnsi="OpenSymbol"/>
    </w:rPr>
  </w:style>
  <w:style w:type="character" w:styleId="WW8Num18z0" w:customStyle="1">
    <w:name w:val="WW8Num18z0"/>
    <w:rPr>
      <w:rFonts w:ascii="Symbol" w:cs="OpenSymbol" w:hAnsi="Symbol"/>
    </w:rPr>
  </w:style>
  <w:style w:type="character" w:styleId="WW8Num18z1" w:customStyle="1">
    <w:name w:val="WW8Num18z1"/>
    <w:rPr>
      <w:rFonts w:ascii="OpenSymbol" w:cs="OpenSymbol" w:hAnsi="OpenSymbol"/>
    </w:rPr>
  </w:style>
  <w:style w:type="character" w:styleId="WW8Num19z0" w:customStyle="1">
    <w:name w:val="WW8Num19z0"/>
    <w:rPr>
      <w:rFonts w:ascii="Wingdings" w:cs="Wingdings" w:hAnsi="Wingdings"/>
      <w:sz w:val="22"/>
      <w:lang w:val="cs-CZ"/>
    </w:rPr>
  </w:style>
  <w:style w:type="character" w:styleId="WW8Num19z1" w:customStyle="1">
    <w:name w:val="WW8Num19z1"/>
    <w:rPr>
      <w:rFonts w:ascii="OpenSymbol" w:cs="OpenSymbol" w:hAnsi="OpenSymbol"/>
    </w:rPr>
  </w:style>
  <w:style w:type="character" w:styleId="WW8Num20z0" w:customStyle="1">
    <w:name w:val="WW8Num20z0"/>
  </w:style>
  <w:style w:type="character" w:styleId="WW8Num20z1" w:customStyle="1">
    <w:name w:val="WW8Num20z1"/>
    <w:rPr>
      <w:rFonts w:ascii="OpenSymbol" w:cs="OpenSymbol" w:hAnsi="OpenSymbol"/>
    </w:rPr>
  </w:style>
  <w:style w:type="character" w:styleId="WW8Num21z0" w:customStyle="1">
    <w:name w:val="WW8Num21z0"/>
  </w:style>
  <w:style w:type="character" w:styleId="WW8Num21z1" w:customStyle="1">
    <w:name w:val="WW8Num21z1"/>
    <w:rPr>
      <w:rFonts w:ascii="OpenSymbol" w:cs="OpenSymbol" w:hAnsi="OpenSymbol"/>
    </w:rPr>
  </w:style>
  <w:style w:type="character" w:styleId="WW8Num22z0" w:customStyle="1">
    <w:name w:val="WW8Num22z0"/>
    <w:rPr>
      <w:rFonts w:ascii="Arial" w:cs="Arial" w:hAnsi="Arial"/>
      <w:sz w:val="22"/>
    </w:rPr>
  </w:style>
  <w:style w:type="character" w:styleId="WW8Num22z1" w:customStyle="1">
    <w:name w:val="WW8Num22z1"/>
    <w:rPr>
      <w:rFonts w:ascii="OpenSymbol" w:cs="OpenSymbol" w:hAnsi="OpenSymbol"/>
    </w:rPr>
  </w:style>
  <w:style w:type="character" w:styleId="WW8Num23z0" w:customStyle="1">
    <w:name w:val="WW8Num23z0"/>
  </w:style>
  <w:style w:type="character" w:styleId="WW8Num23z1" w:customStyle="1">
    <w:name w:val="WW8Num23z1"/>
    <w:rPr>
      <w:rFonts w:ascii="OpenSymbol" w:cs="OpenSymbol" w:hAnsi="OpenSymbol"/>
    </w:rPr>
  </w:style>
  <w:style w:type="character" w:styleId="WW8Num24z0" w:customStyle="1">
    <w:name w:val="WW8Num24z0"/>
    <w:rPr>
      <w:rFonts w:ascii="Times New Roman" w:cs="Times New Roman" w:hAnsi="Times New Roman"/>
    </w:rPr>
  </w:style>
  <w:style w:type="character" w:styleId="WW8Num25z0" w:customStyle="1">
    <w:name w:val="WW8Num25z0"/>
    <w:rPr>
      <w:szCs w:val="22"/>
    </w:rPr>
  </w:style>
  <w:style w:type="character" w:styleId="WW8Num25z1" w:customStyle="1">
    <w:name w:val="WW8Num25z1"/>
    <w:rPr>
      <w:rFonts w:ascii="OpenSymbol" w:cs="OpenSymbol" w:hAnsi="OpenSymbol"/>
    </w:rPr>
  </w:style>
  <w:style w:type="character" w:styleId="WW8Num26z0" w:customStyle="1">
    <w:name w:val="WW8Num26z0"/>
  </w:style>
  <w:style w:type="character" w:styleId="WW8Num26z1" w:customStyle="1">
    <w:name w:val="WW8Num26z1"/>
    <w:rPr>
      <w:rFonts w:ascii="OpenSymbol" w:cs="OpenSymbol" w:hAnsi="OpenSymbol"/>
    </w:rPr>
  </w:style>
  <w:style w:type="character" w:styleId="WW8Num27z0" w:customStyle="1">
    <w:name w:val="WW8Num27z0"/>
  </w:style>
  <w:style w:type="character" w:styleId="WW8Num27z1" w:customStyle="1">
    <w:name w:val="WW8Num27z1"/>
    <w:rPr>
      <w:rFonts w:ascii="OpenSymbol" w:cs="OpenSymbol" w:hAnsi="OpenSymbol"/>
    </w:rPr>
  </w:style>
  <w:style w:type="character" w:styleId="WW8Num28z0" w:customStyle="1">
    <w:name w:val="WW8Num28z0"/>
    <w:rPr>
      <w:rFonts w:cs="Arial"/>
      <w:lang w:val="cs-CZ"/>
    </w:rPr>
  </w:style>
  <w:style w:type="character" w:styleId="WW8Num28z1" w:customStyle="1">
    <w:name w:val="WW8Num28z1"/>
    <w:rPr>
      <w:rFonts w:ascii="OpenSymbol" w:cs="OpenSymbol" w:hAnsi="OpenSymbol"/>
    </w:rPr>
  </w:style>
  <w:style w:type="character" w:styleId="WW8Num29z0" w:customStyle="1">
    <w:name w:val="WW8Num29z0"/>
    <w:rPr>
      <w:rFonts w:ascii="Symbol" w:cs="OpenSymbol" w:hAnsi="Symbol"/>
    </w:rPr>
  </w:style>
  <w:style w:type="character" w:styleId="WW8Num29z1" w:customStyle="1">
    <w:name w:val="WW8Num29z1"/>
    <w:rPr>
      <w:rFonts w:ascii="OpenSymbol" w:cs="OpenSymbol" w:hAnsi="OpenSymbol"/>
    </w:rPr>
  </w:style>
  <w:style w:type="character" w:styleId="WW8Num30z0" w:customStyle="1">
    <w:name w:val="WW8Num30z0"/>
    <w:rPr>
      <w:rFonts w:ascii="Symbol" w:cs="OpenSymbol" w:hAnsi="Symbol"/>
    </w:rPr>
  </w:style>
  <w:style w:type="character" w:styleId="WW8Num30z1" w:customStyle="1">
    <w:name w:val="WW8Num30z1"/>
    <w:rPr>
      <w:rFonts w:ascii="OpenSymbol" w:cs="OpenSymbol" w:hAnsi="OpenSymbol"/>
    </w:rPr>
  </w:style>
  <w:style w:type="character" w:styleId="WW8Num31z0" w:customStyle="1">
    <w:name w:val="WW8Num31z0"/>
  </w:style>
  <w:style w:type="character" w:styleId="WW8Num31z1" w:customStyle="1">
    <w:name w:val="WW8Num31z1"/>
    <w:rPr>
      <w:rFonts w:ascii="OpenSymbol" w:cs="OpenSymbol" w:hAnsi="OpenSymbol"/>
    </w:rPr>
  </w:style>
  <w:style w:type="character" w:styleId="WW8Num32z0" w:customStyle="1">
    <w:name w:val="WW8Num32z0"/>
  </w:style>
  <w:style w:type="character" w:styleId="WW8Num32z1" w:customStyle="1">
    <w:name w:val="WW8Num32z1"/>
  </w:style>
  <w:style w:type="character" w:styleId="WW8Num33z0" w:customStyle="1">
    <w:name w:val="WW8Num33z0"/>
    <w:rPr>
      <w:rFonts w:ascii="Symbol" w:cs="Symbol" w:hAnsi="Symbol"/>
    </w:rPr>
  </w:style>
  <w:style w:type="character" w:styleId="WW8Num33z1" w:customStyle="1">
    <w:name w:val="WW8Num33z1"/>
    <w:rPr>
      <w:rFonts w:ascii="OpenSymbol" w:cs="OpenSymbol" w:hAnsi="OpenSymbol"/>
    </w:rPr>
  </w:style>
  <w:style w:type="character" w:styleId="WW8Num34z0" w:customStyle="1">
    <w:name w:val="WW8Num34z0"/>
  </w:style>
  <w:style w:type="character" w:styleId="WW8Num34z1" w:customStyle="1">
    <w:name w:val="WW8Num34z1"/>
    <w:rPr>
      <w:rFonts w:ascii="OpenSymbol" w:cs="OpenSymbol" w:hAnsi="OpenSymbol"/>
    </w:rPr>
  </w:style>
  <w:style w:type="character" w:styleId="WW8Num35z0" w:customStyle="1">
    <w:name w:val="WW8Num35z0"/>
    <w:rPr>
      <w:rFonts w:ascii="Arial" w:cs="OpenSymbol" w:hAnsi="Arial"/>
      <w:caps w:val="0"/>
      <w:smallCaps w:val="0"/>
      <w:sz w:val="22"/>
      <w:szCs w:val="22"/>
      <w:lang w:val="cs-CZ"/>
    </w:rPr>
  </w:style>
  <w:style w:type="character" w:styleId="WW8Num35z1" w:customStyle="1">
    <w:name w:val="WW8Num35z1"/>
    <w:rPr>
      <w:rFonts w:ascii="OpenSymbol" w:cs="OpenSymbol" w:hAnsi="OpenSymbol"/>
    </w:rPr>
  </w:style>
  <w:style w:type="character" w:styleId="WW8Num36z0" w:customStyle="1">
    <w:name w:val="WW8Num36z0"/>
    <w:rPr>
      <w:rFonts w:cs="Arial"/>
    </w:rPr>
  </w:style>
  <w:style w:type="character" w:styleId="WW8Num37z0" w:customStyle="1">
    <w:name w:val="WW8Num37z0"/>
    <w:rPr>
      <w:rFonts w:ascii="Symbol" w:cs="OpenSymbol" w:hAnsi="Symbol"/>
    </w:rPr>
  </w:style>
  <w:style w:type="character" w:styleId="WW8Num37z1" w:customStyle="1">
    <w:name w:val="WW8Num37z1"/>
    <w:rPr>
      <w:rFonts w:ascii="OpenSymbol" w:cs="OpenSymbol" w:hAnsi="OpenSymbol"/>
    </w:rPr>
  </w:style>
  <w:style w:type="character" w:styleId="WW8Num38z0" w:customStyle="1">
    <w:name w:val="WW8Num38z0"/>
    <w:rPr>
      <w:rFonts w:ascii="Symbol" w:cs="OpenSymbol" w:hAnsi="Symbol"/>
    </w:rPr>
  </w:style>
  <w:style w:type="character" w:styleId="WW8Num38z1" w:customStyle="1">
    <w:name w:val="WW8Num38z1"/>
    <w:rPr>
      <w:rFonts w:ascii="OpenSymbol" w:cs="OpenSymbol" w:hAnsi="OpenSymbol"/>
    </w:rPr>
  </w:style>
  <w:style w:type="character" w:styleId="WW8Num39z0" w:customStyle="1">
    <w:name w:val="WW8Num39z0"/>
    <w:rPr>
      <w:rFonts w:ascii="Symbol" w:cs="OpenSymbol" w:hAnsi="Symbol"/>
    </w:rPr>
  </w:style>
  <w:style w:type="character" w:styleId="WW8Num39z1" w:customStyle="1">
    <w:name w:val="WW8Num39z1"/>
    <w:rPr>
      <w:rFonts w:ascii="OpenSymbol" w:cs="OpenSymbol" w:hAnsi="OpenSymbol"/>
    </w:rPr>
  </w:style>
  <w:style w:type="character" w:styleId="WW8Num40z0" w:customStyle="1">
    <w:name w:val="WW8Num40z0"/>
    <w:rPr>
      <w:rFonts w:ascii="Symbol" w:cs="OpenSymbol" w:hAnsi="Symbol"/>
    </w:rPr>
  </w:style>
  <w:style w:type="character" w:styleId="WW8Num40z1" w:customStyle="1">
    <w:name w:val="WW8Num40z1"/>
    <w:rPr>
      <w:rFonts w:ascii="OpenSymbol" w:cs="OpenSymbol" w:hAnsi="OpenSymbol"/>
    </w:rPr>
  </w:style>
  <w:style w:type="character" w:styleId="WW8Num41z0" w:customStyle="1">
    <w:name w:val="WW8Num41z0"/>
    <w:rPr>
      <w:rFonts w:ascii="Symbol" w:cs="OpenSymbol" w:hAnsi="Symbol"/>
    </w:rPr>
  </w:style>
  <w:style w:type="character" w:styleId="WW8Num41z1" w:customStyle="1">
    <w:name w:val="WW8Num41z1"/>
    <w:rPr>
      <w:rFonts w:ascii="OpenSymbol" w:cs="OpenSymbol" w:hAnsi="OpenSymbol"/>
    </w:rPr>
  </w:style>
  <w:style w:type="character" w:styleId="WW8Num42z0" w:customStyle="1">
    <w:name w:val="WW8Num42z0"/>
    <w:rPr>
      <w:rFonts w:ascii="Symbol" w:cs="OpenSymbol" w:hAnsi="Symbol"/>
      <w:lang w:val="cs-CZ"/>
    </w:rPr>
  </w:style>
  <w:style w:type="character" w:styleId="WW8Num42z1" w:customStyle="1">
    <w:name w:val="WW8Num42z1"/>
    <w:rPr>
      <w:rFonts w:ascii="OpenSymbol" w:cs="OpenSymbol" w:hAnsi="OpenSymbol"/>
    </w:rPr>
  </w:style>
  <w:style w:type="character" w:styleId="WW8Num43z0" w:customStyle="1">
    <w:name w:val="WW8Num43z0"/>
  </w:style>
  <w:style w:type="character" w:styleId="WW8Num44z0" w:customStyle="1">
    <w:name w:val="WW8Num44z0"/>
    <w:rPr>
      <w:rFonts w:ascii="Symbol" w:cs="OpenSymbol" w:hAnsi="Symbol"/>
      <w:lang w:val="cs-CZ"/>
    </w:rPr>
  </w:style>
  <w:style w:type="character" w:styleId="WW8Num44z1" w:customStyle="1">
    <w:name w:val="WW8Num44z1"/>
    <w:rPr>
      <w:rFonts w:ascii="OpenSymbol" w:cs="OpenSymbol" w:hAnsi="OpenSymbol"/>
    </w:rPr>
  </w:style>
  <w:style w:type="character" w:styleId="WW8Num45z0" w:customStyle="1">
    <w:name w:val="WW8Num45z0"/>
  </w:style>
  <w:style w:type="character" w:styleId="WW8Num46z0" w:customStyle="1">
    <w:name w:val="WW8Num46z0"/>
  </w:style>
  <w:style w:type="character" w:styleId="WW8Num47z0" w:customStyle="1">
    <w:name w:val="WW8Num47z0"/>
  </w:style>
  <w:style w:type="character" w:styleId="WW8Num48z0" w:customStyle="1">
    <w:name w:val="WW8Num48z0"/>
  </w:style>
  <w:style w:type="character" w:styleId="WW8Num49z0" w:customStyle="1">
    <w:name w:val="WW8Num49z0"/>
  </w:style>
  <w:style w:type="character" w:styleId="WW8Num50z0" w:customStyle="1">
    <w:name w:val="WW8Num50z0"/>
  </w:style>
  <w:style w:type="character" w:styleId="WW8Num51z0" w:customStyle="1">
    <w:name w:val="WW8Num51z0"/>
    <w:rPr>
      <w:lang w:val="cs-CZ"/>
    </w:rPr>
  </w:style>
  <w:style w:type="character" w:styleId="WW8Num52z0" w:customStyle="1">
    <w:name w:val="WW8Num52z0"/>
    <w:rPr>
      <w:lang w:val="cs-CZ"/>
    </w:rPr>
  </w:style>
  <w:style w:type="character" w:styleId="WW8Num53z0" w:customStyle="1">
    <w:name w:val="WW8Num53z0"/>
    <w:rPr>
      <w:rFonts w:ascii="Arial" w:cs="Arial" w:hAnsi="Arial"/>
      <w:sz w:val="22"/>
      <w:szCs w:val="22"/>
    </w:rPr>
  </w:style>
  <w:style w:type="character" w:styleId="WW8Num54z0" w:customStyle="1">
    <w:name w:val="WW8Num54z0"/>
  </w:style>
  <w:style w:type="character" w:styleId="WW8Num55z0" w:customStyle="1">
    <w:name w:val="WW8Num55z0"/>
  </w:style>
  <w:style w:type="character" w:styleId="WW8Num56z0" w:customStyle="1">
    <w:name w:val="WW8Num56z0"/>
  </w:style>
  <w:style w:type="character" w:styleId="WW8Num57z0" w:customStyle="1">
    <w:name w:val="WW8Num57z0"/>
  </w:style>
  <w:style w:type="character" w:styleId="WW8Num58z0" w:customStyle="1">
    <w:name w:val="WW8Num58z0"/>
  </w:style>
  <w:style w:type="character" w:styleId="WW8Num59z0" w:customStyle="1">
    <w:name w:val="WW8Num59z0"/>
  </w:style>
  <w:style w:type="character" w:styleId="WW8Num59z1" w:customStyle="1">
    <w:name w:val="WW8Num59z1"/>
    <w:rPr>
      <w:rFonts w:ascii="OpenSymbol" w:cs="OpenSymbol" w:hAnsi="OpenSymbol"/>
    </w:rPr>
  </w:style>
  <w:style w:type="character" w:styleId="WW8Num60z0" w:customStyle="1">
    <w:name w:val="WW8Num60z0"/>
    <w:rPr>
      <w:rFonts w:ascii="Wingdings" w:cs="Wingdings" w:hAnsi="Wingdings"/>
    </w:rPr>
  </w:style>
  <w:style w:type="character" w:styleId="WW8Num60z1" w:customStyle="1">
    <w:name w:val="WW8Num60z1"/>
    <w:rPr>
      <w:rFonts w:ascii="OpenSymbol" w:cs="OpenSymbol" w:hAnsi="OpenSymbol"/>
    </w:rPr>
  </w:style>
  <w:style w:type="character" w:styleId="WW8Num61z0" w:customStyle="1">
    <w:name w:val="WW8Num61z0"/>
    <w:rPr>
      <w:rFonts w:ascii="Symbol" w:cs="OpenSymbol" w:hAnsi="Symbol"/>
    </w:rPr>
  </w:style>
  <w:style w:type="character" w:styleId="WW8Num61z1" w:customStyle="1">
    <w:name w:val="WW8Num61z1"/>
    <w:rPr>
      <w:rFonts w:ascii="OpenSymbol" w:cs="OpenSymbol" w:hAnsi="OpenSymbol"/>
    </w:rPr>
  </w:style>
  <w:style w:type="character" w:styleId="WW8Num62z0" w:customStyle="1">
    <w:name w:val="WW8Num62z0"/>
    <w:rPr>
      <w:rFonts w:cs="Arial"/>
    </w:rPr>
  </w:style>
  <w:style w:type="character" w:styleId="WW8Num62z1" w:customStyle="1">
    <w:name w:val="WW8Num62z1"/>
  </w:style>
  <w:style w:type="character" w:styleId="WW8Num62z2" w:customStyle="1">
    <w:name w:val="WW8Num62z2"/>
  </w:style>
  <w:style w:type="character" w:styleId="WW8Num62z3" w:customStyle="1">
    <w:name w:val="WW8Num62z3"/>
  </w:style>
  <w:style w:type="character" w:styleId="WW8Num62z4" w:customStyle="1">
    <w:name w:val="WW8Num62z4"/>
  </w:style>
  <w:style w:type="character" w:styleId="WW8Num62z5" w:customStyle="1">
    <w:name w:val="WW8Num62z5"/>
  </w:style>
  <w:style w:type="character" w:styleId="WW8Num62z6" w:customStyle="1">
    <w:name w:val="WW8Num62z6"/>
  </w:style>
  <w:style w:type="character" w:styleId="WW8Num62z7" w:customStyle="1">
    <w:name w:val="WW8Num62z7"/>
  </w:style>
  <w:style w:type="character" w:styleId="WW8Num62z8" w:customStyle="1">
    <w:name w:val="WW8Num62z8"/>
  </w:style>
  <w:style w:type="character" w:styleId="WW8Num63z0" w:customStyle="1">
    <w:name w:val="WW8Num63z0"/>
    <w:rPr>
      <w:b w:val="0"/>
      <w:bCs w:val="0"/>
    </w:rPr>
  </w:style>
  <w:style w:type="character" w:styleId="WW8Num63z1" w:customStyle="1">
    <w:name w:val="WW8Num63z1"/>
    <w:rPr>
      <w:rFonts w:ascii="OpenSymbol" w:cs="OpenSymbol" w:hAnsi="OpenSymbol"/>
      <w:b w:val="1"/>
      <w:bCs w:val="1"/>
      <w:sz w:val="30"/>
      <w:szCs w:val="30"/>
    </w:rPr>
  </w:style>
  <w:style w:type="character" w:styleId="WW8Num64z0" w:customStyle="1">
    <w:name w:val="WW8Num64z0"/>
    <w:rPr>
      <w:rFonts w:ascii="Symbol" w:cs="OpenSymbol" w:hAnsi="Symbol"/>
    </w:rPr>
  </w:style>
  <w:style w:type="character" w:styleId="WW8Num64z1" w:customStyle="1">
    <w:name w:val="WW8Num64z1"/>
    <w:rPr>
      <w:rFonts w:ascii="OpenSymbol" w:cs="OpenSymbol" w:hAnsi="OpenSymbol"/>
    </w:rPr>
  </w:style>
  <w:style w:type="character" w:styleId="WW8Num48z1" w:customStyle="1">
    <w:name w:val="WW8Num48z1"/>
  </w:style>
  <w:style w:type="character" w:styleId="WW8Num48z2" w:customStyle="1">
    <w:name w:val="WW8Num48z2"/>
  </w:style>
  <w:style w:type="character" w:styleId="WW8Num48z3" w:customStyle="1">
    <w:name w:val="WW8Num48z3"/>
  </w:style>
  <w:style w:type="character" w:styleId="WW8Num48z4" w:customStyle="1">
    <w:name w:val="WW8Num48z4"/>
  </w:style>
  <w:style w:type="character" w:styleId="WW8Num48z5" w:customStyle="1">
    <w:name w:val="WW8Num48z5"/>
  </w:style>
  <w:style w:type="character" w:styleId="WW8Num48z6" w:customStyle="1">
    <w:name w:val="WW8Num48z6"/>
  </w:style>
  <w:style w:type="character" w:styleId="WW8Num48z7" w:customStyle="1">
    <w:name w:val="WW8Num48z7"/>
  </w:style>
  <w:style w:type="character" w:styleId="WW8Num48z8" w:customStyle="1">
    <w:name w:val="WW8Num48z8"/>
  </w:style>
  <w:style w:type="character" w:styleId="WW8Num65z0" w:customStyle="1">
    <w:name w:val="WW8Num65z0"/>
    <w:rPr>
      <w:rFonts w:ascii="Symbol" w:cs="OpenSymbol" w:hAnsi="Symbol"/>
    </w:rPr>
  </w:style>
  <w:style w:type="character" w:styleId="WW8Num65z1" w:customStyle="1">
    <w:name w:val="WW8Num65z1"/>
    <w:rPr>
      <w:rFonts w:ascii="OpenSymbol" w:cs="OpenSymbol" w:hAnsi="OpenSymbol"/>
    </w:rPr>
  </w:style>
  <w:style w:type="character" w:styleId="Odrky" w:customStyle="1">
    <w:name w:val="Odrážky"/>
    <w:rPr>
      <w:rFonts w:ascii="Arial" w:cs="OpenSymbol" w:eastAsia="OpenSymbol" w:hAnsi="Arial"/>
      <w:b w:val="1"/>
      <w:bCs w:val="1"/>
      <w:sz w:val="30"/>
      <w:szCs w:val="30"/>
    </w:rPr>
  </w:style>
  <w:style w:type="character" w:styleId="Symbolyproslovn" w:customStyle="1">
    <w:name w:val="Symboly pro číslování"/>
  </w:style>
  <w:style w:type="character" w:styleId="WW8Num32z2" w:customStyle="1">
    <w:name w:val="WW8Num32z2"/>
  </w:style>
  <w:style w:type="character" w:styleId="WW8Num32z3" w:customStyle="1">
    <w:name w:val="WW8Num32z3"/>
  </w:style>
  <w:style w:type="character" w:styleId="WW8Num32z4" w:customStyle="1">
    <w:name w:val="WW8Num32z4"/>
  </w:style>
  <w:style w:type="character" w:styleId="WW8Num32z5" w:customStyle="1">
    <w:name w:val="WW8Num32z5"/>
  </w:style>
  <w:style w:type="character" w:styleId="WW8Num32z6" w:customStyle="1">
    <w:name w:val="WW8Num32z6"/>
  </w:style>
  <w:style w:type="character" w:styleId="WW8Num32z7" w:customStyle="1">
    <w:name w:val="WW8Num32z7"/>
  </w:style>
  <w:style w:type="character" w:styleId="WW8Num32z8" w:customStyle="1">
    <w:name w:val="WW8Num32z8"/>
  </w:style>
  <w:style w:type="character" w:styleId="Hypertextovodkaz">
    <w:name w:val="Hyperlink"/>
    <w:rPr>
      <w:color w:val="000080"/>
      <w:u w:val="single"/>
    </w:rPr>
  </w:style>
  <w:style w:type="paragraph" w:styleId="Nadpis" w:customStyle="1">
    <w:name w:val="Nadpis"/>
    <w:basedOn w:val="Normln"/>
    <w:next w:val="Zkladntext"/>
    <w:pPr>
      <w:keepNext w:val="1"/>
      <w:spacing w:after="120" w:before="240"/>
    </w:pPr>
    <w:rPr>
      <w:rFonts w:ascii="Arial" w:eastAsia="Microsoft YaHei" w:hAnsi="Arial"/>
      <w:sz w:val="28"/>
      <w:szCs w:val="28"/>
    </w:rPr>
  </w:style>
  <w:style w:type="paragraph" w:styleId="Zkladntext">
    <w:name w:val="Body Text"/>
    <w:basedOn w:val="Normln"/>
    <w:pPr>
      <w:spacing w:after="120"/>
    </w:pPr>
  </w:style>
  <w:style w:type="paragraph" w:styleId="Seznam">
    <w:name w:val="List"/>
    <w:basedOn w:val="Zkladntext"/>
  </w:style>
  <w:style w:type="paragraph" w:styleId="Popisek" w:customStyle="1">
    <w:name w:val="Popisek"/>
    <w:basedOn w:val="Normln"/>
    <w:pPr>
      <w:suppressLineNumbers w:val="1"/>
      <w:spacing w:after="120" w:before="120"/>
    </w:pPr>
    <w:rPr>
      <w:i w:val="1"/>
      <w:iCs w:val="1"/>
    </w:rPr>
  </w:style>
  <w:style w:type="paragraph" w:styleId="Rejstk" w:customStyle="1">
    <w:name w:val="Rejstřík"/>
    <w:basedOn w:val="Normln"/>
    <w:pPr>
      <w:suppressLineNumbers w:val="1"/>
    </w:pPr>
  </w:style>
  <w:style w:type="paragraph" w:styleId="Obsahtabulky" w:customStyle="1">
    <w:name w:val="Obsah tabulky"/>
    <w:basedOn w:val="Normln"/>
    <w:pPr>
      <w:suppressLineNumbers w:val="1"/>
    </w:pPr>
  </w:style>
  <w:style w:type="paragraph" w:styleId="Zhlav">
    <w:name w:val="header"/>
    <w:basedOn w:val="Normln"/>
    <w:pPr>
      <w:suppressLineNumbers w:val="1"/>
      <w:tabs>
        <w:tab w:val="center" w:pos="4819"/>
        <w:tab w:val="right" w:pos="9638"/>
      </w:tabs>
    </w:pPr>
  </w:style>
  <w:style w:type="paragraph" w:styleId="Zkladntext21" w:customStyle="1">
    <w:name w:val="Základní text 21"/>
    <w:basedOn w:val="Normln"/>
    <w:pPr>
      <w:tabs>
        <w:tab w:val="left" w:pos="715"/>
        <w:tab w:val="right" w:pos="8349"/>
      </w:tabs>
      <w:jc w:val="both"/>
    </w:pPr>
    <w:rPr>
      <w:rFonts w:ascii="Arial" w:cs="Arial" w:hAnsi="Arial"/>
      <w:b w:val="1"/>
      <w:sz w:val="22"/>
    </w:rPr>
  </w:style>
  <w:style w:type="paragraph" w:styleId="Zkladntext31" w:customStyle="1">
    <w:name w:val="Základní text 31"/>
    <w:basedOn w:val="Normln"/>
    <w:pPr>
      <w:tabs>
        <w:tab w:val="left" w:pos="0"/>
        <w:tab w:val="right" w:pos="8953"/>
      </w:tabs>
      <w:jc w:val="both"/>
    </w:pPr>
    <w:rPr>
      <w:rFonts w:ascii="Arial" w:cs="Arial" w:hAnsi="Arial"/>
      <w:b w:val="1"/>
      <w:caps w:val="1"/>
      <w:sz w:val="28"/>
    </w:rPr>
  </w:style>
  <w:style w:type="paragraph" w:styleId="Nadpistabulky" w:customStyle="1">
    <w:name w:val="Nadpis tabulky"/>
    <w:basedOn w:val="Obsahtabulky"/>
    <w:pPr>
      <w:jc w:val="center"/>
    </w:pPr>
    <w:rPr>
      <w:b w:val="1"/>
      <w:bCs w:val="1"/>
    </w:rPr>
  </w:style>
  <w:style w:type="paragraph" w:styleId="Zpat">
    <w:name w:val="footer"/>
    <w:basedOn w:val="Normln"/>
    <w:link w:val="ZpatChar"/>
    <w:uiPriority w:val="99"/>
    <w:pPr>
      <w:suppressLineNumbers w:val="1"/>
      <w:tabs>
        <w:tab w:val="center" w:pos="4819"/>
        <w:tab w:val="right" w:pos="9638"/>
      </w:tabs>
    </w:pPr>
  </w:style>
  <w:style w:type="paragraph" w:styleId="Nadpisobsahu">
    <w:name w:val="TOC Heading"/>
    <w:basedOn w:val="Nadpis"/>
    <w:uiPriority w:val="39"/>
    <w:qFormat w:val="1"/>
    <w:pPr>
      <w:suppressLineNumbers w:val="1"/>
    </w:pPr>
    <w:rPr>
      <w:b w:val="1"/>
      <w:bCs w:val="1"/>
      <w:sz w:val="32"/>
      <w:szCs w:val="32"/>
    </w:rPr>
  </w:style>
  <w:style w:type="paragraph" w:styleId="Obsah1">
    <w:name w:val="toc 1"/>
    <w:basedOn w:val="Rejstk"/>
    <w:uiPriority w:val="39"/>
    <w:qFormat w:val="1"/>
    <w:pPr>
      <w:tabs>
        <w:tab w:val="right" w:leader="dot" w:pos="9638"/>
      </w:tabs>
    </w:pPr>
  </w:style>
  <w:style w:type="paragraph" w:styleId="Obsah3">
    <w:name w:val="toc 3"/>
    <w:basedOn w:val="Rejstk"/>
    <w:uiPriority w:val="39"/>
    <w:qFormat w:val="1"/>
    <w:pPr>
      <w:tabs>
        <w:tab w:val="right" w:leader="dot" w:pos="9072"/>
      </w:tabs>
      <w:ind w:left="566"/>
    </w:pPr>
  </w:style>
  <w:style w:type="paragraph" w:styleId="Obsah2">
    <w:name w:val="toc 2"/>
    <w:basedOn w:val="Rejstk"/>
    <w:uiPriority w:val="39"/>
    <w:qFormat w:val="1"/>
    <w:pPr>
      <w:tabs>
        <w:tab w:val="right" w:leader="dot" w:pos="9355"/>
      </w:tabs>
      <w:ind w:left="283"/>
    </w:pPr>
  </w:style>
  <w:style w:type="paragraph" w:styleId="Obsah4">
    <w:name w:val="toc 4"/>
    <w:basedOn w:val="Rejstk"/>
    <w:pPr>
      <w:tabs>
        <w:tab w:val="right" w:leader="dot" w:pos="8789"/>
      </w:tabs>
      <w:ind w:left="849"/>
    </w:pPr>
  </w:style>
  <w:style w:type="paragraph" w:styleId="Obsah5">
    <w:name w:val="toc 5"/>
    <w:basedOn w:val="Rejstk"/>
    <w:pPr>
      <w:tabs>
        <w:tab w:val="right" w:leader="dot" w:pos="8506"/>
      </w:tabs>
      <w:ind w:left="1132"/>
    </w:pPr>
  </w:style>
  <w:style w:type="paragraph" w:styleId="Obsah6">
    <w:name w:val="toc 6"/>
    <w:basedOn w:val="Rejstk"/>
    <w:pPr>
      <w:tabs>
        <w:tab w:val="right" w:leader="dot" w:pos="8223"/>
      </w:tabs>
      <w:ind w:left="1415"/>
    </w:pPr>
  </w:style>
  <w:style w:type="paragraph" w:styleId="Obsah7">
    <w:name w:val="toc 7"/>
    <w:basedOn w:val="Rejstk"/>
    <w:pPr>
      <w:tabs>
        <w:tab w:val="right" w:leader="dot" w:pos="7940"/>
      </w:tabs>
      <w:ind w:left="1698"/>
    </w:pPr>
  </w:style>
  <w:style w:type="paragraph" w:styleId="Obsah8">
    <w:name w:val="toc 8"/>
    <w:basedOn w:val="Rejstk"/>
    <w:pPr>
      <w:tabs>
        <w:tab w:val="right" w:leader="dot" w:pos="7657"/>
      </w:tabs>
      <w:ind w:left="1981"/>
    </w:pPr>
  </w:style>
  <w:style w:type="paragraph" w:styleId="Obsah9">
    <w:name w:val="toc 9"/>
    <w:basedOn w:val="Rejstk"/>
    <w:pPr>
      <w:tabs>
        <w:tab w:val="right" w:leader="dot" w:pos="7374"/>
      </w:tabs>
      <w:ind w:left="2264"/>
    </w:pPr>
  </w:style>
  <w:style w:type="paragraph" w:styleId="Obsah10" w:customStyle="1">
    <w:name w:val="Obsah 10"/>
    <w:basedOn w:val="Rejstk"/>
    <w:pPr>
      <w:tabs>
        <w:tab w:val="right" w:leader="dot" w:pos="7091"/>
      </w:tabs>
      <w:ind w:left="2547"/>
    </w:pPr>
  </w:style>
  <w:style w:type="paragraph" w:styleId="Obsahrmce" w:customStyle="1">
    <w:name w:val="Obsah rámce"/>
    <w:basedOn w:val="Zkladntext"/>
  </w:style>
  <w:style w:type="character" w:styleId="ZpatChar" w:customStyle="1">
    <w:name w:val="Zápatí Char"/>
    <w:link w:val="Zpat"/>
    <w:uiPriority w:val="99"/>
    <w:rsid w:val="00A40C89"/>
    <w:rPr>
      <w:rFonts w:cs="Mangal" w:eastAsia="SimSun"/>
      <w:kern w:val="1"/>
      <w:sz w:val="24"/>
      <w:szCs w:val="24"/>
      <w:lang w:bidi="hi-IN" w:eastAsia="hi-IN"/>
    </w:rPr>
  </w:style>
  <w:style w:type="table" w:styleId="Mkatabulky">
    <w:name w:val="Table Grid"/>
    <w:basedOn w:val="Normlntabulka"/>
    <w:uiPriority w:val="39"/>
    <w:rsid w:val="00743390"/>
    <w:tblPr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bubliny">
    <w:name w:val="Balloon Text"/>
    <w:basedOn w:val="Normln"/>
    <w:link w:val="TextbublinyChar"/>
    <w:uiPriority w:val="99"/>
    <w:semiHidden w:val="1"/>
    <w:unhideWhenUsed w:val="1"/>
    <w:rsid w:val="00173318"/>
    <w:rPr>
      <w:rFonts w:ascii="Tahoma" w:hAnsi="Tahoma"/>
      <w:sz w:val="16"/>
      <w:szCs w:val="14"/>
    </w:rPr>
  </w:style>
  <w:style w:type="character" w:styleId="TextbublinyChar" w:customStyle="1">
    <w:name w:val="Text bubliny Char"/>
    <w:link w:val="Textbubliny"/>
    <w:uiPriority w:val="99"/>
    <w:semiHidden w:val="1"/>
    <w:rsid w:val="00173318"/>
    <w:rPr>
      <w:rFonts w:ascii="Tahoma" w:cs="Mangal" w:eastAsia="SimSun" w:hAnsi="Tahoma"/>
      <w:kern w:val="1"/>
      <w:sz w:val="16"/>
      <w:szCs w:val="14"/>
      <w:lang w:bidi="hi-IN" w:eastAsia="hi-IN"/>
    </w:rPr>
  </w:style>
  <w:style w:type="paragraph" w:styleId="Odstavecseseznamem">
    <w:name w:val="List Paragraph"/>
    <w:basedOn w:val="Normln"/>
    <w:uiPriority w:val="34"/>
    <w:qFormat w:val="1"/>
    <w:rsid w:val="00B86A4E"/>
    <w:pPr>
      <w:ind w:left="708"/>
    </w:pPr>
    <w:rPr>
      <w:szCs w:val="21"/>
    </w:rPr>
  </w:style>
  <w:style w:type="character" w:styleId="Siln">
    <w:name w:val="Strong"/>
    <w:qFormat w:val="1"/>
    <w:rsid w:val="00B86A4E"/>
    <w:rPr>
      <w:b w:val="1"/>
      <w:bCs w:val="1"/>
    </w:rPr>
  </w:style>
  <w:style w:type="paragraph" w:styleId="Zkltext2" w:customStyle="1">
    <w:name w:val="Zákl. text 2"/>
    <w:rsid w:val="006269BB"/>
    <w:pPr>
      <w:keepLines w:val="1"/>
      <w:widowControl w:val="0"/>
      <w:ind w:left="1418"/>
    </w:pPr>
    <w:rPr>
      <w:rFonts w:ascii="Arial" w:hAnsi="Arial"/>
      <w:snapToGrid w:val="0"/>
      <w:color w:val="000000"/>
    </w:rPr>
  </w:style>
  <w:style w:type="character" w:styleId="spelle" w:customStyle="1">
    <w:name w:val="spelle"/>
    <w:rsid w:val="006269BB"/>
  </w:style>
  <w:style w:type="paragraph" w:styleId="Normlnweb">
    <w:name w:val="Normal (Web)"/>
    <w:basedOn w:val="Normln"/>
    <w:uiPriority w:val="99"/>
    <w:semiHidden w:val="1"/>
    <w:unhideWhenUsed w:val="1"/>
    <w:rsid w:val="007750AE"/>
    <w:pPr>
      <w:widowControl w:val="1"/>
      <w:suppressAutoHyphens w:val="0"/>
      <w:spacing w:after="100" w:afterAutospacing="1" w:before="100" w:beforeAutospacing="1"/>
    </w:pPr>
    <w:rPr>
      <w:rFonts w:ascii="Calibri" w:cs="Calibri" w:eastAsia="Calibri" w:hAnsi="Calibri"/>
      <w:color w:val="000000"/>
      <w:kern w:val="0"/>
      <w:sz w:val="22"/>
      <w:szCs w:val="22"/>
      <w:lang w:bidi="ar-SA" w:eastAsia="cs-CZ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theme" Target="theme/theme1.xml"/><Relationship Id="rId42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settings" Target="settings.xml"/><Relationship Id="rId44" Type="http://schemas.openxmlformats.org/officeDocument/2006/relationships/styles" Target="styles.xml"/><Relationship Id="rId22" Type="http://schemas.openxmlformats.org/officeDocument/2006/relationships/image" Target="media/image8.png"/><Relationship Id="rId43" Type="http://schemas.openxmlformats.org/officeDocument/2006/relationships/numbering" Target="numbering.xml"/><Relationship Id="rId21" Type="http://schemas.openxmlformats.org/officeDocument/2006/relationships/image" Target="media/image8.png"/><Relationship Id="rId46" Type="http://schemas.openxmlformats.org/officeDocument/2006/relationships/image" Target="media/image43.png"/><Relationship Id="rId24" Type="http://schemas.openxmlformats.org/officeDocument/2006/relationships/image" Target="media/image8.png"/><Relationship Id="rId45" Type="http://schemas.openxmlformats.org/officeDocument/2006/relationships/customXml" Target="../customXML/item1.xml"/><Relationship Id="rId23" Type="http://schemas.openxmlformats.org/officeDocument/2006/relationships/image" Target="media/image8.png"/><Relationship Id="rId1" Type="http://schemas.openxmlformats.org/officeDocument/2006/relationships/image" Target="media/image18.jpg"/><Relationship Id="rId2" Type="http://schemas.openxmlformats.org/officeDocument/2006/relationships/image" Target="media/image8.png"/><Relationship Id="rId3" Type="http://schemas.openxmlformats.org/officeDocument/2006/relationships/image" Target="media/image8.png"/><Relationship Id="rId4" Type="http://schemas.openxmlformats.org/officeDocument/2006/relationships/image" Target="media/image8.png"/><Relationship Id="rId9" Type="http://schemas.openxmlformats.org/officeDocument/2006/relationships/image" Target="media/image8.png"/><Relationship Id="rId26" Type="http://schemas.openxmlformats.org/officeDocument/2006/relationships/image" Target="media/image8.png"/><Relationship Id="rId48" Type="http://schemas.openxmlformats.org/officeDocument/2006/relationships/footer" Target="footer1.xml"/><Relationship Id="rId25" Type="http://schemas.openxmlformats.org/officeDocument/2006/relationships/image" Target="media/image8.png"/><Relationship Id="rId47" Type="http://schemas.openxmlformats.org/officeDocument/2006/relationships/footer" Target="footer2.xml"/><Relationship Id="rId28" Type="http://schemas.openxmlformats.org/officeDocument/2006/relationships/image" Target="media/image8.png"/><Relationship Id="rId27" Type="http://schemas.openxmlformats.org/officeDocument/2006/relationships/image" Target="media/image8.png"/><Relationship Id="rId5" Type="http://schemas.openxmlformats.org/officeDocument/2006/relationships/image" Target="media/image8.png"/><Relationship Id="rId6" Type="http://schemas.openxmlformats.org/officeDocument/2006/relationships/image" Target="media/image8.png"/><Relationship Id="rId29" Type="http://schemas.openxmlformats.org/officeDocument/2006/relationships/image" Target="media/image8.png"/><Relationship Id="rId7" Type="http://schemas.openxmlformats.org/officeDocument/2006/relationships/image" Target="media/image8.png"/><Relationship Id="rId8" Type="http://schemas.openxmlformats.org/officeDocument/2006/relationships/image" Target="media/image8.png"/><Relationship Id="rId31" Type="http://schemas.openxmlformats.org/officeDocument/2006/relationships/image" Target="media/image8.png"/><Relationship Id="rId30" Type="http://schemas.openxmlformats.org/officeDocument/2006/relationships/image" Target="media/image8.png"/><Relationship Id="rId11" Type="http://schemas.openxmlformats.org/officeDocument/2006/relationships/image" Target="media/image8.png"/><Relationship Id="rId33" Type="http://schemas.openxmlformats.org/officeDocument/2006/relationships/image" Target="media/image8.png"/><Relationship Id="rId10" Type="http://schemas.openxmlformats.org/officeDocument/2006/relationships/image" Target="media/image8.png"/><Relationship Id="rId32" Type="http://schemas.openxmlformats.org/officeDocument/2006/relationships/image" Target="media/image8.png"/><Relationship Id="rId13" Type="http://schemas.openxmlformats.org/officeDocument/2006/relationships/image" Target="media/image8.png"/><Relationship Id="rId35" Type="http://schemas.openxmlformats.org/officeDocument/2006/relationships/image" Target="media/image8.png"/><Relationship Id="rId12" Type="http://schemas.openxmlformats.org/officeDocument/2006/relationships/image" Target="media/image8.png"/><Relationship Id="rId34" Type="http://schemas.openxmlformats.org/officeDocument/2006/relationships/image" Target="media/image8.png"/><Relationship Id="rId15" Type="http://schemas.openxmlformats.org/officeDocument/2006/relationships/image" Target="media/image8.png"/><Relationship Id="rId37" Type="http://schemas.openxmlformats.org/officeDocument/2006/relationships/image" Target="media/image4.png"/><Relationship Id="rId14" Type="http://schemas.openxmlformats.org/officeDocument/2006/relationships/image" Target="media/image8.png"/><Relationship Id="rId36" Type="http://schemas.openxmlformats.org/officeDocument/2006/relationships/image" Target="media/image5.png"/><Relationship Id="rId17" Type="http://schemas.openxmlformats.org/officeDocument/2006/relationships/image" Target="media/image8.png"/><Relationship Id="rId39" Type="http://schemas.openxmlformats.org/officeDocument/2006/relationships/image" Target="media/image4.png"/><Relationship Id="rId16" Type="http://schemas.openxmlformats.org/officeDocument/2006/relationships/image" Target="media/image8.png"/><Relationship Id="rId38" Type="http://schemas.openxmlformats.org/officeDocument/2006/relationships/image" Target="media/image5.png"/><Relationship Id="rId19" Type="http://schemas.openxmlformats.org/officeDocument/2006/relationships/image" Target="media/image8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40" Type="http://schemas.openxmlformats.org/officeDocument/2006/relationships/font" Target="fonts/Tahoma-regular.ttf"/><Relationship Id="rId42" Type="http://schemas.openxmlformats.org/officeDocument/2006/relationships/font" Target="fonts/NotoSansSymbols-regular.ttf"/><Relationship Id="rId41" Type="http://schemas.openxmlformats.org/officeDocument/2006/relationships/font" Target="fonts/Tahoma-bold.ttf"/><Relationship Id="rId4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40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zhcxSYBVCQaWxD3Gn+pt/NBPyg==">CgMxLjAyDmguc2R5N214dnlibnRwMg5oLmM5MHQxM3I5emtrazIOaC5nam56MW1wZHhmNXEyDmguNDh0cGo4ZWc4NDBpMg5oLjg0ZnoxNGR4YnA3NjIOaC5pejFvYWhhenNkZjEyDmguZXVlZ3Q0M2Y0bWhkMg5oLnh6ZWx1ZTF6MzkwbjIOaC5leWdvYmlwY2JtZ24yDmgubWphbWVlOTE5cDd3Mg5oLncxZGU1ZTd1cW40azIOaC5rMGNpbmZxbm8xNm4yDWguZjJ6eGZvNmYxcXcyDmguOG1nYzF4OXNqdW15Mg5oLmp0a2dpcGZ6amxtOTIOaC56OGl5cTg0dmsza3kyDmgucnJiYmo3YjU4anY0Mg5oLnRoM2MyMWR2cTNpbTIOaC5sN2s5bTI2NGIydXkyDmguOWhmYWRmNDJuNnd2Mg5oLnczd3BtYnM2bDB5eDIOaC5xbmlhb2p2OHV6Y3cyDmgudHVyZDE4dGo1dHQ5Mg5oLnc4azd5bHo3amR2NjIOaC5ucGN2MnBwam15bzkyDmguNnFvN3ZlcXA0c3k1Mg5oLmFrc25uYXN6bzVjbzIOaC56MjNrdWJ2NmQ4eW4yDmguY3dlZ24wY2cwenhqMg5oLnNoYXR4MXF3ZHBhMDIOaC4zbDhxMTkya3N0OHAyDmgubGM1YWM4Z20yZjM3Mg5oLmExcGI5Mmc2MWt6djIOaC4xaTExaDJmOGg2dDAyDmgudW0yOXRoYWM3Y3dzMg5oLnY0c2VhMWg0MmtjYjINaC5ocTZ6bXR4dGN5djIOaC5meWdyOHhkMHZyN3gyDWgucjhwanl6MTFiamUyDmgudzQyanQ2MjhrNzdvMg1oLmd3dmtweXlpMGZ3Mg5oLmRnZ3phYzJoN2wwNTIOaC55cmRlMnNuNmh4NWUyDmguN2p4ZTJ3bDQzNmxoMg5oLmR3djBxaXJsNHpxejIOaC54a2h3cGc2c3ozZGwyDmguNWxtd2xtdWtsandvMg5oLm56dzF1anhyeG9uOTgAciExRkhsZmxKcXFiWkpJWnl2VHRZRnMtOGFwbmNRV3hsT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2025-10-02T09:19:00Z</dcterms:created>
  <dc:creator>Tomáš Meduna</dc:creator>
</cp:coreProperties>
</file>