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BAF" w:rsidRPr="00FA64AD" w:rsidRDefault="001113C1" w:rsidP="001113C1">
      <w:pPr>
        <w:pStyle w:val="Title"/>
        <w:rPr>
          <w:rFonts w:eastAsiaTheme="minorEastAsia"/>
        </w:rPr>
      </w:pPr>
      <w:r>
        <w:rPr>
          <w:rFonts w:eastAsiaTheme="minorEastAsia"/>
        </w:rPr>
        <w:t>Agile Tester examination</w:t>
      </w:r>
    </w:p>
    <w:p w:rsidR="00356BAF" w:rsidRDefault="00356BAF" w:rsidP="00356BAF">
      <w:pPr>
        <w:rPr>
          <w:b/>
        </w:rPr>
      </w:pPr>
    </w:p>
    <w:p w:rsidR="00356BAF" w:rsidRDefault="00356BAF" w:rsidP="00356BAF">
      <w:r>
        <w:t>Our company is currently developing a simple application that can retrieve all important information from the operating system and insert it into an archive file.</w:t>
      </w:r>
    </w:p>
    <w:p w:rsidR="00356BAF" w:rsidRPr="001113C1" w:rsidRDefault="00356BAF" w:rsidP="001113C1">
      <w:pPr>
        <w:pStyle w:val="Heading3"/>
      </w:pPr>
      <w:r w:rsidRPr="001113C1">
        <w:t>The application:</w:t>
      </w:r>
    </w:p>
    <w:p w:rsidR="00356BAF" w:rsidRDefault="00356BAF" w:rsidP="00356BAF">
      <w:pPr>
        <w:pStyle w:val="ListParagraph"/>
        <w:numPr>
          <w:ilvl w:val="0"/>
          <w:numId w:val="1"/>
        </w:numPr>
      </w:pPr>
      <w:r>
        <w:t xml:space="preserve">is an executable file (.exe) that needs to be run on given </w:t>
      </w:r>
      <w:proofErr w:type="gramStart"/>
      <w:r>
        <w:t>operating system,</w:t>
      </w:r>
      <w:proofErr w:type="gramEnd"/>
    </w:p>
    <w:p w:rsidR="00356BAF" w:rsidRDefault="00356BAF" w:rsidP="00356BAF">
      <w:pPr>
        <w:pStyle w:val="ListParagraph"/>
        <w:numPr>
          <w:ilvl w:val="0"/>
          <w:numId w:val="1"/>
        </w:numPr>
      </w:pPr>
      <w:r>
        <w:t>must be run with elevated user rights (as administrator)</w:t>
      </w:r>
    </w:p>
    <w:p w:rsidR="00356BAF" w:rsidRDefault="00356BAF" w:rsidP="00356BAF">
      <w:pPr>
        <w:pStyle w:val="ListParagraph"/>
        <w:numPr>
          <w:ilvl w:val="0"/>
          <w:numId w:val="1"/>
        </w:numPr>
      </w:pPr>
      <w:r>
        <w:t>does not function in safe mode</w:t>
      </w:r>
    </w:p>
    <w:p w:rsidR="00356BAF" w:rsidRDefault="00356BAF" w:rsidP="00356BAF">
      <w:pPr>
        <w:pStyle w:val="ListParagraph"/>
        <w:numPr>
          <w:ilvl w:val="0"/>
          <w:numId w:val="1"/>
        </w:numPr>
      </w:pPr>
      <w:r>
        <w:t>supports all operating systems from Windows 2000 and later (desktop as well as server)</w:t>
      </w:r>
    </w:p>
    <w:p w:rsidR="00356BAF" w:rsidRDefault="00356BAF" w:rsidP="00356BAF">
      <w:pPr>
        <w:pStyle w:val="ListParagraph"/>
        <w:numPr>
          <w:ilvl w:val="0"/>
          <w:numId w:val="1"/>
        </w:numPr>
      </w:pPr>
      <w:r>
        <w:t xml:space="preserve">values of Logs age limit can be </w:t>
      </w:r>
      <w:r w:rsidRPr="00547273">
        <w:rPr>
          <w:i/>
        </w:rPr>
        <w:t>1, 5, 30</w:t>
      </w:r>
      <w:r>
        <w:t xml:space="preserve"> or </w:t>
      </w:r>
      <w:r w:rsidRPr="00547273">
        <w:rPr>
          <w:i/>
        </w:rPr>
        <w:t>60</w:t>
      </w:r>
      <w:r>
        <w:t xml:space="preserve"> (by default, </w:t>
      </w:r>
      <w:r w:rsidRPr="00D0644B">
        <w:rPr>
          <w:i/>
        </w:rPr>
        <w:t>30</w:t>
      </w:r>
      <w:r>
        <w:t>)</w:t>
      </w:r>
    </w:p>
    <w:p w:rsidR="00356BAF" w:rsidRPr="00F564C1" w:rsidRDefault="00356BAF" w:rsidP="00356BAF">
      <w:pPr>
        <w:pStyle w:val="ListParagraph"/>
        <w:numPr>
          <w:ilvl w:val="0"/>
          <w:numId w:val="1"/>
        </w:numPr>
      </w:pPr>
      <w:r>
        <w:t xml:space="preserve">supports these archive files (Logs collection mode) – </w:t>
      </w:r>
      <w:r w:rsidRPr="00524F92">
        <w:rPr>
          <w:i/>
        </w:rPr>
        <w:t>Filtered XML</w:t>
      </w:r>
      <w:r>
        <w:t xml:space="preserve">, </w:t>
      </w:r>
      <w:r w:rsidRPr="00524F92">
        <w:rPr>
          <w:i/>
        </w:rPr>
        <w:t>Filtered binary</w:t>
      </w:r>
      <w:r>
        <w:t xml:space="preserve"> or </w:t>
      </w:r>
      <w:r w:rsidRPr="00524F92">
        <w:rPr>
          <w:i/>
        </w:rPr>
        <w:t>Original binary from disk</w:t>
      </w:r>
      <w:r>
        <w:rPr>
          <w:i/>
        </w:rPr>
        <w:t xml:space="preserve"> </w:t>
      </w:r>
      <w:r>
        <w:t xml:space="preserve">(default value is </w:t>
      </w:r>
      <w:r w:rsidRPr="00D0644B">
        <w:rPr>
          <w:i/>
        </w:rPr>
        <w:t>Filtered binary</w:t>
      </w:r>
      <w:r>
        <w:t>)</w:t>
      </w:r>
    </w:p>
    <w:p w:rsidR="00356BAF" w:rsidRDefault="001113C1" w:rsidP="00356BAF">
      <w:r>
        <w:rPr>
          <w:noProof/>
        </w:rPr>
        <w:drawing>
          <wp:inline distT="0" distB="0" distL="0" distR="0">
            <wp:extent cx="5189517" cy="5011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833" cy="5050372"/>
                    </a:xfrm>
                    <a:prstGeom prst="rect">
                      <a:avLst/>
                    </a:prstGeom>
                    <a:noFill/>
                    <a:ln>
                      <a:noFill/>
                    </a:ln>
                  </pic:spPr>
                </pic:pic>
              </a:graphicData>
            </a:graphic>
          </wp:inline>
        </w:drawing>
      </w:r>
    </w:p>
    <w:p w:rsidR="00356BAF" w:rsidRPr="001113C1" w:rsidRDefault="00356BAF" w:rsidP="001113C1">
      <w:pPr>
        <w:pStyle w:val="Heading3"/>
      </w:pPr>
      <w:r w:rsidRPr="001113C1">
        <w:lastRenderedPageBreak/>
        <w:t>Operation:</w:t>
      </w:r>
    </w:p>
    <w:p w:rsidR="00356BAF" w:rsidRPr="00745F6B" w:rsidRDefault="00356BAF" w:rsidP="00FA64AD">
      <w:pPr>
        <w:pStyle w:val="ListParagraph"/>
        <w:numPr>
          <w:ilvl w:val="0"/>
          <w:numId w:val="2"/>
        </w:numPr>
        <w:jc w:val="both"/>
        <w:rPr>
          <w:rFonts w:ascii="Times New Roman" w:hAnsi="Times New Roman" w:cs="Times New Roman"/>
          <w:sz w:val="24"/>
          <w:szCs w:val="24"/>
        </w:rPr>
      </w:pPr>
      <w:r>
        <w:t xml:space="preserve">Run the </w:t>
      </w:r>
      <w:r w:rsidRPr="00745F6B">
        <w:rPr>
          <w:i/>
        </w:rPr>
        <w:t>logcollector.exe</w:t>
      </w:r>
      <w:r>
        <w:t xml:space="preserve"> file.</w:t>
      </w:r>
    </w:p>
    <w:p w:rsidR="00356BAF" w:rsidRPr="00745F6B" w:rsidRDefault="00356BAF" w:rsidP="00FA64AD">
      <w:pPr>
        <w:pStyle w:val="ListParagraph"/>
        <w:numPr>
          <w:ilvl w:val="0"/>
          <w:numId w:val="2"/>
        </w:numPr>
        <w:jc w:val="both"/>
        <w:rPr>
          <w:rFonts w:ascii="Times New Roman" w:hAnsi="Times New Roman" w:cs="Times New Roman"/>
          <w:sz w:val="24"/>
          <w:szCs w:val="24"/>
        </w:rPr>
      </w:pPr>
      <w:r w:rsidRPr="00745F6B">
        <w:rPr>
          <w:rFonts w:ascii="Calibri" w:hAnsi="Calibri" w:cs="Calibri"/>
        </w:rPr>
        <w:t>Select the appropriate check boxes for the logs that you want to collect. If you are unsure what to select, leave all check boxes selected (</w:t>
      </w:r>
      <w:r>
        <w:rPr>
          <w:rFonts w:ascii="Calibri" w:hAnsi="Calibri" w:cs="Calibri"/>
        </w:rPr>
        <w:t xml:space="preserve">all selected by </w:t>
      </w:r>
      <w:r w:rsidRPr="00745F6B">
        <w:rPr>
          <w:rFonts w:ascii="Calibri" w:hAnsi="Calibri" w:cs="Calibri"/>
        </w:rPr>
        <w:t xml:space="preserve">default). </w:t>
      </w:r>
    </w:p>
    <w:p w:rsidR="00356BAF" w:rsidRPr="00745F6B" w:rsidRDefault="00356BAF" w:rsidP="00FA64AD">
      <w:pPr>
        <w:pStyle w:val="ListParagraph"/>
        <w:numPr>
          <w:ilvl w:val="0"/>
          <w:numId w:val="2"/>
        </w:numPr>
        <w:jc w:val="both"/>
      </w:pPr>
      <w:r w:rsidRPr="00745F6B">
        <w:rPr>
          <w:rFonts w:ascii="Calibri" w:hAnsi="Calibri" w:cs="Calibri"/>
        </w:rPr>
        <w:t xml:space="preserve">Specify the location where you want to save </w:t>
      </w:r>
      <w:r>
        <w:rPr>
          <w:rFonts w:ascii="Calibri" w:hAnsi="Calibri" w:cs="Calibri"/>
        </w:rPr>
        <w:t xml:space="preserve">the </w:t>
      </w:r>
      <w:r w:rsidRPr="00745F6B">
        <w:rPr>
          <w:rFonts w:ascii="Calibri" w:hAnsi="Calibri" w:cs="Calibri"/>
        </w:rPr>
        <w:t>archive file</w:t>
      </w:r>
      <w:r>
        <w:rPr>
          <w:rFonts w:ascii="Calibri" w:hAnsi="Calibri" w:cs="Calibri"/>
        </w:rPr>
        <w:t xml:space="preserve"> (by default, it is the path where the application is started from)</w:t>
      </w:r>
      <w:r w:rsidRPr="00745F6B">
        <w:rPr>
          <w:rFonts w:ascii="Calibri" w:hAnsi="Calibri" w:cs="Calibri"/>
        </w:rPr>
        <w:t xml:space="preserve">. The archive file name is already predefined. </w:t>
      </w:r>
    </w:p>
    <w:p w:rsidR="00356BAF" w:rsidRPr="006D57EB" w:rsidRDefault="00356BAF" w:rsidP="00FA64AD">
      <w:pPr>
        <w:pStyle w:val="ListParagraph"/>
        <w:numPr>
          <w:ilvl w:val="0"/>
          <w:numId w:val="2"/>
        </w:numPr>
        <w:jc w:val="both"/>
      </w:pPr>
      <w:r w:rsidRPr="006D57EB">
        <w:rPr>
          <w:rFonts w:ascii="Calibri" w:hAnsi="Calibri" w:cs="Calibri"/>
        </w:rPr>
        <w:t xml:space="preserve">Click </w:t>
      </w:r>
      <w:r w:rsidRPr="006D57EB">
        <w:rPr>
          <w:rFonts w:ascii="Calibri" w:hAnsi="Calibri" w:cs="Calibri"/>
          <w:b/>
          <w:bCs/>
        </w:rPr>
        <w:t>Collect</w:t>
      </w:r>
      <w:r w:rsidRPr="006D57EB">
        <w:rPr>
          <w:rFonts w:ascii="Calibri" w:hAnsi="Calibri" w:cs="Calibri"/>
        </w:rPr>
        <w:t>.</w:t>
      </w:r>
    </w:p>
    <w:p w:rsidR="00356BAF" w:rsidRDefault="00356BAF" w:rsidP="00FA64AD">
      <w:pPr>
        <w:pStyle w:val="ListParagraph"/>
        <w:numPr>
          <w:ilvl w:val="0"/>
          <w:numId w:val="2"/>
        </w:numPr>
        <w:jc w:val="both"/>
      </w:pPr>
      <w:r w:rsidRPr="006D57EB">
        <w:rPr>
          <w:rFonts w:ascii="Calibri" w:hAnsi="Calibri" w:cs="Calibri"/>
        </w:rPr>
        <w:t>During the collection, you can view the operation log window at the bottom to see what operation is currently in progress. At the end, if the collection was successful, the archive file has been saved in the location specified.</w:t>
      </w:r>
    </w:p>
    <w:p w:rsidR="00356BAF" w:rsidRDefault="00356BAF" w:rsidP="00FA64AD">
      <w:pPr>
        <w:pStyle w:val="NormalWeb"/>
        <w:jc w:val="both"/>
      </w:pPr>
    </w:p>
    <w:p w:rsidR="00AC5AE1" w:rsidRDefault="00AC5AE1" w:rsidP="00FA64AD">
      <w:pPr>
        <w:pStyle w:val="NormalWeb"/>
        <w:jc w:val="both"/>
      </w:pPr>
    </w:p>
    <w:p w:rsidR="00AC5AE1" w:rsidRDefault="00AC5AE1" w:rsidP="00FA64AD">
      <w:pPr>
        <w:pStyle w:val="NormalWeb"/>
        <w:jc w:val="both"/>
      </w:pPr>
    </w:p>
    <w:p w:rsidR="00356BAF" w:rsidRDefault="00356BAF" w:rsidP="001113C1">
      <w:pPr>
        <w:pStyle w:val="Heading1"/>
      </w:pPr>
      <w:r w:rsidRPr="004D089B">
        <w:t>TASK</w:t>
      </w:r>
      <w:r w:rsidR="001113C1">
        <w:t>S</w:t>
      </w:r>
      <w:r w:rsidRPr="004D089B">
        <w:t>:</w:t>
      </w:r>
    </w:p>
    <w:p w:rsidR="00AC5AE1" w:rsidRPr="00AC5AE1" w:rsidRDefault="00AC5AE1" w:rsidP="00AC5AE1"/>
    <w:p w:rsidR="001113C1" w:rsidRDefault="001113C1" w:rsidP="001113C1">
      <w:pPr>
        <w:pStyle w:val="ListParagraph"/>
        <w:numPr>
          <w:ilvl w:val="0"/>
          <w:numId w:val="3"/>
        </w:numPr>
      </w:pPr>
      <w:r>
        <w:t xml:space="preserve">Due to other more important tasks to be done, your manager gives you 4 hours </w:t>
      </w:r>
      <w:r w:rsidR="006941A2">
        <w:t xml:space="preserve">only </w:t>
      </w:r>
      <w:r>
        <w:t xml:space="preserve">to test </w:t>
      </w:r>
      <w:r w:rsidR="006941A2">
        <w:t xml:space="preserve">if whether </w:t>
      </w:r>
      <w:r>
        <w:t xml:space="preserve">the application works as expected. </w:t>
      </w:r>
      <w:r w:rsidR="006941A2">
        <w:br/>
      </w:r>
      <w:r>
        <w:t xml:space="preserve">What would you do and why within the given time? Describe your test approach, how and why you </w:t>
      </w:r>
      <w:r>
        <w:t>select</w:t>
      </w:r>
      <w:r>
        <w:t xml:space="preserve"> test environments, test data, </w:t>
      </w:r>
      <w:r w:rsidR="00CB4C3B">
        <w:t xml:space="preserve">test cases, </w:t>
      </w:r>
      <w:proofErr w:type="spellStart"/>
      <w:r>
        <w:t>etc</w:t>
      </w:r>
      <w:proofErr w:type="spellEnd"/>
      <w:r>
        <w:t>…</w:t>
      </w:r>
      <w:r>
        <w:br/>
      </w:r>
    </w:p>
    <w:p w:rsidR="004B3E23" w:rsidRPr="00356BAF" w:rsidRDefault="001113C1" w:rsidP="001113C1">
      <w:pPr>
        <w:pStyle w:val="ListParagraph"/>
        <w:numPr>
          <w:ilvl w:val="0"/>
          <w:numId w:val="3"/>
        </w:numPr>
      </w:pPr>
      <w:r>
        <w:t>Your next goal is to design and p</w:t>
      </w:r>
      <w:r w:rsidR="004B3E23">
        <w:t>repare automat</w:t>
      </w:r>
      <w:r>
        <w:t>ed</w:t>
      </w:r>
      <w:r w:rsidR="004B3E23">
        <w:t xml:space="preserve"> tests </w:t>
      </w:r>
      <w:r>
        <w:t xml:space="preserve">to </w:t>
      </w:r>
      <w:r w:rsidR="00A1316F">
        <w:t xml:space="preserve">examine </w:t>
      </w:r>
      <w:r>
        <w:t xml:space="preserve">the </w:t>
      </w:r>
      <w:r w:rsidR="004B3E23">
        <w:t>application.</w:t>
      </w:r>
      <w:r w:rsidR="006941A2">
        <w:br/>
      </w:r>
      <w:r w:rsidR="004B3E23">
        <w:t xml:space="preserve">Create </w:t>
      </w:r>
      <w:r w:rsidR="00875995">
        <w:t xml:space="preserve">a </w:t>
      </w:r>
      <w:r w:rsidR="004B3E23">
        <w:t xml:space="preserve">documentation </w:t>
      </w:r>
      <w:r w:rsidR="00D6092D">
        <w:t xml:space="preserve">where you describe </w:t>
      </w:r>
      <w:r w:rsidR="00A034FE">
        <w:t xml:space="preserve">your </w:t>
      </w:r>
      <w:r w:rsidR="004B3E23">
        <w:t>automation approach</w:t>
      </w:r>
      <w:r w:rsidR="002E77DD">
        <w:t xml:space="preserve"> and </w:t>
      </w:r>
      <w:r w:rsidR="004B3E23">
        <w:t xml:space="preserve">prepare </w:t>
      </w:r>
      <w:r w:rsidR="00A1316F">
        <w:t xml:space="preserve">particular automated </w:t>
      </w:r>
      <w:r w:rsidR="004B3E23">
        <w:t xml:space="preserve">tests </w:t>
      </w:r>
      <w:r w:rsidR="00D6092D">
        <w:t>(</w:t>
      </w:r>
      <w:r w:rsidR="008227FC">
        <w:t xml:space="preserve">provide </w:t>
      </w:r>
      <w:r w:rsidR="00D6092D">
        <w:t>e</w:t>
      </w:r>
      <w:r w:rsidR="004B160B">
        <w:t xml:space="preserve">ither </w:t>
      </w:r>
      <w:r w:rsidR="004B3E23">
        <w:t xml:space="preserve">source code </w:t>
      </w:r>
      <w:r w:rsidR="004B160B">
        <w:t xml:space="preserve">or pseudo-code </w:t>
      </w:r>
      <w:r w:rsidR="004B3E23">
        <w:t>for these tests</w:t>
      </w:r>
      <w:r w:rsidR="00D6092D">
        <w:t>)</w:t>
      </w:r>
      <w:r w:rsidR="004B3E23">
        <w:t>.</w:t>
      </w:r>
      <w:r>
        <w:br/>
      </w:r>
      <w:r w:rsidR="006941A2" w:rsidRPr="006941A2">
        <w:rPr>
          <w:b/>
          <w:bCs/>
          <w:sz w:val="18"/>
          <w:szCs w:val="18"/>
        </w:rPr>
        <w:t>Note:</w:t>
      </w:r>
      <w:r w:rsidR="006941A2" w:rsidRPr="006941A2">
        <w:rPr>
          <w:sz w:val="18"/>
          <w:szCs w:val="18"/>
        </w:rPr>
        <w:t xml:space="preserve"> t</w:t>
      </w:r>
      <w:r w:rsidRPr="006941A2">
        <w:rPr>
          <w:sz w:val="18"/>
          <w:szCs w:val="18"/>
        </w:rPr>
        <w:t xml:space="preserve">he </w:t>
      </w:r>
      <w:r w:rsidR="006941A2" w:rsidRPr="006941A2">
        <w:rPr>
          <w:sz w:val="18"/>
          <w:szCs w:val="18"/>
        </w:rPr>
        <w:t xml:space="preserve">time </w:t>
      </w:r>
      <w:r w:rsidRPr="006941A2">
        <w:rPr>
          <w:sz w:val="18"/>
          <w:szCs w:val="18"/>
        </w:rPr>
        <w:t xml:space="preserve">limitation </w:t>
      </w:r>
      <w:r w:rsidR="006941A2">
        <w:rPr>
          <w:sz w:val="18"/>
          <w:szCs w:val="18"/>
        </w:rPr>
        <w:t xml:space="preserve">from </w:t>
      </w:r>
      <w:r w:rsidRPr="006941A2">
        <w:rPr>
          <w:sz w:val="18"/>
          <w:szCs w:val="18"/>
        </w:rPr>
        <w:t>task 1 above</w:t>
      </w:r>
      <w:r w:rsidRPr="006941A2">
        <w:rPr>
          <w:sz w:val="18"/>
          <w:szCs w:val="18"/>
        </w:rPr>
        <w:t xml:space="preserve"> </w:t>
      </w:r>
      <w:r w:rsidR="00CB4C3B">
        <w:rPr>
          <w:sz w:val="18"/>
          <w:szCs w:val="18"/>
        </w:rPr>
        <w:t>does not apply</w:t>
      </w:r>
      <w:r w:rsidR="006941A2" w:rsidRPr="006941A2">
        <w:rPr>
          <w:sz w:val="18"/>
          <w:szCs w:val="18"/>
        </w:rPr>
        <w:t xml:space="preserve"> </w:t>
      </w:r>
      <w:r w:rsidR="00CB4C3B">
        <w:rPr>
          <w:sz w:val="18"/>
          <w:szCs w:val="18"/>
        </w:rPr>
        <w:t>to</w:t>
      </w:r>
      <w:r w:rsidRPr="006941A2">
        <w:rPr>
          <w:sz w:val="18"/>
          <w:szCs w:val="18"/>
        </w:rPr>
        <w:t xml:space="preserve"> task</w:t>
      </w:r>
      <w:r w:rsidR="006941A2">
        <w:rPr>
          <w:sz w:val="18"/>
          <w:szCs w:val="18"/>
        </w:rPr>
        <w:t xml:space="preserve"> 2!</w:t>
      </w:r>
      <w:bookmarkStart w:id="0" w:name="_GoBack"/>
      <w:bookmarkEnd w:id="0"/>
    </w:p>
    <w:p w:rsidR="00EF3A5C" w:rsidRDefault="00EF3A5C"/>
    <w:sectPr w:rsidR="00EF3A5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DCC" w:rsidRDefault="00295DCC" w:rsidP="00FA64AD">
      <w:pPr>
        <w:spacing w:after="0" w:line="240" w:lineRule="auto"/>
      </w:pPr>
      <w:r>
        <w:separator/>
      </w:r>
    </w:p>
  </w:endnote>
  <w:endnote w:type="continuationSeparator" w:id="0">
    <w:p w:rsidR="00295DCC" w:rsidRDefault="00295DCC" w:rsidP="00FA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DCC" w:rsidRDefault="00295DCC" w:rsidP="00FA64AD">
      <w:pPr>
        <w:spacing w:after="0" w:line="240" w:lineRule="auto"/>
      </w:pPr>
      <w:r>
        <w:separator/>
      </w:r>
    </w:p>
  </w:footnote>
  <w:footnote w:type="continuationSeparator" w:id="0">
    <w:p w:rsidR="00295DCC" w:rsidRDefault="00295DCC" w:rsidP="00FA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4AD" w:rsidRDefault="00FA64AD" w:rsidP="00FA64AD">
    <w:pPr>
      <w:pStyle w:val="Footer"/>
    </w:pPr>
    <w:r>
      <w:rPr>
        <w:noProof/>
      </w:rPr>
      <w:drawing>
        <wp:anchor distT="0" distB="0" distL="114300" distR="114300" simplePos="0" relativeHeight="251659264" behindDoc="0" locked="0" layoutInCell="1" allowOverlap="1" wp14:anchorId="45E032D2" wp14:editId="450A6F2A">
          <wp:simplePos x="0" y="0"/>
          <wp:positionH relativeFrom="margin">
            <wp:align>left</wp:align>
          </wp:positionH>
          <wp:positionV relativeFrom="bottomMargin">
            <wp:posOffset>246380</wp:posOffset>
          </wp:positionV>
          <wp:extent cx="1876425" cy="397510"/>
          <wp:effectExtent l="0" t="0" r="0" b="0"/>
          <wp:wrapThrough wrapText="bothSides">
            <wp:wrapPolygon edited="0">
              <wp:start x="7237" y="1035"/>
              <wp:lineTo x="877" y="3105"/>
              <wp:lineTo x="439" y="9316"/>
              <wp:lineTo x="877" y="18633"/>
              <wp:lineTo x="7894" y="18633"/>
              <wp:lineTo x="20832" y="12422"/>
              <wp:lineTo x="20832" y="8281"/>
              <wp:lineTo x="8333" y="1035"/>
              <wp:lineTo x="7237" y="1035"/>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2 ESET logo - Primary - GRADIENT + GREY TAG - small R - RGB - 1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6425" cy="3975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1209"/>
    <w:multiLevelType w:val="hybridMultilevel"/>
    <w:tmpl w:val="1D06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33B5E"/>
    <w:multiLevelType w:val="hybridMultilevel"/>
    <w:tmpl w:val="2D22E146"/>
    <w:lvl w:ilvl="0" w:tplc="851AA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4322E"/>
    <w:multiLevelType w:val="hybridMultilevel"/>
    <w:tmpl w:val="2948F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AF"/>
    <w:rsid w:val="001113C1"/>
    <w:rsid w:val="00295DCC"/>
    <w:rsid w:val="002E77DD"/>
    <w:rsid w:val="00356BAF"/>
    <w:rsid w:val="00393D7E"/>
    <w:rsid w:val="004B160B"/>
    <w:rsid w:val="004B3E23"/>
    <w:rsid w:val="005633CE"/>
    <w:rsid w:val="006941A2"/>
    <w:rsid w:val="0077149C"/>
    <w:rsid w:val="0079618F"/>
    <w:rsid w:val="008227FC"/>
    <w:rsid w:val="00875995"/>
    <w:rsid w:val="00A034FE"/>
    <w:rsid w:val="00A1316F"/>
    <w:rsid w:val="00AC5AE1"/>
    <w:rsid w:val="00B94A25"/>
    <w:rsid w:val="00CB4C3B"/>
    <w:rsid w:val="00D6092D"/>
    <w:rsid w:val="00ED391F"/>
    <w:rsid w:val="00EF3A5C"/>
    <w:rsid w:val="00FA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0900"/>
  <w15:chartTrackingRefBased/>
  <w15:docId w15:val="{2A01F307-6899-4D80-AB7F-0C6F8643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6BAF"/>
    <w:pPr>
      <w:spacing w:after="200" w:line="276" w:lineRule="auto"/>
    </w:pPr>
  </w:style>
  <w:style w:type="paragraph" w:styleId="Heading1">
    <w:name w:val="heading 1"/>
    <w:basedOn w:val="Normal"/>
    <w:next w:val="Normal"/>
    <w:link w:val="Heading1Char"/>
    <w:uiPriority w:val="9"/>
    <w:qFormat/>
    <w:rsid w:val="00111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6BA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56BA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6BA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56BAF"/>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356BAF"/>
    <w:pPr>
      <w:ind w:left="720"/>
      <w:contextualSpacing/>
    </w:pPr>
  </w:style>
  <w:style w:type="paragraph" w:styleId="NormalWeb">
    <w:name w:val="Normal (Web)"/>
    <w:basedOn w:val="Normal"/>
    <w:uiPriority w:val="99"/>
    <w:unhideWhenUsed/>
    <w:rsid w:val="00356B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6BAF"/>
    <w:rPr>
      <w:color w:val="0563C1" w:themeColor="hyperlink"/>
      <w:u w:val="single"/>
    </w:rPr>
  </w:style>
  <w:style w:type="character" w:styleId="FollowedHyperlink">
    <w:name w:val="FollowedHyperlink"/>
    <w:basedOn w:val="DefaultParagraphFont"/>
    <w:uiPriority w:val="99"/>
    <w:semiHidden/>
    <w:unhideWhenUsed/>
    <w:rsid w:val="00356BAF"/>
    <w:rPr>
      <w:color w:val="954F72" w:themeColor="followedHyperlink"/>
      <w:u w:val="single"/>
    </w:rPr>
  </w:style>
  <w:style w:type="paragraph" w:styleId="Header">
    <w:name w:val="header"/>
    <w:basedOn w:val="Normal"/>
    <w:link w:val="HeaderChar"/>
    <w:uiPriority w:val="99"/>
    <w:unhideWhenUsed/>
    <w:rsid w:val="00FA6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4AD"/>
  </w:style>
  <w:style w:type="paragraph" w:styleId="Footer">
    <w:name w:val="footer"/>
    <w:basedOn w:val="Normal"/>
    <w:link w:val="FooterChar"/>
    <w:uiPriority w:val="99"/>
    <w:unhideWhenUsed/>
    <w:rsid w:val="00FA6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4AD"/>
  </w:style>
  <w:style w:type="character" w:customStyle="1" w:styleId="Heading1Char">
    <w:name w:val="Heading 1 Char"/>
    <w:basedOn w:val="DefaultParagraphFont"/>
    <w:link w:val="Heading1"/>
    <w:uiPriority w:val="9"/>
    <w:rsid w:val="001113C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11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3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680707">
      <w:bodyDiv w:val="1"/>
      <w:marLeft w:val="0"/>
      <w:marRight w:val="0"/>
      <w:marTop w:val="0"/>
      <w:marBottom w:val="0"/>
      <w:divBdr>
        <w:top w:val="none" w:sz="0" w:space="0" w:color="auto"/>
        <w:left w:val="none" w:sz="0" w:space="0" w:color="auto"/>
        <w:bottom w:val="none" w:sz="0" w:space="0" w:color="auto"/>
        <w:right w:val="none" w:sz="0" w:space="0" w:color="auto"/>
      </w:divBdr>
    </w:div>
    <w:div w:id="172826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74273-310D-43BC-801E-FF9EA9C4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ESET, spol. s r.o.</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zavadsky@eset.sk</dc:creator>
  <cp:keywords/>
  <dc:description/>
  <cp:lastModifiedBy>Martin Závadský</cp:lastModifiedBy>
  <cp:revision>14</cp:revision>
  <dcterms:created xsi:type="dcterms:W3CDTF">2020-02-17T10:38:00Z</dcterms:created>
  <dcterms:modified xsi:type="dcterms:W3CDTF">2020-02-17T12:39:00Z</dcterms:modified>
</cp:coreProperties>
</file>