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E9D71" w14:textId="613C7B5B" w:rsidR="00D34B82" w:rsidRPr="00D34B82" w:rsidRDefault="009F2FFA" w:rsidP="00D34B82">
      <w:pPr>
        <w:jc w:val="center"/>
        <w:rPr>
          <w:rFonts w:ascii="Arial" w:hAnsi="Arial" w:cs="Arial"/>
          <w:b/>
          <w:bCs/>
          <w:sz w:val="72"/>
          <w:szCs w:val="72"/>
        </w:rPr>
      </w:pPr>
      <w:r>
        <w:rPr>
          <w:rFonts w:ascii="Arial" w:hAnsi="Arial" w:cs="Arial"/>
          <w:b/>
          <w:bCs/>
          <w:noProof/>
        </w:rPr>
        <w:drawing>
          <wp:anchor distT="0" distB="0" distL="114300" distR="114300" simplePos="0" relativeHeight="251658240" behindDoc="1" locked="0" layoutInCell="1" allowOverlap="1" wp14:anchorId="0CD3FFBA" wp14:editId="7B399F67">
            <wp:simplePos x="0" y="0"/>
            <wp:positionH relativeFrom="column">
              <wp:posOffset>5130165</wp:posOffset>
            </wp:positionH>
            <wp:positionV relativeFrom="paragraph">
              <wp:posOffset>0</wp:posOffset>
            </wp:positionV>
            <wp:extent cx="1087120" cy="1000125"/>
            <wp:effectExtent l="0" t="0" r="0" b="9525"/>
            <wp:wrapTight wrapText="bothSides">
              <wp:wrapPolygon edited="0">
                <wp:start x="9084" y="0"/>
                <wp:lineTo x="6813" y="1234"/>
                <wp:lineTo x="4542" y="4937"/>
                <wp:lineTo x="4542" y="8229"/>
                <wp:lineTo x="7570" y="13166"/>
                <wp:lineTo x="0" y="13989"/>
                <wp:lineTo x="0" y="19337"/>
                <wp:lineTo x="6435" y="21394"/>
                <wp:lineTo x="14762" y="21394"/>
                <wp:lineTo x="21196" y="19337"/>
                <wp:lineTo x="21196" y="14400"/>
                <wp:lineTo x="17033" y="7817"/>
                <wp:lineTo x="17033" y="5349"/>
                <wp:lineTo x="14383" y="1234"/>
                <wp:lineTo x="12112" y="0"/>
                <wp:lineTo x="9084"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87120" cy="1000125"/>
                    </a:xfrm>
                    <a:prstGeom prst="rect">
                      <a:avLst/>
                    </a:prstGeom>
                  </pic:spPr>
                </pic:pic>
              </a:graphicData>
            </a:graphic>
            <wp14:sizeRelH relativeFrom="margin">
              <wp14:pctWidth>0</wp14:pctWidth>
            </wp14:sizeRelH>
            <wp14:sizeRelV relativeFrom="margin">
              <wp14:pctHeight>0</wp14:pctHeight>
            </wp14:sizeRelV>
          </wp:anchor>
        </w:drawing>
      </w:r>
      <w:r w:rsidR="00BD2FB9" w:rsidRPr="00D34B82">
        <w:rPr>
          <w:rFonts w:ascii="Arial" w:hAnsi="Arial" w:cs="Arial"/>
          <w:b/>
          <w:bCs/>
          <w:sz w:val="72"/>
          <w:szCs w:val="72"/>
        </w:rPr>
        <w:t xml:space="preserve">Análisis </w:t>
      </w:r>
    </w:p>
    <w:p w14:paraId="17D781E0" w14:textId="7D689D82"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y</w:t>
      </w:r>
    </w:p>
    <w:p w14:paraId="65E5890E" w14:textId="532DE761"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Visualización </w:t>
      </w:r>
    </w:p>
    <w:p w14:paraId="683390D8" w14:textId="5886CC6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de los</w:t>
      </w:r>
    </w:p>
    <w:p w14:paraId="743A24A2" w14:textId="7BC22BF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 Presupuestos </w:t>
      </w:r>
    </w:p>
    <w:p w14:paraId="23D1FB8F" w14:textId="1FCED28A"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Generales </w:t>
      </w:r>
    </w:p>
    <w:p w14:paraId="76EBC559" w14:textId="06E07884" w:rsidR="00D34B82" w:rsidRPr="00D34B82" w:rsidRDefault="00BD2FB9" w:rsidP="00D34B82">
      <w:pPr>
        <w:jc w:val="center"/>
        <w:rPr>
          <w:rFonts w:ascii="Arial" w:hAnsi="Arial" w:cs="Arial"/>
          <w:b/>
          <w:bCs/>
          <w:sz w:val="72"/>
          <w:szCs w:val="72"/>
        </w:rPr>
      </w:pPr>
      <w:r w:rsidRPr="00D34B82">
        <w:rPr>
          <w:rFonts w:ascii="Arial" w:hAnsi="Arial" w:cs="Arial"/>
          <w:b/>
          <w:bCs/>
          <w:sz w:val="72"/>
          <w:szCs w:val="72"/>
        </w:rPr>
        <w:t xml:space="preserve">del </w:t>
      </w:r>
    </w:p>
    <w:p w14:paraId="670D59C0" w14:textId="49AC6D59" w:rsidR="00D34B82" w:rsidRDefault="00BD2FB9" w:rsidP="00D34B82">
      <w:pPr>
        <w:jc w:val="center"/>
        <w:rPr>
          <w:rFonts w:ascii="Arial" w:hAnsi="Arial" w:cs="Arial"/>
          <w:b/>
          <w:bCs/>
          <w:sz w:val="72"/>
          <w:szCs w:val="72"/>
        </w:rPr>
      </w:pPr>
      <w:r w:rsidRPr="00D34B82">
        <w:rPr>
          <w:rFonts w:ascii="Arial" w:hAnsi="Arial" w:cs="Arial"/>
          <w:b/>
          <w:bCs/>
          <w:sz w:val="72"/>
          <w:szCs w:val="72"/>
        </w:rPr>
        <w:t>Estado</w:t>
      </w:r>
    </w:p>
    <w:p w14:paraId="1D0FEFF5" w14:textId="5ED91902" w:rsidR="006746A7" w:rsidRPr="00035E37" w:rsidRDefault="00BD2FB9" w:rsidP="005A34C2">
      <w:pPr>
        <w:jc w:val="right"/>
        <w:rPr>
          <w:rFonts w:ascii="Arial" w:hAnsi="Arial" w:cs="Arial"/>
          <w:b/>
          <w:bCs/>
          <w:color w:val="003366"/>
        </w:rPr>
      </w:pPr>
      <w:r w:rsidRPr="00035E37">
        <w:rPr>
          <w:rFonts w:ascii="Arial" w:hAnsi="Arial" w:cs="Arial"/>
          <w:b/>
          <w:bCs/>
          <w:color w:val="003366"/>
        </w:rPr>
        <w:t>José Antonio Romero Pérez</w:t>
      </w:r>
    </w:p>
    <w:p w14:paraId="48055E74" w14:textId="77777777" w:rsidR="00035E37" w:rsidRPr="00035E37" w:rsidRDefault="005A34C2" w:rsidP="005A34C2">
      <w:pPr>
        <w:jc w:val="right"/>
        <w:rPr>
          <w:rFonts w:ascii="Arial" w:hAnsi="Arial" w:cs="Arial"/>
          <w:b/>
          <w:bCs/>
          <w:color w:val="003366"/>
        </w:rPr>
      </w:pPr>
      <w:r>
        <w:rPr>
          <w:rFonts w:ascii="Arial" w:hAnsi="Arial" w:cs="Arial"/>
          <w:b/>
          <w:bCs/>
        </w:rPr>
        <w:t xml:space="preserve"> </w:t>
      </w:r>
      <w:r w:rsidRPr="00035E37">
        <w:rPr>
          <w:rFonts w:ascii="Arial" w:hAnsi="Arial" w:cs="Arial"/>
          <w:b/>
          <w:bCs/>
          <w:color w:val="003366"/>
        </w:rPr>
        <w:t xml:space="preserve">Máster en Data </w:t>
      </w:r>
      <w:proofErr w:type="spellStart"/>
      <w:r w:rsidRPr="00035E37">
        <w:rPr>
          <w:rFonts w:ascii="Arial" w:hAnsi="Arial" w:cs="Arial"/>
          <w:b/>
          <w:bCs/>
          <w:color w:val="003366"/>
        </w:rPr>
        <w:t>Science</w:t>
      </w:r>
      <w:proofErr w:type="spellEnd"/>
      <w:r w:rsidRPr="00035E37">
        <w:rPr>
          <w:rFonts w:ascii="Arial" w:hAnsi="Arial" w:cs="Arial"/>
          <w:b/>
          <w:bCs/>
          <w:color w:val="003366"/>
        </w:rPr>
        <w:t xml:space="preserve">, Big Data </w:t>
      </w:r>
    </w:p>
    <w:p w14:paraId="65FA18FC" w14:textId="608ACDC8" w:rsidR="005A34C2" w:rsidRDefault="005A34C2" w:rsidP="005A34C2">
      <w:pPr>
        <w:jc w:val="right"/>
        <w:rPr>
          <w:rFonts w:ascii="Arial" w:hAnsi="Arial" w:cs="Arial"/>
          <w:b/>
          <w:bCs/>
          <w:color w:val="003366"/>
        </w:rPr>
      </w:pPr>
      <w:r w:rsidRPr="00035E37">
        <w:rPr>
          <w:rFonts w:ascii="Arial" w:hAnsi="Arial" w:cs="Arial"/>
          <w:b/>
          <w:bCs/>
          <w:color w:val="003366"/>
        </w:rPr>
        <w:t xml:space="preserve">y Business </w:t>
      </w:r>
      <w:proofErr w:type="spellStart"/>
      <w:r w:rsidRPr="00035E37">
        <w:rPr>
          <w:rFonts w:ascii="Arial" w:hAnsi="Arial" w:cs="Arial"/>
          <w:b/>
          <w:bCs/>
          <w:color w:val="003366"/>
        </w:rPr>
        <w:t>Analytics</w:t>
      </w:r>
      <w:proofErr w:type="spellEnd"/>
    </w:p>
    <w:p w14:paraId="518D1303" w14:textId="77777777" w:rsidR="000B0793" w:rsidRPr="00035E37" w:rsidRDefault="000B0793" w:rsidP="005A34C2">
      <w:pPr>
        <w:jc w:val="right"/>
        <w:rPr>
          <w:rFonts w:ascii="Arial" w:hAnsi="Arial" w:cs="Arial"/>
          <w:b/>
          <w:bCs/>
          <w:color w:val="003366"/>
        </w:rPr>
      </w:pPr>
    </w:p>
    <w:p w14:paraId="3187E5F6" w14:textId="458DCA76" w:rsidR="00D34B82" w:rsidRPr="00035E37" w:rsidRDefault="00BD2FB9" w:rsidP="00035E37">
      <w:pPr>
        <w:jc w:val="right"/>
        <w:rPr>
          <w:rFonts w:ascii="Arial" w:hAnsi="Arial" w:cs="Arial"/>
          <w:b/>
          <w:bCs/>
          <w:color w:val="99CCFF"/>
        </w:rPr>
      </w:pPr>
      <w:r w:rsidRPr="00035E37">
        <w:rPr>
          <w:rFonts w:ascii="Arial" w:hAnsi="Arial" w:cs="Arial"/>
          <w:b/>
          <w:bCs/>
          <w:color w:val="99CCFF"/>
        </w:rPr>
        <w:t xml:space="preserve">Fecha: </w:t>
      </w:r>
      <w:proofErr w:type="gramStart"/>
      <w:r w:rsidRPr="00035E37">
        <w:rPr>
          <w:rFonts w:ascii="Arial" w:hAnsi="Arial" w:cs="Arial"/>
          <w:b/>
          <w:bCs/>
          <w:color w:val="666666"/>
        </w:rPr>
        <w:t>Septiembre</w:t>
      </w:r>
      <w:proofErr w:type="gramEnd"/>
      <w:r w:rsidRPr="00035E37">
        <w:rPr>
          <w:rFonts w:ascii="Arial" w:hAnsi="Arial" w:cs="Arial"/>
          <w:b/>
          <w:bCs/>
          <w:color w:val="666666"/>
        </w:rPr>
        <w:t xml:space="preserve"> 2025</w:t>
      </w:r>
      <w:r w:rsidRPr="00035E37">
        <w:rPr>
          <w:rFonts w:ascii="Arial" w:hAnsi="Arial" w:cs="Arial"/>
          <w:b/>
          <w:bCs/>
          <w:color w:val="99CCFF"/>
        </w:rPr>
        <w:t xml:space="preserve"> </w:t>
      </w:r>
    </w:p>
    <w:p w14:paraId="43966E83" w14:textId="77777777" w:rsidR="006746A7" w:rsidRDefault="006746A7" w:rsidP="00035E37">
      <w:pPr>
        <w:jc w:val="right"/>
        <w:rPr>
          <w:rFonts w:ascii="Arial" w:hAnsi="Arial" w:cs="Arial"/>
          <w:b/>
          <w:bCs/>
        </w:rPr>
      </w:pPr>
      <w:r w:rsidRPr="00035E37">
        <w:rPr>
          <w:rFonts w:ascii="Arial" w:hAnsi="Arial" w:cs="Arial"/>
          <w:b/>
          <w:bCs/>
          <w:color w:val="99CCFF"/>
        </w:rPr>
        <w:t>E-mail:</w:t>
      </w:r>
      <w:r>
        <w:rPr>
          <w:rFonts w:ascii="Arial" w:hAnsi="Arial" w:cs="Arial"/>
          <w:b/>
          <w:bCs/>
        </w:rPr>
        <w:t xml:space="preserve"> </w:t>
      </w:r>
      <w:hyperlink r:id="rId6" w:history="1">
        <w:r w:rsidRPr="00222CF5">
          <w:rPr>
            <w:rStyle w:val="Hipervnculo"/>
            <w:rFonts w:ascii="Arial" w:hAnsi="Arial" w:cs="Arial"/>
            <w:b/>
            <w:bCs/>
          </w:rPr>
          <w:t>jarptgd@gmail.com</w:t>
        </w:r>
      </w:hyperlink>
      <w:r>
        <w:rPr>
          <w:rFonts w:ascii="Arial" w:hAnsi="Arial" w:cs="Arial"/>
          <w:b/>
          <w:bCs/>
        </w:rPr>
        <w:t xml:space="preserve"> </w:t>
      </w:r>
    </w:p>
    <w:p w14:paraId="39BAEF59" w14:textId="05874B12" w:rsidR="006746A7" w:rsidRDefault="006746A7" w:rsidP="00035E37">
      <w:pPr>
        <w:jc w:val="right"/>
        <w:rPr>
          <w:rFonts w:ascii="Arial" w:hAnsi="Arial" w:cs="Arial"/>
          <w:b/>
          <w:bCs/>
        </w:rPr>
      </w:pPr>
      <w:proofErr w:type="spellStart"/>
      <w:r w:rsidRPr="00035E37">
        <w:rPr>
          <w:rFonts w:ascii="Arial" w:hAnsi="Arial" w:cs="Arial"/>
          <w:b/>
          <w:bCs/>
          <w:color w:val="99CCFF"/>
        </w:rPr>
        <w:t>Gi</w:t>
      </w:r>
      <w:r w:rsidR="00035E37">
        <w:rPr>
          <w:rFonts w:ascii="Arial" w:hAnsi="Arial" w:cs="Arial"/>
          <w:b/>
          <w:bCs/>
          <w:color w:val="99CCFF"/>
        </w:rPr>
        <w:t>th</w:t>
      </w:r>
      <w:r w:rsidRPr="00035E37">
        <w:rPr>
          <w:rFonts w:ascii="Arial" w:hAnsi="Arial" w:cs="Arial"/>
          <w:b/>
          <w:bCs/>
          <w:color w:val="99CCFF"/>
        </w:rPr>
        <w:t>ub</w:t>
      </w:r>
      <w:proofErr w:type="spellEnd"/>
      <w:r w:rsidRPr="00035E37">
        <w:rPr>
          <w:rFonts w:ascii="Arial" w:hAnsi="Arial" w:cs="Arial"/>
          <w:b/>
          <w:bCs/>
          <w:color w:val="99CCFF"/>
        </w:rPr>
        <w:t>:</w:t>
      </w:r>
      <w:r>
        <w:rPr>
          <w:rFonts w:ascii="Arial" w:hAnsi="Arial" w:cs="Arial"/>
          <w:b/>
          <w:bCs/>
        </w:rPr>
        <w:t xml:space="preserve"> </w:t>
      </w:r>
      <w:hyperlink r:id="rId7" w:history="1">
        <w:r w:rsidRPr="00222CF5">
          <w:rPr>
            <w:rStyle w:val="Hipervnculo"/>
            <w:rFonts w:ascii="Arial" w:hAnsi="Arial" w:cs="Arial"/>
            <w:b/>
            <w:bCs/>
          </w:rPr>
          <w:t>https://github.com/Jarple90</w:t>
        </w:r>
      </w:hyperlink>
    </w:p>
    <w:p w14:paraId="0EC36A62" w14:textId="1574BFDD" w:rsidR="006746A7" w:rsidRDefault="005569D8" w:rsidP="00035E37">
      <w:pPr>
        <w:jc w:val="right"/>
        <w:rPr>
          <w:rStyle w:val="Hipervnculo"/>
          <w:rFonts w:ascii="Arial" w:hAnsi="Arial" w:cs="Arial"/>
          <w:b/>
          <w:bCs/>
        </w:rPr>
      </w:pPr>
      <w:r>
        <w:rPr>
          <w:rFonts w:ascii="Arial" w:hAnsi="Arial" w:cs="Arial"/>
          <w:b/>
          <w:bCs/>
        </w:rPr>
        <w:t xml:space="preserve">   </w:t>
      </w:r>
      <w:r w:rsidR="006746A7" w:rsidRPr="00035E37">
        <w:rPr>
          <w:rFonts w:ascii="Arial" w:hAnsi="Arial" w:cs="Arial"/>
          <w:b/>
          <w:bCs/>
          <w:color w:val="99CCFF"/>
        </w:rPr>
        <w:t>Proyecto</w:t>
      </w:r>
      <w:r w:rsidRPr="00035E37">
        <w:rPr>
          <w:rFonts w:ascii="Arial" w:hAnsi="Arial" w:cs="Arial"/>
          <w:b/>
          <w:bCs/>
          <w:color w:val="99CCFF"/>
        </w:rPr>
        <w:t>:</w:t>
      </w:r>
      <w:r>
        <w:rPr>
          <w:rFonts w:ascii="Arial" w:hAnsi="Arial" w:cs="Arial"/>
          <w:b/>
          <w:bCs/>
        </w:rPr>
        <w:t xml:space="preserve"> </w:t>
      </w:r>
      <w:hyperlink r:id="rId8" w:history="1">
        <w:r w:rsidRPr="00222CF5">
          <w:rPr>
            <w:rStyle w:val="Hipervnculo"/>
            <w:rFonts w:ascii="Arial" w:hAnsi="Arial" w:cs="Arial"/>
            <w:b/>
            <w:bCs/>
          </w:rPr>
          <w:t>https://github.com/Jarple90/Data-Science-TFM</w:t>
        </w:r>
      </w:hyperlink>
    </w:p>
    <w:p w14:paraId="45DE2EB3" w14:textId="33A67F77" w:rsidR="000B0793" w:rsidRDefault="000B0793" w:rsidP="00035E37">
      <w:pPr>
        <w:jc w:val="right"/>
        <w:rPr>
          <w:rStyle w:val="Hipervnculo"/>
          <w:rFonts w:ascii="Arial" w:hAnsi="Arial" w:cs="Arial"/>
          <w:b/>
          <w:bCs/>
        </w:rPr>
      </w:pPr>
      <w:proofErr w:type="spellStart"/>
      <w:r w:rsidRPr="000B0793">
        <w:rPr>
          <w:b/>
          <w:bCs/>
          <w:color w:val="99CCFF"/>
        </w:rPr>
        <w:t>Youtube</w:t>
      </w:r>
      <w:proofErr w:type="spellEnd"/>
      <w:r w:rsidRPr="000B0793">
        <w:rPr>
          <w:b/>
          <w:bCs/>
          <w:color w:val="99CCFF"/>
        </w:rPr>
        <w:t>:</w:t>
      </w:r>
      <w:r>
        <w:rPr>
          <w:rStyle w:val="Hipervnculo"/>
          <w:rFonts w:ascii="Arial" w:hAnsi="Arial" w:cs="Arial"/>
          <w:b/>
          <w:bCs/>
        </w:rPr>
        <w:t xml:space="preserve"> </w:t>
      </w:r>
      <w:r w:rsidRPr="000B0793">
        <w:rPr>
          <w:rStyle w:val="Hipervnculo"/>
          <w:rFonts w:ascii="Arial" w:hAnsi="Arial" w:cs="Arial"/>
          <w:b/>
          <w:bCs/>
        </w:rPr>
        <w:t>https://youtu.be/PFfX_p0KhHM</w:t>
      </w:r>
    </w:p>
    <w:p w14:paraId="3C25A01B" w14:textId="77777777" w:rsidR="000B0793" w:rsidRDefault="000B0793" w:rsidP="00035E37">
      <w:pPr>
        <w:jc w:val="right"/>
        <w:rPr>
          <w:rFonts w:ascii="Arial" w:hAnsi="Arial" w:cs="Arial"/>
          <w:b/>
          <w:bCs/>
        </w:rPr>
      </w:pPr>
    </w:p>
    <w:p w14:paraId="699CE1F1" w14:textId="77777777" w:rsidR="005569D8" w:rsidRDefault="005569D8" w:rsidP="006746A7">
      <w:pPr>
        <w:jc w:val="center"/>
        <w:rPr>
          <w:rFonts w:ascii="Arial" w:hAnsi="Arial" w:cs="Arial"/>
          <w:b/>
          <w:bCs/>
        </w:rPr>
      </w:pPr>
    </w:p>
    <w:p w14:paraId="46359C7F" w14:textId="1B424C52" w:rsidR="00BD2FB9" w:rsidRPr="00D355B5" w:rsidRDefault="00BD2FB9" w:rsidP="00BA3E86">
      <w:pPr>
        <w:rPr>
          <w:rFonts w:ascii="Arial" w:hAnsi="Arial" w:cs="Arial"/>
          <w:color w:val="003366"/>
        </w:rPr>
      </w:pPr>
      <w:r w:rsidRPr="00D355B5">
        <w:rPr>
          <w:rFonts w:ascii="Arial" w:hAnsi="Arial" w:cs="Arial"/>
          <w:b/>
          <w:bCs/>
          <w:color w:val="003366"/>
        </w:rPr>
        <w:t>Índice de contenidos</w:t>
      </w:r>
    </w:p>
    <w:p w14:paraId="73C374FA" w14:textId="5A9EAED5" w:rsidR="00BD2FB9" w:rsidRPr="009D3A9E" w:rsidRDefault="00BD2FB9" w:rsidP="009D3A9E">
      <w:pPr>
        <w:rPr>
          <w:rFonts w:ascii="Arial" w:hAnsi="Arial" w:cs="Arial"/>
          <w:b/>
          <w:bCs/>
          <w:u w:val="single"/>
        </w:rPr>
      </w:pPr>
      <w:r w:rsidRPr="009D3A9E">
        <w:rPr>
          <w:rFonts w:ascii="Arial" w:hAnsi="Arial" w:cs="Arial"/>
          <w:b/>
          <w:bCs/>
          <w:color w:val="99CCFF"/>
          <w:u w:val="single"/>
        </w:rPr>
        <w:t xml:space="preserve">Introducción </w:t>
      </w:r>
      <w:r w:rsidRPr="009D3A9E">
        <w:rPr>
          <w:rFonts w:ascii="Arial" w:hAnsi="Arial" w:cs="Arial"/>
          <w:b/>
          <w:bCs/>
          <w:u w:val="single"/>
        </w:rPr>
        <w:t> </w:t>
      </w:r>
    </w:p>
    <w:p w14:paraId="378022FE" w14:textId="77777777" w:rsidR="00BD2FB9" w:rsidRPr="009D3A9E" w:rsidRDefault="00BD2FB9" w:rsidP="00BD2FB9">
      <w:pPr>
        <w:ind w:left="360"/>
        <w:rPr>
          <w:rFonts w:ascii="Arial" w:hAnsi="Arial" w:cs="Arial"/>
          <w:b/>
          <w:bCs/>
          <w:color w:val="666666"/>
        </w:rPr>
      </w:pPr>
      <w:r w:rsidRPr="009D3A9E">
        <w:rPr>
          <w:rFonts w:ascii="Arial" w:hAnsi="Arial" w:cs="Arial"/>
          <w:b/>
          <w:bCs/>
          <w:color w:val="666666"/>
        </w:rPr>
        <w:t xml:space="preserve">1.1 Contexto del proyecto </w:t>
      </w:r>
      <w:r w:rsidRPr="009D3A9E">
        <w:rPr>
          <w:rFonts w:ascii="Arial" w:hAnsi="Arial" w:cs="Arial"/>
          <w:b/>
          <w:bCs/>
          <w:color w:val="666666"/>
        </w:rPr>
        <w:t> </w:t>
      </w:r>
    </w:p>
    <w:p w14:paraId="16207CCA" w14:textId="77777777" w:rsidR="00BD2FB9" w:rsidRPr="009D3A9E" w:rsidRDefault="00BD2FB9" w:rsidP="00BD2FB9">
      <w:pPr>
        <w:ind w:left="360"/>
        <w:rPr>
          <w:rFonts w:ascii="Arial" w:hAnsi="Arial" w:cs="Arial"/>
          <w:b/>
          <w:bCs/>
          <w:color w:val="666666"/>
        </w:rPr>
      </w:pPr>
      <w:r w:rsidRPr="009D3A9E">
        <w:rPr>
          <w:rFonts w:ascii="Arial" w:hAnsi="Arial" w:cs="Arial"/>
          <w:b/>
          <w:bCs/>
          <w:color w:val="666666"/>
        </w:rPr>
        <w:t xml:space="preserve">1.2 Objetivos generales </w:t>
      </w:r>
      <w:r w:rsidRPr="009D3A9E">
        <w:rPr>
          <w:rFonts w:ascii="Arial" w:hAnsi="Arial" w:cs="Arial"/>
          <w:b/>
          <w:bCs/>
          <w:color w:val="666666"/>
        </w:rPr>
        <w:t> </w:t>
      </w:r>
    </w:p>
    <w:p w14:paraId="11C1825D" w14:textId="49CB44F0" w:rsidR="00BD2FB9" w:rsidRPr="009D3A9E" w:rsidRDefault="00BD2FB9" w:rsidP="00BD2FB9">
      <w:pPr>
        <w:ind w:left="360"/>
        <w:rPr>
          <w:rFonts w:ascii="Arial" w:hAnsi="Arial" w:cs="Arial"/>
          <w:b/>
          <w:bCs/>
          <w:color w:val="666666"/>
        </w:rPr>
      </w:pPr>
      <w:r w:rsidRPr="009D3A9E">
        <w:rPr>
          <w:rFonts w:ascii="Arial" w:hAnsi="Arial" w:cs="Arial"/>
          <w:b/>
          <w:bCs/>
          <w:color w:val="666666"/>
        </w:rPr>
        <w:t>1.3 Justificación del enfoque elegido</w:t>
      </w:r>
    </w:p>
    <w:p w14:paraId="3F895AAB" w14:textId="77777777" w:rsidR="007E3A9D" w:rsidRPr="00BD2FB9" w:rsidRDefault="007E3A9D" w:rsidP="00BD2FB9">
      <w:pPr>
        <w:ind w:left="360"/>
        <w:rPr>
          <w:rFonts w:ascii="Arial" w:hAnsi="Arial" w:cs="Arial"/>
        </w:rPr>
      </w:pPr>
    </w:p>
    <w:p w14:paraId="388AAA66" w14:textId="77777777" w:rsidR="00BD2FB9" w:rsidRDefault="00BD2FB9" w:rsidP="009D3A9E">
      <w:pPr>
        <w:rPr>
          <w:rFonts w:ascii="Arial" w:hAnsi="Arial" w:cs="Arial"/>
        </w:rPr>
      </w:pPr>
      <w:r w:rsidRPr="009D3A9E">
        <w:rPr>
          <w:rFonts w:ascii="Arial" w:hAnsi="Arial" w:cs="Arial"/>
          <w:b/>
          <w:bCs/>
          <w:color w:val="99CCFF"/>
          <w:u w:val="single"/>
        </w:rPr>
        <w:t>Descripción del conjunto de datos</w:t>
      </w:r>
      <w:r w:rsidRPr="00BD2FB9">
        <w:rPr>
          <w:rFonts w:ascii="Arial" w:hAnsi="Arial" w:cs="Arial"/>
        </w:rPr>
        <w:t xml:space="preserve"> </w:t>
      </w:r>
      <w:r w:rsidRPr="00BD2FB9">
        <w:rPr>
          <w:rFonts w:ascii="Arial" w:hAnsi="Arial" w:cs="Arial"/>
        </w:rPr>
        <w:t> </w:t>
      </w:r>
    </w:p>
    <w:p w14:paraId="0A021A83" w14:textId="77777777" w:rsidR="007E3A9D" w:rsidRPr="009D3A9E" w:rsidRDefault="00BD2FB9" w:rsidP="007E3A9D">
      <w:pPr>
        <w:ind w:left="360"/>
        <w:rPr>
          <w:rFonts w:ascii="Arial" w:hAnsi="Arial" w:cs="Arial"/>
          <w:b/>
          <w:bCs/>
          <w:color w:val="666666"/>
        </w:rPr>
      </w:pPr>
      <w:r w:rsidRPr="009D3A9E">
        <w:rPr>
          <w:rFonts w:ascii="Arial" w:hAnsi="Arial" w:cs="Arial"/>
          <w:b/>
          <w:bCs/>
          <w:color w:val="666666"/>
        </w:rPr>
        <w:t xml:space="preserve">2.1 Fuente y naturaleza del </w:t>
      </w:r>
      <w:proofErr w:type="spellStart"/>
      <w:r w:rsidRPr="009D3A9E">
        <w:rPr>
          <w:rFonts w:ascii="Arial" w:hAnsi="Arial" w:cs="Arial"/>
          <w:b/>
          <w:bCs/>
          <w:color w:val="666666"/>
        </w:rPr>
        <w:t>dataset</w:t>
      </w:r>
      <w:proofErr w:type="spellEnd"/>
      <w:r w:rsidRPr="009D3A9E">
        <w:rPr>
          <w:rFonts w:ascii="Arial" w:hAnsi="Arial" w:cs="Arial"/>
          <w:b/>
          <w:bCs/>
          <w:color w:val="666666"/>
        </w:rPr>
        <w:t xml:space="preserve"> </w:t>
      </w:r>
      <w:r w:rsidRPr="009D3A9E">
        <w:rPr>
          <w:rFonts w:ascii="Arial" w:hAnsi="Arial" w:cs="Arial"/>
          <w:b/>
          <w:bCs/>
          <w:color w:val="666666"/>
        </w:rPr>
        <w:t> </w:t>
      </w:r>
    </w:p>
    <w:p w14:paraId="192D3CF0" w14:textId="77777777" w:rsidR="007E3A9D" w:rsidRPr="009D3A9E" w:rsidRDefault="00BD2FB9" w:rsidP="007E3A9D">
      <w:pPr>
        <w:ind w:left="360"/>
        <w:rPr>
          <w:rFonts w:ascii="Arial" w:hAnsi="Arial" w:cs="Arial"/>
          <w:b/>
          <w:bCs/>
          <w:color w:val="666666"/>
        </w:rPr>
      </w:pPr>
      <w:r w:rsidRPr="009D3A9E">
        <w:rPr>
          <w:rFonts w:ascii="Arial" w:hAnsi="Arial" w:cs="Arial"/>
          <w:b/>
          <w:bCs/>
          <w:color w:val="666666"/>
        </w:rPr>
        <w:t xml:space="preserve">2.2 Estructura y variables principales </w:t>
      </w:r>
      <w:r w:rsidRPr="009D3A9E">
        <w:rPr>
          <w:rFonts w:ascii="Arial" w:hAnsi="Arial" w:cs="Arial"/>
          <w:b/>
          <w:bCs/>
          <w:color w:val="666666"/>
        </w:rPr>
        <w:t> </w:t>
      </w:r>
    </w:p>
    <w:p w14:paraId="47B2F58A" w14:textId="20AFF3EB" w:rsidR="00BD2FB9" w:rsidRPr="009D3A9E" w:rsidRDefault="00BD2FB9" w:rsidP="007E3A9D">
      <w:pPr>
        <w:ind w:left="360"/>
        <w:rPr>
          <w:rFonts w:ascii="Arial" w:hAnsi="Arial" w:cs="Arial"/>
          <w:b/>
          <w:bCs/>
          <w:color w:val="666666"/>
        </w:rPr>
      </w:pPr>
      <w:r w:rsidRPr="009D3A9E">
        <w:rPr>
          <w:rFonts w:ascii="Arial" w:hAnsi="Arial" w:cs="Arial"/>
          <w:b/>
          <w:bCs/>
          <w:color w:val="666666"/>
        </w:rPr>
        <w:t>2.3 Limitaciones y consideraciones éticas</w:t>
      </w:r>
    </w:p>
    <w:p w14:paraId="26BA1D13" w14:textId="77777777" w:rsidR="007E3A9D" w:rsidRPr="00BD2FB9" w:rsidRDefault="007E3A9D" w:rsidP="007E3A9D">
      <w:pPr>
        <w:ind w:left="360"/>
        <w:rPr>
          <w:rFonts w:ascii="Arial" w:hAnsi="Arial" w:cs="Arial"/>
        </w:rPr>
      </w:pPr>
    </w:p>
    <w:p w14:paraId="31A6DAF9" w14:textId="77777777" w:rsidR="00BD2FB9" w:rsidRDefault="00BD2FB9" w:rsidP="009D3A9E">
      <w:pPr>
        <w:rPr>
          <w:rFonts w:ascii="Arial" w:hAnsi="Arial" w:cs="Arial"/>
        </w:rPr>
      </w:pPr>
      <w:r w:rsidRPr="009D3A9E">
        <w:rPr>
          <w:rFonts w:ascii="Arial" w:hAnsi="Arial" w:cs="Arial"/>
          <w:b/>
          <w:bCs/>
          <w:color w:val="99CCFF"/>
          <w:u w:val="single"/>
        </w:rPr>
        <w:t>Metodología aplicada</w:t>
      </w:r>
      <w:r w:rsidRPr="009D3A9E">
        <w:rPr>
          <w:rFonts w:ascii="Arial" w:hAnsi="Arial" w:cs="Arial"/>
          <w:color w:val="99CCFF"/>
          <w:u w:val="single"/>
        </w:rPr>
        <w:t xml:space="preserve"> </w:t>
      </w:r>
      <w:r w:rsidRPr="00BD2FB9">
        <w:rPr>
          <w:rFonts w:ascii="Arial" w:hAnsi="Arial" w:cs="Arial"/>
        </w:rPr>
        <w:t> </w:t>
      </w:r>
    </w:p>
    <w:p w14:paraId="3E66EDF5"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3.1 Fases del proceso analítico </w:t>
      </w:r>
      <w:r w:rsidRPr="009D3A9E">
        <w:rPr>
          <w:rFonts w:ascii="Arial" w:hAnsi="Arial" w:cs="Arial"/>
          <w:b/>
          <w:bCs/>
          <w:color w:val="666666"/>
        </w:rPr>
        <w:t> </w:t>
      </w:r>
    </w:p>
    <w:p w14:paraId="238EB537"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3.2 Herramientas y tecnologías utilizadas </w:t>
      </w:r>
      <w:r w:rsidRPr="009D3A9E">
        <w:rPr>
          <w:rFonts w:ascii="Arial" w:hAnsi="Arial" w:cs="Arial"/>
          <w:b/>
          <w:bCs/>
          <w:color w:val="666666"/>
        </w:rPr>
        <w:t> </w:t>
      </w:r>
    </w:p>
    <w:p w14:paraId="37827B1C" w14:textId="0DC39744" w:rsidR="00BD2FB9" w:rsidRPr="009D3A9E" w:rsidRDefault="00BD2FB9" w:rsidP="00D355B5">
      <w:pPr>
        <w:ind w:left="360"/>
        <w:rPr>
          <w:rFonts w:ascii="Arial" w:hAnsi="Arial" w:cs="Arial"/>
          <w:b/>
          <w:bCs/>
          <w:color w:val="666666"/>
        </w:rPr>
      </w:pPr>
      <w:r w:rsidRPr="009D3A9E">
        <w:rPr>
          <w:rFonts w:ascii="Arial" w:hAnsi="Arial" w:cs="Arial"/>
          <w:b/>
          <w:bCs/>
          <w:color w:val="666666"/>
        </w:rPr>
        <w:t>3.3 Criterios de limpieza y transformación de datos</w:t>
      </w:r>
    </w:p>
    <w:p w14:paraId="31E7B257" w14:textId="77777777" w:rsidR="007E3A9D" w:rsidRPr="00BD2FB9" w:rsidRDefault="007E3A9D" w:rsidP="00BD2FB9">
      <w:pPr>
        <w:ind w:left="720"/>
        <w:rPr>
          <w:rFonts w:ascii="Arial" w:hAnsi="Arial" w:cs="Arial"/>
        </w:rPr>
      </w:pPr>
    </w:p>
    <w:p w14:paraId="62CA9A88" w14:textId="77777777" w:rsidR="00BD2FB9" w:rsidRDefault="00BD2FB9" w:rsidP="009D3A9E">
      <w:pPr>
        <w:rPr>
          <w:rFonts w:ascii="Arial" w:hAnsi="Arial" w:cs="Arial"/>
        </w:rPr>
      </w:pPr>
      <w:r w:rsidRPr="009D3A9E">
        <w:rPr>
          <w:rFonts w:ascii="Arial" w:hAnsi="Arial" w:cs="Arial"/>
          <w:b/>
          <w:bCs/>
          <w:color w:val="99CCFF"/>
          <w:u w:val="single"/>
        </w:rPr>
        <w:t>Análisis descriptivo</w:t>
      </w:r>
      <w:r w:rsidRPr="00BD2FB9">
        <w:rPr>
          <w:rFonts w:ascii="Arial" w:hAnsi="Arial" w:cs="Arial"/>
        </w:rPr>
        <w:t xml:space="preserve"> </w:t>
      </w:r>
      <w:r w:rsidRPr="00BD2FB9">
        <w:rPr>
          <w:rFonts w:ascii="Arial" w:hAnsi="Arial" w:cs="Arial"/>
        </w:rPr>
        <w:t> </w:t>
      </w:r>
    </w:p>
    <w:p w14:paraId="71FA012C"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4.1 Exploración inicial </w:t>
      </w:r>
      <w:r w:rsidRPr="009D3A9E">
        <w:rPr>
          <w:rFonts w:ascii="Arial" w:hAnsi="Arial" w:cs="Arial"/>
          <w:b/>
          <w:bCs/>
          <w:color w:val="666666"/>
        </w:rPr>
        <w:t> </w:t>
      </w:r>
    </w:p>
    <w:p w14:paraId="29373F4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4.2 Visualización de distribuciones </w:t>
      </w:r>
      <w:r w:rsidRPr="009D3A9E">
        <w:rPr>
          <w:rFonts w:ascii="Arial" w:hAnsi="Arial" w:cs="Arial"/>
          <w:b/>
          <w:bCs/>
          <w:color w:val="666666"/>
        </w:rPr>
        <w:t> </w:t>
      </w:r>
    </w:p>
    <w:p w14:paraId="23B9C20E" w14:textId="1F0BF809" w:rsidR="00BD2FB9" w:rsidRPr="009D3A9E" w:rsidRDefault="00BD2FB9" w:rsidP="00D355B5">
      <w:pPr>
        <w:ind w:left="360"/>
        <w:rPr>
          <w:rFonts w:ascii="Arial" w:hAnsi="Arial" w:cs="Arial"/>
          <w:b/>
          <w:bCs/>
          <w:color w:val="666666"/>
        </w:rPr>
      </w:pPr>
      <w:r w:rsidRPr="009D3A9E">
        <w:rPr>
          <w:rFonts w:ascii="Arial" w:hAnsi="Arial" w:cs="Arial"/>
          <w:b/>
          <w:bCs/>
          <w:color w:val="666666"/>
        </w:rPr>
        <w:t>4.3 Identificación de patrones relevantes</w:t>
      </w:r>
    </w:p>
    <w:p w14:paraId="56C59D80" w14:textId="77777777" w:rsidR="007E3A9D" w:rsidRPr="00BD2FB9" w:rsidRDefault="007E3A9D" w:rsidP="00BD2FB9">
      <w:pPr>
        <w:ind w:left="720"/>
        <w:rPr>
          <w:rFonts w:ascii="Arial" w:hAnsi="Arial" w:cs="Arial"/>
        </w:rPr>
      </w:pPr>
    </w:p>
    <w:p w14:paraId="0B20D723"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Transformaciones realizadas </w:t>
      </w:r>
      <w:r w:rsidRPr="009D3A9E">
        <w:rPr>
          <w:rFonts w:ascii="Arial" w:hAnsi="Arial" w:cs="Arial"/>
          <w:b/>
          <w:bCs/>
          <w:color w:val="99CCFF"/>
          <w:u w:val="single"/>
        </w:rPr>
        <w:t> </w:t>
      </w:r>
    </w:p>
    <w:p w14:paraId="7FEBF841"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5.1 Normalización de formatos </w:t>
      </w:r>
      <w:r w:rsidRPr="009D3A9E">
        <w:rPr>
          <w:rFonts w:ascii="Arial" w:hAnsi="Arial" w:cs="Arial"/>
          <w:b/>
          <w:bCs/>
          <w:color w:val="666666"/>
        </w:rPr>
        <w:t> </w:t>
      </w:r>
    </w:p>
    <w:p w14:paraId="7DFD8592"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5.2 Conversión de importes y estructuras </w:t>
      </w:r>
      <w:r w:rsidRPr="009D3A9E">
        <w:rPr>
          <w:rFonts w:ascii="Arial" w:hAnsi="Arial" w:cs="Arial"/>
          <w:b/>
          <w:bCs/>
          <w:color w:val="666666"/>
        </w:rPr>
        <w:t> </w:t>
      </w:r>
    </w:p>
    <w:p w14:paraId="2856679B" w14:textId="1A9FC2B6" w:rsidR="00BD2FB9" w:rsidRPr="009D3A9E" w:rsidRDefault="00BD2FB9" w:rsidP="00D355B5">
      <w:pPr>
        <w:ind w:left="360"/>
        <w:rPr>
          <w:rFonts w:ascii="Arial" w:hAnsi="Arial" w:cs="Arial"/>
          <w:b/>
          <w:bCs/>
          <w:color w:val="666666"/>
        </w:rPr>
      </w:pPr>
      <w:r w:rsidRPr="009D3A9E">
        <w:rPr>
          <w:rFonts w:ascii="Arial" w:hAnsi="Arial" w:cs="Arial"/>
          <w:b/>
          <w:bCs/>
          <w:color w:val="666666"/>
        </w:rPr>
        <w:t>5.3 Agrupaciones por variables clave</w:t>
      </w:r>
    </w:p>
    <w:p w14:paraId="5F1252E1" w14:textId="77777777" w:rsidR="007E3A9D" w:rsidRPr="00BD2FB9" w:rsidRDefault="007E3A9D" w:rsidP="00BD2FB9">
      <w:pPr>
        <w:ind w:left="720"/>
        <w:rPr>
          <w:rFonts w:ascii="Arial" w:hAnsi="Arial" w:cs="Arial"/>
        </w:rPr>
      </w:pPr>
    </w:p>
    <w:p w14:paraId="7896CD20"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Desarrollo del visor presupuestario </w:t>
      </w:r>
      <w:r w:rsidRPr="009D3A9E">
        <w:rPr>
          <w:rFonts w:ascii="Arial" w:hAnsi="Arial" w:cs="Arial"/>
          <w:b/>
          <w:bCs/>
          <w:color w:val="99CCFF"/>
          <w:u w:val="single"/>
        </w:rPr>
        <w:t> </w:t>
      </w:r>
    </w:p>
    <w:p w14:paraId="0818A937"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6.1 Arquitectura de la aplicación </w:t>
      </w:r>
      <w:r w:rsidRPr="009D3A9E">
        <w:rPr>
          <w:rFonts w:ascii="Arial" w:hAnsi="Arial" w:cs="Arial"/>
          <w:b/>
          <w:bCs/>
          <w:color w:val="666666"/>
        </w:rPr>
        <w:t> </w:t>
      </w:r>
    </w:p>
    <w:p w14:paraId="32E40C39"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lastRenderedPageBreak/>
        <w:t xml:space="preserve">6.2 Funcionalidades principales </w:t>
      </w:r>
      <w:r w:rsidRPr="009D3A9E">
        <w:rPr>
          <w:rFonts w:ascii="Arial" w:hAnsi="Arial" w:cs="Arial"/>
          <w:b/>
          <w:bCs/>
          <w:color w:val="666666"/>
        </w:rPr>
        <w:t> </w:t>
      </w:r>
    </w:p>
    <w:p w14:paraId="15D17AF4" w14:textId="35204AD8" w:rsidR="00BD2FB9" w:rsidRPr="009D3A9E" w:rsidRDefault="00BD2FB9" w:rsidP="00D355B5">
      <w:pPr>
        <w:ind w:left="360"/>
        <w:rPr>
          <w:rFonts w:ascii="Arial" w:hAnsi="Arial" w:cs="Arial"/>
          <w:b/>
          <w:bCs/>
          <w:color w:val="666666"/>
        </w:rPr>
      </w:pPr>
      <w:r w:rsidRPr="009D3A9E">
        <w:rPr>
          <w:rFonts w:ascii="Arial" w:hAnsi="Arial" w:cs="Arial"/>
          <w:b/>
          <w:bCs/>
          <w:color w:val="666666"/>
        </w:rPr>
        <w:t>6.3 Interfaz y experiencia de usuario</w:t>
      </w:r>
    </w:p>
    <w:p w14:paraId="43487EC7" w14:textId="65548FD5" w:rsidR="00B87995" w:rsidRPr="009D3A9E" w:rsidRDefault="00B87995" w:rsidP="00D355B5">
      <w:pPr>
        <w:ind w:left="360"/>
        <w:rPr>
          <w:rFonts w:ascii="Arial" w:hAnsi="Arial" w:cs="Arial"/>
          <w:b/>
          <w:bCs/>
          <w:color w:val="666666"/>
        </w:rPr>
      </w:pPr>
      <w:r w:rsidRPr="009D3A9E">
        <w:rPr>
          <w:rFonts w:ascii="Arial" w:hAnsi="Arial" w:cs="Arial"/>
          <w:b/>
          <w:bCs/>
          <w:color w:val="666666"/>
        </w:rPr>
        <w:t>6.4 Módulo de predicción presupuestaria</w:t>
      </w:r>
    </w:p>
    <w:p w14:paraId="4314D9AC" w14:textId="77777777" w:rsidR="007E3A9D" w:rsidRPr="00BD2FB9" w:rsidRDefault="007E3A9D" w:rsidP="00BD2FB9">
      <w:pPr>
        <w:ind w:left="720"/>
        <w:rPr>
          <w:rFonts w:ascii="Arial" w:hAnsi="Arial" w:cs="Arial"/>
        </w:rPr>
      </w:pPr>
    </w:p>
    <w:p w14:paraId="6294C474"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Comparación entre ejercicios presupuestarios </w:t>
      </w:r>
      <w:r w:rsidRPr="009D3A9E">
        <w:rPr>
          <w:rFonts w:ascii="Arial" w:hAnsi="Arial" w:cs="Arial"/>
          <w:b/>
          <w:bCs/>
          <w:color w:val="99CCFF"/>
          <w:u w:val="single"/>
        </w:rPr>
        <w:t> </w:t>
      </w:r>
    </w:p>
    <w:p w14:paraId="6E6848B1"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7.1 Criterios de comparación </w:t>
      </w:r>
      <w:r w:rsidRPr="009D3A9E">
        <w:rPr>
          <w:rFonts w:ascii="Arial" w:hAnsi="Arial" w:cs="Arial"/>
          <w:b/>
          <w:bCs/>
          <w:color w:val="666666"/>
        </w:rPr>
        <w:t> </w:t>
      </w:r>
    </w:p>
    <w:p w14:paraId="38940B9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7.2 Resultados obtenidos </w:t>
      </w:r>
      <w:r w:rsidRPr="009D3A9E">
        <w:rPr>
          <w:rFonts w:ascii="Arial" w:hAnsi="Arial" w:cs="Arial"/>
          <w:b/>
          <w:bCs/>
          <w:color w:val="666666"/>
        </w:rPr>
        <w:t> </w:t>
      </w:r>
    </w:p>
    <w:p w14:paraId="2066ADB9" w14:textId="31B99BA0" w:rsidR="00BD2FB9" w:rsidRPr="009D3A9E" w:rsidRDefault="00BD2FB9" w:rsidP="00D355B5">
      <w:pPr>
        <w:ind w:left="360"/>
        <w:rPr>
          <w:rFonts w:ascii="Arial" w:hAnsi="Arial" w:cs="Arial"/>
          <w:b/>
          <w:bCs/>
          <w:color w:val="666666"/>
        </w:rPr>
      </w:pPr>
      <w:r w:rsidRPr="009D3A9E">
        <w:rPr>
          <w:rFonts w:ascii="Arial" w:hAnsi="Arial" w:cs="Arial"/>
          <w:b/>
          <w:bCs/>
          <w:color w:val="666666"/>
        </w:rPr>
        <w:t>7.3 Visualización de diferencias</w:t>
      </w:r>
    </w:p>
    <w:p w14:paraId="2B607839" w14:textId="77777777" w:rsidR="007E3A9D" w:rsidRPr="00BD2FB9" w:rsidRDefault="007E3A9D" w:rsidP="00BD2FB9">
      <w:pPr>
        <w:ind w:left="720"/>
        <w:rPr>
          <w:rFonts w:ascii="Arial" w:hAnsi="Arial" w:cs="Arial"/>
        </w:rPr>
      </w:pPr>
    </w:p>
    <w:p w14:paraId="236C4DEC" w14:textId="77777777"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Discusión de resultados </w:t>
      </w:r>
      <w:r w:rsidRPr="009D3A9E">
        <w:rPr>
          <w:rFonts w:ascii="Arial" w:hAnsi="Arial" w:cs="Arial"/>
          <w:b/>
          <w:bCs/>
          <w:color w:val="99CCFF"/>
          <w:u w:val="single"/>
        </w:rPr>
        <w:t> </w:t>
      </w:r>
    </w:p>
    <w:p w14:paraId="444684A9"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8.1 Interpretabilidad de los datos </w:t>
      </w:r>
      <w:r w:rsidRPr="009D3A9E">
        <w:rPr>
          <w:rFonts w:ascii="Arial" w:hAnsi="Arial" w:cs="Arial"/>
          <w:b/>
          <w:bCs/>
          <w:color w:val="666666"/>
        </w:rPr>
        <w:t> </w:t>
      </w:r>
    </w:p>
    <w:p w14:paraId="4831DAF4"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8.2 Implicaciones para la toma de decisiones </w:t>
      </w:r>
      <w:r w:rsidRPr="009D3A9E">
        <w:rPr>
          <w:rFonts w:ascii="Arial" w:hAnsi="Arial" w:cs="Arial"/>
          <w:b/>
          <w:bCs/>
          <w:color w:val="666666"/>
        </w:rPr>
        <w:t> </w:t>
      </w:r>
    </w:p>
    <w:p w14:paraId="1E2345D6" w14:textId="605C18D7" w:rsidR="00BD2FB9" w:rsidRPr="009D3A9E" w:rsidRDefault="00BD2FB9" w:rsidP="00D355B5">
      <w:pPr>
        <w:ind w:left="360"/>
        <w:rPr>
          <w:rFonts w:ascii="Arial" w:hAnsi="Arial" w:cs="Arial"/>
          <w:b/>
          <w:bCs/>
          <w:color w:val="666666"/>
        </w:rPr>
      </w:pPr>
      <w:r w:rsidRPr="009D3A9E">
        <w:rPr>
          <w:rFonts w:ascii="Arial" w:hAnsi="Arial" w:cs="Arial"/>
          <w:b/>
          <w:bCs/>
          <w:color w:val="666666"/>
        </w:rPr>
        <w:t>8.3 Limitaciones del análisis</w:t>
      </w:r>
    </w:p>
    <w:p w14:paraId="695E0ED9" w14:textId="77777777" w:rsidR="007E3A9D" w:rsidRPr="00BD2FB9" w:rsidRDefault="007E3A9D" w:rsidP="00BD2FB9">
      <w:pPr>
        <w:ind w:left="720"/>
        <w:rPr>
          <w:rFonts w:ascii="Arial" w:hAnsi="Arial" w:cs="Arial"/>
        </w:rPr>
      </w:pPr>
    </w:p>
    <w:p w14:paraId="7501AB0F" w14:textId="77777777" w:rsidR="00BD2FB9" w:rsidRDefault="00BD2FB9" w:rsidP="009D3A9E">
      <w:pPr>
        <w:rPr>
          <w:rFonts w:ascii="Arial" w:hAnsi="Arial" w:cs="Arial"/>
        </w:rPr>
      </w:pPr>
      <w:r w:rsidRPr="009D3A9E">
        <w:rPr>
          <w:rFonts w:ascii="Arial" w:hAnsi="Arial" w:cs="Arial"/>
          <w:b/>
          <w:bCs/>
          <w:color w:val="99CCFF"/>
          <w:u w:val="single"/>
        </w:rPr>
        <w:t>Conclusiones y mejoras futuras</w:t>
      </w:r>
      <w:r w:rsidRPr="00BD2FB9">
        <w:rPr>
          <w:rFonts w:ascii="Arial" w:hAnsi="Arial" w:cs="Arial"/>
        </w:rPr>
        <w:t xml:space="preserve"> </w:t>
      </w:r>
      <w:r w:rsidRPr="00BD2FB9">
        <w:rPr>
          <w:rFonts w:ascii="Arial" w:hAnsi="Arial" w:cs="Arial"/>
        </w:rPr>
        <w:t> </w:t>
      </w:r>
    </w:p>
    <w:p w14:paraId="6119841A"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9.1 Valor aportado por el </w:t>
      </w:r>
      <w:proofErr w:type="spellStart"/>
      <w:r w:rsidRPr="009D3A9E">
        <w:rPr>
          <w:rFonts w:ascii="Arial" w:hAnsi="Arial" w:cs="Arial"/>
          <w:b/>
          <w:bCs/>
          <w:color w:val="666666"/>
        </w:rPr>
        <w:t>dashboard</w:t>
      </w:r>
      <w:proofErr w:type="spellEnd"/>
      <w:r w:rsidRPr="009D3A9E">
        <w:rPr>
          <w:rFonts w:ascii="Arial" w:hAnsi="Arial" w:cs="Arial"/>
          <w:b/>
          <w:bCs/>
          <w:color w:val="666666"/>
        </w:rPr>
        <w:t xml:space="preserve"> </w:t>
      </w:r>
      <w:r w:rsidRPr="009D3A9E">
        <w:rPr>
          <w:rFonts w:ascii="Arial" w:hAnsi="Arial" w:cs="Arial"/>
          <w:b/>
          <w:bCs/>
          <w:color w:val="666666"/>
        </w:rPr>
        <w:t> </w:t>
      </w:r>
    </w:p>
    <w:p w14:paraId="012B2DD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9.2 Posibilidades de extensión </w:t>
      </w:r>
      <w:r w:rsidRPr="009D3A9E">
        <w:rPr>
          <w:rFonts w:ascii="Arial" w:hAnsi="Arial" w:cs="Arial"/>
          <w:b/>
          <w:bCs/>
          <w:color w:val="666666"/>
        </w:rPr>
        <w:t> </w:t>
      </w:r>
    </w:p>
    <w:p w14:paraId="4A3ADBFD" w14:textId="2AEDD5AE"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9.3 Recomendaciones para </w:t>
      </w:r>
      <w:proofErr w:type="spellStart"/>
      <w:r w:rsidRPr="009D3A9E">
        <w:rPr>
          <w:rFonts w:ascii="Arial" w:hAnsi="Arial" w:cs="Arial"/>
          <w:b/>
          <w:bCs/>
          <w:color w:val="666666"/>
        </w:rPr>
        <w:t>productivización</w:t>
      </w:r>
      <w:proofErr w:type="spellEnd"/>
    </w:p>
    <w:p w14:paraId="1BC43DAF" w14:textId="0DA7DDC5" w:rsidR="00B87995" w:rsidRPr="009D3A9E" w:rsidRDefault="00B87995" w:rsidP="00D355B5">
      <w:pPr>
        <w:ind w:left="360"/>
        <w:rPr>
          <w:rFonts w:ascii="Arial" w:hAnsi="Arial" w:cs="Arial"/>
          <w:b/>
          <w:bCs/>
          <w:color w:val="666666"/>
        </w:rPr>
      </w:pPr>
      <w:r w:rsidRPr="009D3A9E">
        <w:rPr>
          <w:rFonts w:ascii="Arial" w:hAnsi="Arial" w:cs="Arial"/>
          <w:b/>
          <w:bCs/>
          <w:color w:val="666666"/>
        </w:rPr>
        <w:t>9.4 Evaluación del módulo predictivo</w:t>
      </w:r>
    </w:p>
    <w:p w14:paraId="545FF52C" w14:textId="77777777" w:rsidR="007E3A9D" w:rsidRPr="00BD2FB9" w:rsidRDefault="007E3A9D" w:rsidP="00BD2FB9">
      <w:pPr>
        <w:ind w:left="720"/>
        <w:rPr>
          <w:rFonts w:ascii="Arial" w:hAnsi="Arial" w:cs="Arial"/>
        </w:rPr>
      </w:pPr>
    </w:p>
    <w:p w14:paraId="7BE19118" w14:textId="5C7C3854" w:rsidR="00BD2FB9" w:rsidRPr="009D3A9E" w:rsidRDefault="00BD2FB9" w:rsidP="009D3A9E">
      <w:pPr>
        <w:rPr>
          <w:rFonts w:ascii="Arial" w:hAnsi="Arial" w:cs="Arial"/>
          <w:b/>
          <w:bCs/>
          <w:color w:val="99CCFF"/>
          <w:u w:val="single"/>
        </w:rPr>
      </w:pPr>
      <w:r w:rsidRPr="009D3A9E">
        <w:rPr>
          <w:rFonts w:ascii="Arial" w:hAnsi="Arial" w:cs="Arial"/>
          <w:b/>
          <w:bCs/>
          <w:color w:val="99CCFF"/>
          <w:u w:val="single"/>
        </w:rPr>
        <w:t xml:space="preserve">Bibliografía </w:t>
      </w:r>
      <w:r w:rsidRPr="009D3A9E">
        <w:rPr>
          <w:rFonts w:ascii="Arial" w:hAnsi="Arial" w:cs="Arial"/>
          <w:b/>
          <w:bCs/>
          <w:color w:val="99CCFF"/>
          <w:u w:val="single"/>
        </w:rPr>
        <w:t> </w:t>
      </w:r>
    </w:p>
    <w:p w14:paraId="60CA0DAC"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10.1 Fuentes de datos </w:t>
      </w:r>
      <w:r w:rsidRPr="009D3A9E">
        <w:rPr>
          <w:rFonts w:ascii="Arial" w:hAnsi="Arial" w:cs="Arial"/>
          <w:b/>
          <w:bCs/>
          <w:color w:val="666666"/>
        </w:rPr>
        <w:t> </w:t>
      </w:r>
    </w:p>
    <w:p w14:paraId="4F164A0F" w14:textId="17883E48" w:rsidR="00BD2FB9" w:rsidRPr="009D3A9E" w:rsidRDefault="00BD2FB9" w:rsidP="00D355B5">
      <w:pPr>
        <w:ind w:left="360"/>
        <w:rPr>
          <w:rFonts w:ascii="Arial" w:hAnsi="Arial" w:cs="Arial"/>
          <w:b/>
          <w:bCs/>
          <w:color w:val="666666"/>
        </w:rPr>
      </w:pPr>
      <w:r w:rsidRPr="009D3A9E">
        <w:rPr>
          <w:rFonts w:ascii="Arial" w:hAnsi="Arial" w:cs="Arial"/>
          <w:b/>
          <w:bCs/>
          <w:color w:val="666666"/>
        </w:rPr>
        <w:t>10.2 Referencias técnicas y académicas</w:t>
      </w:r>
    </w:p>
    <w:p w14:paraId="374ECDE9" w14:textId="77777777" w:rsidR="007E3A9D" w:rsidRPr="00BD2FB9" w:rsidRDefault="007E3A9D" w:rsidP="00BD2FB9">
      <w:pPr>
        <w:ind w:left="720"/>
        <w:rPr>
          <w:rFonts w:ascii="Arial" w:hAnsi="Arial" w:cs="Arial"/>
        </w:rPr>
      </w:pPr>
    </w:p>
    <w:p w14:paraId="11D96E6C" w14:textId="77777777" w:rsidR="00BD2FB9" w:rsidRPr="00D355B5" w:rsidRDefault="00BD2FB9" w:rsidP="009D3A9E">
      <w:pPr>
        <w:rPr>
          <w:rFonts w:ascii="Arial" w:hAnsi="Arial" w:cs="Arial"/>
          <w:b/>
          <w:bCs/>
          <w:color w:val="666666"/>
          <w:u w:val="single"/>
        </w:rPr>
      </w:pPr>
      <w:r w:rsidRPr="009D3A9E">
        <w:rPr>
          <w:rFonts w:ascii="Arial" w:hAnsi="Arial" w:cs="Arial"/>
          <w:b/>
          <w:bCs/>
          <w:color w:val="99CCFF"/>
          <w:u w:val="single"/>
        </w:rPr>
        <w:t xml:space="preserve">Anexos </w:t>
      </w:r>
      <w:r w:rsidRPr="00D355B5">
        <w:rPr>
          <w:rFonts w:ascii="Arial" w:hAnsi="Arial" w:cs="Arial"/>
          <w:b/>
          <w:bCs/>
          <w:color w:val="666666"/>
          <w:u w:val="single"/>
        </w:rPr>
        <w:t> </w:t>
      </w:r>
    </w:p>
    <w:p w14:paraId="5A282F66"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A. Código fuente </w:t>
      </w:r>
      <w:r w:rsidRPr="009D3A9E">
        <w:rPr>
          <w:rFonts w:ascii="Arial" w:hAnsi="Arial" w:cs="Arial"/>
          <w:b/>
          <w:bCs/>
          <w:color w:val="666666"/>
        </w:rPr>
        <w:t> </w:t>
      </w:r>
    </w:p>
    <w:p w14:paraId="2A8797C4" w14:textId="77777777" w:rsidR="00BD2FB9" w:rsidRPr="009D3A9E" w:rsidRDefault="00BD2FB9" w:rsidP="00D355B5">
      <w:pPr>
        <w:ind w:left="360"/>
        <w:rPr>
          <w:rFonts w:ascii="Arial" w:hAnsi="Arial" w:cs="Arial"/>
          <w:b/>
          <w:bCs/>
          <w:color w:val="666666"/>
        </w:rPr>
      </w:pPr>
      <w:r w:rsidRPr="009D3A9E">
        <w:rPr>
          <w:rFonts w:ascii="Arial" w:hAnsi="Arial" w:cs="Arial"/>
          <w:b/>
          <w:bCs/>
          <w:color w:val="666666"/>
        </w:rPr>
        <w:t xml:space="preserve">B. Capturas del </w:t>
      </w:r>
      <w:proofErr w:type="spellStart"/>
      <w:r w:rsidRPr="009D3A9E">
        <w:rPr>
          <w:rFonts w:ascii="Arial" w:hAnsi="Arial" w:cs="Arial"/>
          <w:b/>
          <w:bCs/>
          <w:color w:val="666666"/>
        </w:rPr>
        <w:t>dashboard</w:t>
      </w:r>
      <w:proofErr w:type="spellEnd"/>
      <w:r w:rsidRPr="009D3A9E">
        <w:rPr>
          <w:rFonts w:ascii="Arial" w:hAnsi="Arial" w:cs="Arial"/>
          <w:b/>
          <w:bCs/>
          <w:color w:val="666666"/>
        </w:rPr>
        <w:t xml:space="preserve"> </w:t>
      </w:r>
      <w:r w:rsidRPr="009D3A9E">
        <w:rPr>
          <w:rFonts w:ascii="Arial" w:hAnsi="Arial" w:cs="Arial"/>
          <w:b/>
          <w:bCs/>
          <w:color w:val="666666"/>
        </w:rPr>
        <w:t> </w:t>
      </w:r>
    </w:p>
    <w:p w14:paraId="2523F06D" w14:textId="52AF4F72" w:rsidR="00BD2FB9" w:rsidRPr="009D3A9E" w:rsidRDefault="00BD2FB9" w:rsidP="00D355B5">
      <w:pPr>
        <w:ind w:left="360"/>
        <w:rPr>
          <w:rFonts w:ascii="Arial" w:hAnsi="Arial" w:cs="Arial"/>
          <w:b/>
          <w:bCs/>
          <w:color w:val="666666"/>
        </w:rPr>
      </w:pPr>
      <w:r w:rsidRPr="009D3A9E">
        <w:rPr>
          <w:rFonts w:ascii="Arial" w:hAnsi="Arial" w:cs="Arial"/>
          <w:b/>
          <w:bCs/>
          <w:color w:val="666666"/>
        </w:rPr>
        <w:t>C. Detalles técnicos adicionales</w:t>
      </w:r>
    </w:p>
    <w:p w14:paraId="4265F206" w14:textId="77777777" w:rsidR="00BD2FB9" w:rsidRDefault="00BD2FB9" w:rsidP="008E5B40">
      <w:pPr>
        <w:rPr>
          <w:rFonts w:ascii="Arial" w:hAnsi="Arial" w:cs="Arial"/>
        </w:rPr>
      </w:pPr>
    </w:p>
    <w:p w14:paraId="0DA5DA58" w14:textId="77777777" w:rsidR="008E5B40" w:rsidRDefault="008E5B40" w:rsidP="008E5B40">
      <w:pPr>
        <w:rPr>
          <w:rFonts w:ascii="Arial" w:hAnsi="Arial" w:cs="Arial"/>
        </w:rPr>
      </w:pPr>
    </w:p>
    <w:p w14:paraId="3BEBCD55" w14:textId="24FF2646" w:rsidR="00BD2FB9" w:rsidRPr="009D3A9E" w:rsidRDefault="00BD2FB9" w:rsidP="00BD2FB9">
      <w:pPr>
        <w:rPr>
          <w:rFonts w:ascii="Arial" w:hAnsi="Arial" w:cs="Arial"/>
          <w:b/>
          <w:bCs/>
          <w:color w:val="99CCFF"/>
          <w:u w:val="single"/>
        </w:rPr>
      </w:pPr>
      <w:r w:rsidRPr="009D3A9E">
        <w:rPr>
          <w:rFonts w:ascii="Arial" w:hAnsi="Arial" w:cs="Arial"/>
          <w:b/>
          <w:bCs/>
          <w:color w:val="99CCFF"/>
          <w:u w:val="single"/>
        </w:rPr>
        <w:t>1. Introducción</w:t>
      </w:r>
    </w:p>
    <w:p w14:paraId="30EEEAB6" w14:textId="77777777" w:rsidR="005A34C2" w:rsidRPr="005A34C2" w:rsidRDefault="005A34C2" w:rsidP="00BD2FB9">
      <w:pPr>
        <w:rPr>
          <w:rFonts w:ascii="Arial" w:hAnsi="Arial" w:cs="Arial"/>
          <w:b/>
          <w:bCs/>
          <w:u w:val="single"/>
        </w:rPr>
      </w:pPr>
    </w:p>
    <w:p w14:paraId="6031047A" w14:textId="77777777" w:rsidR="00BD2FB9" w:rsidRPr="009D3A9E" w:rsidRDefault="00BD2FB9" w:rsidP="00BD2FB9">
      <w:pPr>
        <w:rPr>
          <w:rFonts w:ascii="Arial" w:hAnsi="Arial" w:cs="Arial"/>
          <w:b/>
          <w:bCs/>
          <w:color w:val="666666"/>
        </w:rPr>
      </w:pPr>
      <w:r w:rsidRPr="009D3A9E">
        <w:rPr>
          <w:rFonts w:ascii="Arial" w:hAnsi="Arial" w:cs="Arial"/>
          <w:b/>
          <w:bCs/>
          <w:color w:val="666666"/>
        </w:rPr>
        <w:t>1.1 Contexto del proyecto</w:t>
      </w:r>
    </w:p>
    <w:p w14:paraId="1DEC7393" w14:textId="77777777" w:rsidR="007E3A9D" w:rsidRPr="00BD2FB9" w:rsidRDefault="007E3A9D" w:rsidP="00BD2FB9">
      <w:pPr>
        <w:rPr>
          <w:rFonts w:ascii="Arial" w:hAnsi="Arial" w:cs="Arial"/>
        </w:rPr>
      </w:pPr>
    </w:p>
    <w:p w14:paraId="5385AAEA" w14:textId="77777777" w:rsidR="00BD2FB9" w:rsidRPr="00BD2FB9" w:rsidRDefault="00BD2FB9" w:rsidP="00BD2FB9">
      <w:pPr>
        <w:rPr>
          <w:rFonts w:ascii="Arial" w:hAnsi="Arial" w:cs="Arial"/>
        </w:rPr>
      </w:pPr>
      <w:r w:rsidRPr="00BD2FB9">
        <w:rPr>
          <w:rFonts w:ascii="Arial" w:hAnsi="Arial" w:cs="Arial"/>
        </w:rPr>
        <w:t>La gestión presupuestaria en el sector público español implica el tratamiento de grandes volúmenes de datos distribuidos por capítulos, programas, secciones y organismos. Estos datos, aunque públicos, suelen presentarse en formatos heterogéneos, poco accesibles y difíciles de comparar entre ejercicios. En este contexto, el presente TFM propone una solución basada en ciencia de datos para facilitar el análisis, la trazabilidad y la visualización de los Presupuestos Generales del Estado (PGE).</w:t>
      </w:r>
    </w:p>
    <w:p w14:paraId="49FAB0BE" w14:textId="77777777" w:rsidR="00BD2FB9" w:rsidRPr="00BD2FB9" w:rsidRDefault="00BD2FB9" w:rsidP="00BD2FB9">
      <w:pPr>
        <w:rPr>
          <w:rFonts w:ascii="Arial" w:hAnsi="Arial" w:cs="Arial"/>
        </w:rPr>
      </w:pPr>
    </w:p>
    <w:p w14:paraId="315B4BC8" w14:textId="77777777" w:rsidR="00BD2FB9" w:rsidRPr="009D3A9E" w:rsidRDefault="00BD2FB9" w:rsidP="00BD2FB9">
      <w:pPr>
        <w:rPr>
          <w:rFonts w:ascii="Arial" w:hAnsi="Arial" w:cs="Arial"/>
          <w:b/>
          <w:bCs/>
          <w:color w:val="666666"/>
        </w:rPr>
      </w:pPr>
      <w:r w:rsidRPr="009D3A9E">
        <w:rPr>
          <w:rFonts w:ascii="Arial" w:hAnsi="Arial" w:cs="Arial"/>
          <w:b/>
          <w:bCs/>
          <w:color w:val="666666"/>
        </w:rPr>
        <w:t>1.2 Objetivos generales</w:t>
      </w:r>
    </w:p>
    <w:p w14:paraId="7EF4B85E" w14:textId="77777777" w:rsidR="007E3A9D" w:rsidRPr="00BD2FB9" w:rsidRDefault="007E3A9D" w:rsidP="00BD2FB9">
      <w:pPr>
        <w:rPr>
          <w:rFonts w:ascii="Arial" w:hAnsi="Arial" w:cs="Arial"/>
        </w:rPr>
      </w:pPr>
    </w:p>
    <w:p w14:paraId="1676FA92" w14:textId="0E06E856" w:rsidR="00BD2FB9" w:rsidRPr="00BD2FB9" w:rsidRDefault="00BD2FB9" w:rsidP="00BD2FB9">
      <w:pPr>
        <w:rPr>
          <w:rFonts w:ascii="Arial" w:hAnsi="Arial" w:cs="Arial"/>
        </w:rPr>
      </w:pPr>
      <w:r w:rsidRPr="00BD2FB9">
        <w:rPr>
          <w:rFonts w:ascii="Arial" w:hAnsi="Arial" w:cs="Arial"/>
        </w:rPr>
        <w:t>Desarrollar una herramienta interactiva que permita cargar, transformar y visualizar presupuestos públicos.</w:t>
      </w:r>
    </w:p>
    <w:p w14:paraId="6D776E61" w14:textId="77777777" w:rsidR="00BD2FB9" w:rsidRPr="00BD2FB9" w:rsidRDefault="00BD2FB9" w:rsidP="00BD2FB9">
      <w:pPr>
        <w:rPr>
          <w:rFonts w:ascii="Arial" w:hAnsi="Arial" w:cs="Arial"/>
        </w:rPr>
      </w:pPr>
    </w:p>
    <w:p w14:paraId="19D27A0C" w14:textId="72836080" w:rsidR="00BD2FB9" w:rsidRPr="00BD2FB9" w:rsidRDefault="00BD2FB9" w:rsidP="00BD2FB9">
      <w:pPr>
        <w:rPr>
          <w:rFonts w:ascii="Arial" w:hAnsi="Arial" w:cs="Arial"/>
        </w:rPr>
      </w:pPr>
      <w:r w:rsidRPr="00BD2FB9">
        <w:rPr>
          <w:rFonts w:ascii="Arial" w:hAnsi="Arial" w:cs="Arial"/>
        </w:rPr>
        <w:t>Facilitar la comparación entre ejercicios presupuestarios mediante agrupaciones dinámicas.</w:t>
      </w:r>
    </w:p>
    <w:p w14:paraId="3AA0ED1C" w14:textId="77777777" w:rsidR="00BD2FB9" w:rsidRPr="00BD2FB9" w:rsidRDefault="00BD2FB9" w:rsidP="00BD2FB9">
      <w:pPr>
        <w:rPr>
          <w:rFonts w:ascii="Arial" w:hAnsi="Arial" w:cs="Arial"/>
        </w:rPr>
      </w:pPr>
    </w:p>
    <w:p w14:paraId="4AB52157" w14:textId="56D5060F" w:rsidR="00BD2FB9" w:rsidRPr="00BD2FB9" w:rsidRDefault="00BD2FB9" w:rsidP="00BD2FB9">
      <w:pPr>
        <w:rPr>
          <w:rFonts w:ascii="Arial" w:hAnsi="Arial" w:cs="Arial"/>
        </w:rPr>
      </w:pPr>
      <w:r w:rsidRPr="00BD2FB9">
        <w:rPr>
          <w:rFonts w:ascii="Arial" w:hAnsi="Arial" w:cs="Arial"/>
        </w:rPr>
        <w:t>Garantizar la auditabilidad y escalabilidad del sistema para su uso institucional.</w:t>
      </w:r>
    </w:p>
    <w:p w14:paraId="21CCDC1A" w14:textId="77777777" w:rsidR="00BD2FB9" w:rsidRPr="00BD2FB9" w:rsidRDefault="00BD2FB9" w:rsidP="00BD2FB9">
      <w:pPr>
        <w:rPr>
          <w:rFonts w:ascii="Arial" w:hAnsi="Arial" w:cs="Arial"/>
        </w:rPr>
      </w:pPr>
    </w:p>
    <w:p w14:paraId="4B248E96" w14:textId="48DC3CF1" w:rsidR="00BD2FB9" w:rsidRDefault="00BD2FB9" w:rsidP="00BD2FB9">
      <w:pPr>
        <w:rPr>
          <w:rFonts w:ascii="Arial" w:hAnsi="Arial" w:cs="Arial"/>
        </w:rPr>
      </w:pPr>
      <w:r w:rsidRPr="00BD2FB9">
        <w:rPr>
          <w:rFonts w:ascii="Arial" w:hAnsi="Arial" w:cs="Arial"/>
        </w:rPr>
        <w:t>Aplicar buenas prácticas de ingeniería de datos y visualización para mejorar la experiencia del usuario.</w:t>
      </w:r>
    </w:p>
    <w:p w14:paraId="19BC1542" w14:textId="77777777" w:rsidR="007E3A9D" w:rsidRPr="00BD2FB9" w:rsidRDefault="007E3A9D" w:rsidP="00BD2FB9">
      <w:pPr>
        <w:rPr>
          <w:rFonts w:ascii="Arial" w:hAnsi="Arial" w:cs="Arial"/>
        </w:rPr>
      </w:pPr>
    </w:p>
    <w:p w14:paraId="547EF2B9" w14:textId="77777777" w:rsidR="00BD2FB9" w:rsidRPr="00BD2FB9" w:rsidRDefault="00BD2FB9" w:rsidP="00BD2FB9">
      <w:pPr>
        <w:rPr>
          <w:rFonts w:ascii="Arial" w:hAnsi="Arial" w:cs="Arial"/>
        </w:rPr>
      </w:pPr>
    </w:p>
    <w:p w14:paraId="25328211" w14:textId="77777777" w:rsidR="00BD2FB9" w:rsidRPr="009D3A9E" w:rsidRDefault="00BD2FB9" w:rsidP="00BD2FB9">
      <w:pPr>
        <w:rPr>
          <w:rFonts w:ascii="Arial" w:hAnsi="Arial" w:cs="Arial"/>
          <w:b/>
          <w:bCs/>
          <w:color w:val="666666"/>
        </w:rPr>
      </w:pPr>
      <w:r w:rsidRPr="009D3A9E">
        <w:rPr>
          <w:rFonts w:ascii="Arial" w:hAnsi="Arial" w:cs="Arial"/>
          <w:b/>
          <w:bCs/>
          <w:color w:val="666666"/>
        </w:rPr>
        <w:t>1.3 Justificación del enfoque elegido</w:t>
      </w:r>
    </w:p>
    <w:p w14:paraId="08B0E2E5" w14:textId="77777777" w:rsidR="007E3A9D" w:rsidRPr="00BD2FB9" w:rsidRDefault="007E3A9D" w:rsidP="00BD2FB9">
      <w:pPr>
        <w:rPr>
          <w:rFonts w:ascii="Arial" w:hAnsi="Arial" w:cs="Arial"/>
        </w:rPr>
      </w:pPr>
    </w:p>
    <w:p w14:paraId="151DF52D" w14:textId="71110316" w:rsidR="008E5B40" w:rsidRDefault="00BD2FB9" w:rsidP="00BD2FB9">
      <w:pPr>
        <w:rPr>
          <w:rFonts w:ascii="Arial" w:hAnsi="Arial" w:cs="Arial"/>
        </w:rPr>
      </w:pPr>
      <w:r w:rsidRPr="00BD2FB9">
        <w:rPr>
          <w:rFonts w:ascii="Arial" w:hAnsi="Arial" w:cs="Arial"/>
        </w:rPr>
        <w:t xml:space="preserve">Se ha optado por un enfoque orientado a la ingeniería de datos y visualización, más que a la modelización predictiva, dado el carácter estructurado y normativo del </w:t>
      </w:r>
      <w:proofErr w:type="spellStart"/>
      <w:r w:rsidRPr="00BD2FB9">
        <w:rPr>
          <w:rFonts w:ascii="Arial" w:hAnsi="Arial" w:cs="Arial"/>
        </w:rPr>
        <w:t>dataset</w:t>
      </w:r>
      <w:proofErr w:type="spellEnd"/>
      <w:r w:rsidRPr="00BD2FB9">
        <w:rPr>
          <w:rFonts w:ascii="Arial" w:hAnsi="Arial" w:cs="Arial"/>
        </w:rPr>
        <w:t>. El objetivo es predecir partidas futuras</w:t>
      </w:r>
      <w:r w:rsidR="001E367D">
        <w:rPr>
          <w:rFonts w:ascii="Arial" w:hAnsi="Arial" w:cs="Arial"/>
        </w:rPr>
        <w:t xml:space="preserve"> y</w:t>
      </w:r>
      <w:r w:rsidRPr="00BD2FB9">
        <w:rPr>
          <w:rFonts w:ascii="Arial" w:hAnsi="Arial" w:cs="Arial"/>
        </w:rPr>
        <w:t xml:space="preserve"> ofrecer una herramienta </w:t>
      </w:r>
      <w:r w:rsidRPr="00BD2FB9">
        <w:rPr>
          <w:rFonts w:ascii="Arial" w:hAnsi="Arial" w:cs="Arial"/>
        </w:rPr>
        <w:lastRenderedPageBreak/>
        <w:t>que permita entender y explorar los datos existentes con rigor técnico y claridad visual.</w:t>
      </w:r>
    </w:p>
    <w:p w14:paraId="05351190" w14:textId="77777777" w:rsidR="00BD2FB9" w:rsidRDefault="00BD2FB9" w:rsidP="00BD2FB9">
      <w:pPr>
        <w:rPr>
          <w:rFonts w:ascii="Arial" w:hAnsi="Arial" w:cs="Arial"/>
        </w:rPr>
      </w:pPr>
    </w:p>
    <w:p w14:paraId="29F1B9E7"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2. Descripción del conjunto de datos</w:t>
      </w:r>
    </w:p>
    <w:p w14:paraId="2E5570F1" w14:textId="77777777" w:rsidR="007E3A9D" w:rsidRPr="00BD2FB9" w:rsidRDefault="007E3A9D" w:rsidP="00BD2FB9">
      <w:pPr>
        <w:rPr>
          <w:rFonts w:ascii="Arial" w:hAnsi="Arial" w:cs="Arial"/>
        </w:rPr>
      </w:pPr>
    </w:p>
    <w:p w14:paraId="3975A45E" w14:textId="77777777" w:rsidR="00BD2FB9" w:rsidRPr="009D3A9E" w:rsidRDefault="00BD2FB9" w:rsidP="00BD2FB9">
      <w:pPr>
        <w:rPr>
          <w:rFonts w:ascii="Arial" w:hAnsi="Arial" w:cs="Arial"/>
          <w:b/>
          <w:bCs/>
          <w:color w:val="666666"/>
        </w:rPr>
      </w:pPr>
      <w:r w:rsidRPr="009D3A9E">
        <w:rPr>
          <w:rFonts w:ascii="Arial" w:hAnsi="Arial" w:cs="Arial"/>
          <w:b/>
          <w:bCs/>
          <w:color w:val="666666"/>
        </w:rPr>
        <w:t xml:space="preserve">2.1 Fuente y naturaleza del </w:t>
      </w:r>
      <w:proofErr w:type="spellStart"/>
      <w:r w:rsidRPr="009D3A9E">
        <w:rPr>
          <w:rFonts w:ascii="Arial" w:hAnsi="Arial" w:cs="Arial"/>
          <w:b/>
          <w:bCs/>
          <w:color w:val="666666"/>
        </w:rPr>
        <w:t>dataset</w:t>
      </w:r>
      <w:proofErr w:type="spellEnd"/>
    </w:p>
    <w:p w14:paraId="42C2369E" w14:textId="77777777" w:rsidR="007E3A9D" w:rsidRPr="00BD2FB9" w:rsidRDefault="007E3A9D" w:rsidP="00BD2FB9">
      <w:pPr>
        <w:rPr>
          <w:rFonts w:ascii="Arial" w:hAnsi="Arial" w:cs="Arial"/>
        </w:rPr>
      </w:pPr>
    </w:p>
    <w:p w14:paraId="6A8BE950" w14:textId="77777777" w:rsidR="001E367D" w:rsidRDefault="00BD2FB9" w:rsidP="00BD2FB9">
      <w:pPr>
        <w:rPr>
          <w:rFonts w:ascii="Arial" w:hAnsi="Arial" w:cs="Arial"/>
        </w:rPr>
      </w:pPr>
      <w:r w:rsidRPr="00BD2FB9">
        <w:rPr>
          <w:rFonts w:ascii="Arial" w:hAnsi="Arial" w:cs="Arial"/>
        </w:rPr>
        <w:t>Los datos utilizados provienen de fuentes oficiales del Ministerio de Hacienda y Administraciones Públicas, en formato CSV</w:t>
      </w:r>
      <w:r w:rsidR="001E367D">
        <w:rPr>
          <w:rFonts w:ascii="Arial" w:hAnsi="Arial" w:cs="Arial"/>
        </w:rPr>
        <w:t xml:space="preserve">, tratados y modificados a </w:t>
      </w:r>
      <w:r w:rsidRPr="00BD2FB9">
        <w:rPr>
          <w:rFonts w:ascii="Arial" w:hAnsi="Arial" w:cs="Arial"/>
        </w:rPr>
        <w:t xml:space="preserve">scripts </w:t>
      </w:r>
      <w:r w:rsidR="001E367D">
        <w:rPr>
          <w:rFonts w:ascii="Arial" w:hAnsi="Arial" w:cs="Arial"/>
        </w:rPr>
        <w:t xml:space="preserve">de </w:t>
      </w:r>
      <w:r w:rsidRPr="00BD2FB9">
        <w:rPr>
          <w:rFonts w:ascii="Arial" w:hAnsi="Arial" w:cs="Arial"/>
        </w:rPr>
        <w:t xml:space="preserve">Python. </w:t>
      </w:r>
    </w:p>
    <w:p w14:paraId="7760E21E" w14:textId="77777777" w:rsidR="007E3A9D" w:rsidRDefault="007E3A9D" w:rsidP="00BD2FB9">
      <w:pPr>
        <w:rPr>
          <w:rFonts w:ascii="Arial" w:hAnsi="Arial" w:cs="Arial"/>
        </w:rPr>
      </w:pPr>
    </w:p>
    <w:p w14:paraId="67348328" w14:textId="64987D61" w:rsidR="007E3A9D" w:rsidRDefault="001E367D" w:rsidP="00BD2FB9">
      <w:pPr>
        <w:rPr>
          <w:rFonts w:ascii="Arial" w:hAnsi="Arial" w:cs="Arial"/>
        </w:rPr>
      </w:pPr>
      <w:r>
        <w:rPr>
          <w:noProof/>
        </w:rPr>
        <w:drawing>
          <wp:inline distT="0" distB="0" distL="0" distR="0" wp14:anchorId="1D90CEF5" wp14:editId="32DDB250">
            <wp:extent cx="3456999" cy="18186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1005" cy="1826008"/>
                    </a:xfrm>
                    <a:prstGeom prst="rect">
                      <a:avLst/>
                    </a:prstGeom>
                  </pic:spPr>
                </pic:pic>
              </a:graphicData>
            </a:graphic>
          </wp:inline>
        </w:drawing>
      </w:r>
    </w:p>
    <w:p w14:paraId="638C0895" w14:textId="77777777" w:rsidR="001E367D" w:rsidRDefault="001E367D" w:rsidP="00BD2FB9">
      <w:pPr>
        <w:rPr>
          <w:rFonts w:ascii="Arial" w:hAnsi="Arial" w:cs="Arial"/>
        </w:rPr>
      </w:pPr>
    </w:p>
    <w:p w14:paraId="43B41771" w14:textId="7DACF6AA" w:rsidR="00BD2FB9" w:rsidRDefault="001E367D" w:rsidP="00BD2FB9">
      <w:pPr>
        <w:rPr>
          <w:rFonts w:ascii="Arial" w:hAnsi="Arial" w:cs="Arial"/>
        </w:rPr>
      </w:pPr>
      <w:r w:rsidRPr="001E367D">
        <w:rPr>
          <w:rFonts w:ascii="Arial" w:hAnsi="Arial" w:cs="Arial"/>
        </w:rPr>
        <w:t>A través de un flujo ETL (</w:t>
      </w:r>
      <w:proofErr w:type="spellStart"/>
      <w:r w:rsidRPr="001E367D">
        <w:rPr>
          <w:rFonts w:ascii="Arial" w:hAnsi="Arial" w:cs="Arial"/>
        </w:rPr>
        <w:t>Extract</w:t>
      </w:r>
      <w:proofErr w:type="spellEnd"/>
      <w:r w:rsidRPr="001E367D">
        <w:rPr>
          <w:rFonts w:ascii="Arial" w:hAnsi="Arial" w:cs="Arial"/>
        </w:rPr>
        <w:t xml:space="preserve">, </w:t>
      </w:r>
      <w:proofErr w:type="spellStart"/>
      <w:r w:rsidRPr="001E367D">
        <w:rPr>
          <w:rFonts w:ascii="Arial" w:hAnsi="Arial" w:cs="Arial"/>
        </w:rPr>
        <w:t>Transform</w:t>
      </w:r>
      <w:proofErr w:type="spellEnd"/>
      <w:r w:rsidRPr="001E367D">
        <w:rPr>
          <w:rFonts w:ascii="Arial" w:hAnsi="Arial" w:cs="Arial"/>
        </w:rPr>
        <w:t>, Load), se ha llevado a cabo la depuración, normalización y organización de los presupuestos generales, desglosados por capítulos, programas, secciones y códigos económicos. La información ha sido clasificada por ejercicio presupuestario y por serie institucional (Serie Roja y Serie Verde), lo que permite una navegación estructurada y una comparación coherente entre distintos años y niveles administrativos.</w:t>
      </w:r>
    </w:p>
    <w:p w14:paraId="0A1B5622" w14:textId="77777777" w:rsidR="001E367D" w:rsidRDefault="001E367D" w:rsidP="00BD2FB9">
      <w:pPr>
        <w:rPr>
          <w:rFonts w:ascii="Arial" w:hAnsi="Arial" w:cs="Arial"/>
        </w:rPr>
      </w:pPr>
    </w:p>
    <w:p w14:paraId="5CB9DBB0" w14:textId="73C90130" w:rsidR="001E367D" w:rsidRPr="00BD2FB9" w:rsidRDefault="001E367D" w:rsidP="00BD2FB9">
      <w:pPr>
        <w:rPr>
          <w:rFonts w:ascii="Arial" w:hAnsi="Arial" w:cs="Arial"/>
        </w:rPr>
      </w:pPr>
      <w:r>
        <w:rPr>
          <w:noProof/>
        </w:rPr>
        <w:lastRenderedPageBreak/>
        <w:drawing>
          <wp:inline distT="0" distB="0" distL="0" distR="0" wp14:anchorId="013F8ECB" wp14:editId="09A6F03A">
            <wp:extent cx="5400040" cy="2267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67585"/>
                    </a:xfrm>
                    <a:prstGeom prst="rect">
                      <a:avLst/>
                    </a:prstGeom>
                  </pic:spPr>
                </pic:pic>
              </a:graphicData>
            </a:graphic>
          </wp:inline>
        </w:drawing>
      </w:r>
    </w:p>
    <w:p w14:paraId="54FCCFB8" w14:textId="77777777" w:rsidR="001E367D" w:rsidRDefault="001E367D" w:rsidP="00BD2FB9">
      <w:pPr>
        <w:rPr>
          <w:rFonts w:ascii="Arial" w:hAnsi="Arial" w:cs="Arial"/>
        </w:rPr>
      </w:pPr>
    </w:p>
    <w:p w14:paraId="6EF414C0" w14:textId="711582E2" w:rsidR="00BD2FB9" w:rsidRPr="009D3A9E" w:rsidRDefault="00BD2FB9" w:rsidP="00BD2FB9">
      <w:pPr>
        <w:rPr>
          <w:rFonts w:ascii="Arial" w:hAnsi="Arial" w:cs="Arial"/>
          <w:b/>
          <w:bCs/>
          <w:color w:val="666666"/>
        </w:rPr>
      </w:pPr>
      <w:r w:rsidRPr="009D3A9E">
        <w:rPr>
          <w:rFonts w:ascii="Arial" w:hAnsi="Arial" w:cs="Arial"/>
          <w:b/>
          <w:bCs/>
          <w:color w:val="666666"/>
        </w:rPr>
        <w:t>2.2 Estructura y variables principales</w:t>
      </w:r>
    </w:p>
    <w:p w14:paraId="5C0D7B04" w14:textId="77777777" w:rsidR="007E3A9D" w:rsidRPr="00BD2FB9" w:rsidRDefault="007E3A9D" w:rsidP="00BD2FB9">
      <w:pPr>
        <w:rPr>
          <w:rFonts w:ascii="Arial" w:hAnsi="Arial" w:cs="Arial"/>
        </w:rPr>
      </w:pPr>
    </w:p>
    <w:p w14:paraId="24CD0DA0" w14:textId="77777777" w:rsidR="00BD2FB9" w:rsidRDefault="00BD2FB9" w:rsidP="00BD2FB9">
      <w:pPr>
        <w:rPr>
          <w:rFonts w:ascii="Arial" w:hAnsi="Arial" w:cs="Arial"/>
        </w:rPr>
      </w:pPr>
      <w:r w:rsidRPr="00BD2FB9">
        <w:rPr>
          <w:rFonts w:ascii="Arial" w:hAnsi="Arial" w:cs="Arial"/>
        </w:rPr>
        <w:t>Las variables clave incluyen:</w:t>
      </w:r>
    </w:p>
    <w:p w14:paraId="7073C642" w14:textId="77777777" w:rsidR="007E3A9D" w:rsidRDefault="007E3A9D" w:rsidP="00BD2FB9">
      <w:pPr>
        <w:rPr>
          <w:rFonts w:ascii="Arial" w:hAnsi="Arial" w:cs="Arial"/>
        </w:rPr>
      </w:pPr>
    </w:p>
    <w:p w14:paraId="699080F9" w14:textId="7C0A6472" w:rsidR="00BD2FB9" w:rsidRDefault="00702898" w:rsidP="00BD2FB9">
      <w:pPr>
        <w:rPr>
          <w:rFonts w:ascii="Arial" w:hAnsi="Arial" w:cs="Arial"/>
        </w:rPr>
      </w:pPr>
      <w:r w:rsidRPr="00702898">
        <w:rPr>
          <w:noProof/>
        </w:rPr>
        <w:drawing>
          <wp:inline distT="0" distB="0" distL="0" distR="0" wp14:anchorId="601F9A2B" wp14:editId="376A3FEF">
            <wp:extent cx="5314950" cy="495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495300"/>
                    </a:xfrm>
                    <a:prstGeom prst="rect">
                      <a:avLst/>
                    </a:prstGeom>
                  </pic:spPr>
                </pic:pic>
              </a:graphicData>
            </a:graphic>
          </wp:inline>
        </w:drawing>
      </w:r>
    </w:p>
    <w:p w14:paraId="1718B090" w14:textId="77777777" w:rsidR="00702898" w:rsidRPr="00BD2FB9" w:rsidRDefault="00702898" w:rsidP="00BD2FB9">
      <w:pPr>
        <w:rPr>
          <w:rFonts w:ascii="Arial" w:hAnsi="Arial" w:cs="Arial"/>
        </w:rPr>
      </w:pPr>
    </w:p>
    <w:p w14:paraId="67B0C618" w14:textId="77777777" w:rsidR="00BD2FB9" w:rsidRDefault="00BD2FB9" w:rsidP="00BD2FB9">
      <w:pPr>
        <w:rPr>
          <w:rFonts w:ascii="Arial" w:hAnsi="Arial" w:cs="Arial"/>
        </w:rPr>
      </w:pPr>
      <w:r w:rsidRPr="00BD2FB9">
        <w:rPr>
          <w:rFonts w:ascii="Arial" w:hAnsi="Arial" w:cs="Arial"/>
        </w:rPr>
        <w:t>Año presupuestario</w:t>
      </w:r>
    </w:p>
    <w:p w14:paraId="51B6757B" w14:textId="77777777" w:rsidR="007E3A9D" w:rsidRDefault="007E3A9D" w:rsidP="00BD2FB9">
      <w:pPr>
        <w:rPr>
          <w:rFonts w:ascii="Arial" w:hAnsi="Arial" w:cs="Arial"/>
        </w:rPr>
      </w:pPr>
    </w:p>
    <w:p w14:paraId="3C41121D" w14:textId="748D853F" w:rsidR="00702898" w:rsidRDefault="00702898" w:rsidP="00BD2FB9">
      <w:pPr>
        <w:rPr>
          <w:rFonts w:ascii="Arial" w:hAnsi="Arial" w:cs="Arial"/>
        </w:rPr>
      </w:pPr>
      <w:r w:rsidRPr="00702898">
        <w:rPr>
          <w:noProof/>
        </w:rPr>
        <w:drawing>
          <wp:inline distT="0" distB="0" distL="0" distR="0" wp14:anchorId="743DBCFE" wp14:editId="613CB267">
            <wp:extent cx="5400040" cy="5067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06730"/>
                    </a:xfrm>
                    <a:prstGeom prst="rect">
                      <a:avLst/>
                    </a:prstGeom>
                  </pic:spPr>
                </pic:pic>
              </a:graphicData>
            </a:graphic>
          </wp:inline>
        </w:drawing>
      </w:r>
    </w:p>
    <w:p w14:paraId="15DAB2DF" w14:textId="31E7E16F" w:rsidR="00702898" w:rsidRDefault="00702898" w:rsidP="00BD2FB9">
      <w:pPr>
        <w:rPr>
          <w:rFonts w:ascii="Arial" w:hAnsi="Arial" w:cs="Arial"/>
        </w:rPr>
      </w:pPr>
      <w:r>
        <w:rPr>
          <w:noProof/>
        </w:rPr>
        <w:drawing>
          <wp:inline distT="0" distB="0" distL="0" distR="0" wp14:anchorId="27C02A08" wp14:editId="5E286E3F">
            <wp:extent cx="5400040" cy="5168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16890"/>
                    </a:xfrm>
                    <a:prstGeom prst="rect">
                      <a:avLst/>
                    </a:prstGeom>
                  </pic:spPr>
                </pic:pic>
              </a:graphicData>
            </a:graphic>
          </wp:inline>
        </w:drawing>
      </w:r>
    </w:p>
    <w:p w14:paraId="430A3D41" w14:textId="77777777" w:rsidR="007E3A9D" w:rsidRPr="00BD2FB9" w:rsidRDefault="007E3A9D" w:rsidP="00BD2FB9">
      <w:pPr>
        <w:rPr>
          <w:rFonts w:ascii="Arial" w:hAnsi="Arial" w:cs="Arial"/>
        </w:rPr>
      </w:pPr>
    </w:p>
    <w:p w14:paraId="0803D3FC" w14:textId="77777777" w:rsidR="00BD2FB9" w:rsidRDefault="00BD2FB9" w:rsidP="00BD2FB9">
      <w:pPr>
        <w:rPr>
          <w:rFonts w:ascii="Arial" w:hAnsi="Arial" w:cs="Arial"/>
        </w:rPr>
      </w:pPr>
      <w:r w:rsidRPr="00BD2FB9">
        <w:rPr>
          <w:rFonts w:ascii="Arial" w:hAnsi="Arial" w:cs="Arial"/>
        </w:rPr>
        <w:t>Serie (Roja: Estado; Verde: Organismos Autónomos y resto de entidades)</w:t>
      </w:r>
    </w:p>
    <w:p w14:paraId="036B0153" w14:textId="77777777" w:rsidR="007E3A9D" w:rsidRDefault="007E3A9D" w:rsidP="00BD2FB9">
      <w:pPr>
        <w:rPr>
          <w:rFonts w:ascii="Arial" w:hAnsi="Arial" w:cs="Arial"/>
        </w:rPr>
      </w:pPr>
    </w:p>
    <w:p w14:paraId="1C59D86A" w14:textId="0DA8A217" w:rsidR="00702898" w:rsidRDefault="00702898" w:rsidP="00BD2FB9">
      <w:pPr>
        <w:rPr>
          <w:rFonts w:ascii="Arial" w:hAnsi="Arial" w:cs="Arial"/>
        </w:rPr>
      </w:pPr>
      <w:r>
        <w:rPr>
          <w:noProof/>
        </w:rPr>
        <w:drawing>
          <wp:inline distT="0" distB="0" distL="0" distR="0" wp14:anchorId="195F145D" wp14:editId="34B889FA">
            <wp:extent cx="5400040" cy="57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74040"/>
                    </a:xfrm>
                    <a:prstGeom prst="rect">
                      <a:avLst/>
                    </a:prstGeom>
                  </pic:spPr>
                </pic:pic>
              </a:graphicData>
            </a:graphic>
          </wp:inline>
        </w:drawing>
      </w:r>
    </w:p>
    <w:p w14:paraId="15E82A50" w14:textId="7AAD42CB" w:rsidR="00BD2FB9" w:rsidRDefault="00702898" w:rsidP="00BD2FB9">
      <w:pPr>
        <w:rPr>
          <w:rFonts w:ascii="Arial" w:hAnsi="Arial" w:cs="Arial"/>
        </w:rPr>
      </w:pPr>
      <w:r>
        <w:rPr>
          <w:noProof/>
        </w:rPr>
        <w:lastRenderedPageBreak/>
        <w:drawing>
          <wp:inline distT="0" distB="0" distL="0" distR="0" wp14:anchorId="5BC2A4A7" wp14:editId="65AEB6F2">
            <wp:extent cx="5400040" cy="6210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621030"/>
                    </a:xfrm>
                    <a:prstGeom prst="rect">
                      <a:avLst/>
                    </a:prstGeom>
                  </pic:spPr>
                </pic:pic>
              </a:graphicData>
            </a:graphic>
          </wp:inline>
        </w:drawing>
      </w:r>
    </w:p>
    <w:p w14:paraId="1A174ABC" w14:textId="77777777" w:rsidR="007E3A9D" w:rsidRPr="00BD2FB9" w:rsidRDefault="007E3A9D" w:rsidP="00BD2FB9">
      <w:pPr>
        <w:rPr>
          <w:rFonts w:ascii="Arial" w:hAnsi="Arial" w:cs="Arial"/>
        </w:rPr>
      </w:pPr>
    </w:p>
    <w:p w14:paraId="06AC08A5" w14:textId="77777777" w:rsidR="00BD2FB9" w:rsidRDefault="00BD2FB9" w:rsidP="00BD2FB9">
      <w:pPr>
        <w:rPr>
          <w:rFonts w:ascii="Arial" w:hAnsi="Arial" w:cs="Arial"/>
        </w:rPr>
      </w:pPr>
      <w:r w:rsidRPr="00BD2FB9">
        <w:rPr>
          <w:rFonts w:ascii="Arial" w:hAnsi="Arial" w:cs="Arial"/>
        </w:rPr>
        <w:t>Sección y subsección</w:t>
      </w:r>
    </w:p>
    <w:p w14:paraId="64CFD621" w14:textId="073932A0" w:rsidR="00702898" w:rsidRPr="00BD2FB9" w:rsidRDefault="00702898" w:rsidP="00BD2FB9">
      <w:pPr>
        <w:rPr>
          <w:rFonts w:ascii="Arial" w:hAnsi="Arial" w:cs="Arial"/>
        </w:rPr>
      </w:pPr>
      <w:r>
        <w:rPr>
          <w:noProof/>
        </w:rPr>
        <w:drawing>
          <wp:inline distT="0" distB="0" distL="0" distR="0" wp14:anchorId="3857D115" wp14:editId="1BFCEBDF">
            <wp:extent cx="4191000" cy="7905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1000" cy="790575"/>
                    </a:xfrm>
                    <a:prstGeom prst="rect">
                      <a:avLst/>
                    </a:prstGeom>
                  </pic:spPr>
                </pic:pic>
              </a:graphicData>
            </a:graphic>
          </wp:inline>
        </w:drawing>
      </w:r>
    </w:p>
    <w:p w14:paraId="70530037" w14:textId="77777777" w:rsidR="007E3A9D" w:rsidRDefault="007E3A9D" w:rsidP="00BD2FB9">
      <w:pPr>
        <w:rPr>
          <w:rFonts w:ascii="Arial" w:hAnsi="Arial" w:cs="Arial"/>
        </w:rPr>
      </w:pPr>
    </w:p>
    <w:p w14:paraId="11979DE9" w14:textId="77777777" w:rsidR="007E3A9D" w:rsidRDefault="007E3A9D" w:rsidP="00BD2FB9">
      <w:pPr>
        <w:rPr>
          <w:rFonts w:ascii="Arial" w:hAnsi="Arial" w:cs="Arial"/>
        </w:rPr>
      </w:pPr>
    </w:p>
    <w:p w14:paraId="6F467C1D" w14:textId="77777777" w:rsidR="007E3A9D" w:rsidRDefault="007E3A9D" w:rsidP="00BD2FB9">
      <w:pPr>
        <w:rPr>
          <w:rFonts w:ascii="Arial" w:hAnsi="Arial" w:cs="Arial"/>
        </w:rPr>
      </w:pPr>
    </w:p>
    <w:p w14:paraId="3EFFE2F9" w14:textId="0091AA7F" w:rsidR="00BD2FB9" w:rsidRDefault="00BD2FB9" w:rsidP="00BD2FB9">
      <w:pPr>
        <w:rPr>
          <w:rFonts w:ascii="Arial" w:hAnsi="Arial" w:cs="Arial"/>
        </w:rPr>
      </w:pPr>
      <w:r w:rsidRPr="00BD2FB9">
        <w:rPr>
          <w:rFonts w:ascii="Arial" w:hAnsi="Arial" w:cs="Arial"/>
        </w:rPr>
        <w:t>Capítulo, programa, código económico</w:t>
      </w:r>
    </w:p>
    <w:p w14:paraId="6A8CDBDE" w14:textId="77777777" w:rsidR="007E3A9D" w:rsidRPr="00BD2FB9" w:rsidRDefault="007E3A9D" w:rsidP="00BD2FB9">
      <w:pPr>
        <w:rPr>
          <w:rFonts w:ascii="Arial" w:hAnsi="Arial" w:cs="Arial"/>
        </w:rPr>
      </w:pPr>
    </w:p>
    <w:p w14:paraId="79B3341C" w14:textId="43C4EBB1" w:rsidR="00BD2FB9" w:rsidRDefault="00702898" w:rsidP="00BD2FB9">
      <w:pPr>
        <w:rPr>
          <w:rFonts w:ascii="Arial" w:hAnsi="Arial" w:cs="Arial"/>
        </w:rPr>
      </w:pPr>
      <w:r>
        <w:rPr>
          <w:noProof/>
        </w:rPr>
        <w:drawing>
          <wp:inline distT="0" distB="0" distL="0" distR="0" wp14:anchorId="7492BA1E" wp14:editId="2B3AB1FB">
            <wp:extent cx="5400040" cy="15455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45590"/>
                    </a:xfrm>
                    <a:prstGeom prst="rect">
                      <a:avLst/>
                    </a:prstGeom>
                  </pic:spPr>
                </pic:pic>
              </a:graphicData>
            </a:graphic>
          </wp:inline>
        </w:drawing>
      </w:r>
    </w:p>
    <w:p w14:paraId="10C4B885" w14:textId="77777777" w:rsidR="007E3A9D" w:rsidRDefault="007E3A9D" w:rsidP="00BD2FB9">
      <w:pPr>
        <w:rPr>
          <w:rFonts w:ascii="Arial" w:hAnsi="Arial" w:cs="Arial"/>
        </w:rPr>
      </w:pPr>
    </w:p>
    <w:p w14:paraId="6AE30537" w14:textId="25C4FA58" w:rsidR="00BD2FB9" w:rsidRDefault="00BD2FB9" w:rsidP="00BD2FB9">
      <w:pPr>
        <w:rPr>
          <w:rFonts w:ascii="Arial" w:hAnsi="Arial" w:cs="Arial"/>
        </w:rPr>
      </w:pPr>
      <w:r w:rsidRPr="00BD2FB9">
        <w:rPr>
          <w:rFonts w:ascii="Arial" w:hAnsi="Arial" w:cs="Arial"/>
        </w:rPr>
        <w:t>Importe presupuestado (en euros)</w:t>
      </w:r>
    </w:p>
    <w:p w14:paraId="7D9122E5" w14:textId="77777777" w:rsidR="007E3A9D" w:rsidRPr="00BD2FB9" w:rsidRDefault="007E3A9D" w:rsidP="00BD2FB9">
      <w:pPr>
        <w:rPr>
          <w:rFonts w:ascii="Arial" w:hAnsi="Arial" w:cs="Arial"/>
        </w:rPr>
      </w:pPr>
    </w:p>
    <w:p w14:paraId="564F051A" w14:textId="77777777" w:rsidR="00BD2FB9" w:rsidRPr="009D3A9E" w:rsidRDefault="00BD2FB9" w:rsidP="00BD2FB9">
      <w:pPr>
        <w:rPr>
          <w:rFonts w:ascii="Arial" w:hAnsi="Arial" w:cs="Arial"/>
          <w:b/>
          <w:bCs/>
          <w:color w:val="666666"/>
        </w:rPr>
      </w:pPr>
      <w:r w:rsidRPr="009D3A9E">
        <w:rPr>
          <w:rFonts w:ascii="Arial" w:hAnsi="Arial" w:cs="Arial"/>
          <w:b/>
          <w:bCs/>
          <w:color w:val="666666"/>
        </w:rPr>
        <w:t>2.3 Limitaciones y consideraciones éticas</w:t>
      </w:r>
    </w:p>
    <w:p w14:paraId="1CEFCCF9" w14:textId="77777777" w:rsidR="007E3A9D" w:rsidRPr="00BD2FB9" w:rsidRDefault="007E3A9D" w:rsidP="00BD2FB9">
      <w:pPr>
        <w:rPr>
          <w:rFonts w:ascii="Arial" w:hAnsi="Arial" w:cs="Arial"/>
        </w:rPr>
      </w:pPr>
    </w:p>
    <w:p w14:paraId="14D15283" w14:textId="3083A0B2" w:rsidR="00BD2FB9" w:rsidRDefault="00BD2FB9" w:rsidP="00BD2FB9">
      <w:pPr>
        <w:rPr>
          <w:rFonts w:ascii="Arial" w:hAnsi="Arial" w:cs="Arial"/>
        </w:rPr>
      </w:pPr>
      <w:r w:rsidRPr="00BD2FB9">
        <w:rPr>
          <w:rFonts w:ascii="Arial" w:hAnsi="Arial" w:cs="Arial"/>
        </w:rPr>
        <w:t xml:space="preserve">El </w:t>
      </w:r>
      <w:proofErr w:type="spellStart"/>
      <w:r w:rsidRPr="00BD2FB9">
        <w:rPr>
          <w:rFonts w:ascii="Arial" w:hAnsi="Arial" w:cs="Arial"/>
        </w:rPr>
        <w:t>dataset</w:t>
      </w:r>
      <w:proofErr w:type="spellEnd"/>
      <w:r w:rsidRPr="00BD2FB9">
        <w:rPr>
          <w:rFonts w:ascii="Arial" w:hAnsi="Arial" w:cs="Arial"/>
        </w:rPr>
        <w:t xml:space="preserve"> no contiene información personal ni confidencial. No obstante, se ha garantizado la trazabilidad de cada transformación aplicada, y se ha evitado cualquier interpretación política o valorativa de los datos.</w:t>
      </w:r>
    </w:p>
    <w:p w14:paraId="012C8A5C" w14:textId="77777777" w:rsidR="00BD2FB9" w:rsidRDefault="00BD2FB9" w:rsidP="00BD2FB9">
      <w:pPr>
        <w:rPr>
          <w:rFonts w:ascii="Arial" w:hAnsi="Arial" w:cs="Arial"/>
        </w:rPr>
      </w:pPr>
    </w:p>
    <w:p w14:paraId="3F20BB8C"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3. Metodología aplicada</w:t>
      </w:r>
    </w:p>
    <w:p w14:paraId="42FCB633" w14:textId="77777777" w:rsidR="007E3A9D" w:rsidRPr="00BD2FB9" w:rsidRDefault="007E3A9D" w:rsidP="00BD2FB9">
      <w:pPr>
        <w:rPr>
          <w:rFonts w:ascii="Arial" w:hAnsi="Arial" w:cs="Arial"/>
          <w:b/>
          <w:bCs/>
        </w:rPr>
      </w:pPr>
    </w:p>
    <w:p w14:paraId="65C7AE1E" w14:textId="77777777" w:rsidR="00BD2FB9" w:rsidRPr="009D3A9E" w:rsidRDefault="00BD2FB9" w:rsidP="00BD2FB9">
      <w:pPr>
        <w:rPr>
          <w:rFonts w:ascii="Arial" w:hAnsi="Arial" w:cs="Arial"/>
          <w:b/>
          <w:bCs/>
          <w:color w:val="666666"/>
        </w:rPr>
      </w:pPr>
      <w:r w:rsidRPr="009D3A9E">
        <w:rPr>
          <w:rFonts w:ascii="Arial" w:hAnsi="Arial" w:cs="Arial"/>
          <w:b/>
          <w:bCs/>
          <w:color w:val="666666"/>
        </w:rPr>
        <w:t>3.1 Fases del proceso analítico</w:t>
      </w:r>
    </w:p>
    <w:p w14:paraId="718DCDDE" w14:textId="77777777" w:rsidR="007E3A9D" w:rsidRPr="00BD2FB9" w:rsidRDefault="007E3A9D" w:rsidP="00BD2FB9">
      <w:pPr>
        <w:rPr>
          <w:rFonts w:ascii="Arial" w:hAnsi="Arial" w:cs="Arial"/>
          <w:b/>
          <w:bCs/>
        </w:rPr>
      </w:pPr>
    </w:p>
    <w:p w14:paraId="386FA0F2" w14:textId="77777777" w:rsidR="00BD2FB9" w:rsidRPr="00BD2FB9" w:rsidRDefault="00BD2FB9" w:rsidP="00BD2FB9">
      <w:pPr>
        <w:numPr>
          <w:ilvl w:val="0"/>
          <w:numId w:val="17"/>
        </w:numPr>
        <w:rPr>
          <w:rFonts w:ascii="Arial" w:hAnsi="Arial" w:cs="Arial"/>
        </w:rPr>
      </w:pPr>
      <w:r w:rsidRPr="00BD2FB9">
        <w:rPr>
          <w:rFonts w:ascii="Arial" w:hAnsi="Arial" w:cs="Arial"/>
        </w:rPr>
        <w:t xml:space="preserve">Exploración inicial del </w:t>
      </w:r>
      <w:proofErr w:type="spellStart"/>
      <w:r w:rsidRPr="00BD2FB9">
        <w:rPr>
          <w:rFonts w:ascii="Arial" w:hAnsi="Arial" w:cs="Arial"/>
        </w:rPr>
        <w:t>dataset</w:t>
      </w:r>
      <w:proofErr w:type="spellEnd"/>
    </w:p>
    <w:p w14:paraId="2D7E3AE8" w14:textId="77777777" w:rsidR="00BD2FB9" w:rsidRPr="00BD2FB9" w:rsidRDefault="00BD2FB9" w:rsidP="00BD2FB9">
      <w:pPr>
        <w:numPr>
          <w:ilvl w:val="0"/>
          <w:numId w:val="17"/>
        </w:numPr>
        <w:rPr>
          <w:rFonts w:ascii="Arial" w:hAnsi="Arial" w:cs="Arial"/>
        </w:rPr>
      </w:pPr>
      <w:r w:rsidRPr="00BD2FB9">
        <w:rPr>
          <w:rFonts w:ascii="Arial" w:hAnsi="Arial" w:cs="Arial"/>
        </w:rPr>
        <w:t>Limpieza y normalización de columnas</w:t>
      </w:r>
    </w:p>
    <w:p w14:paraId="5EA6ABB3" w14:textId="77777777" w:rsidR="00BD2FB9" w:rsidRPr="00BD2FB9" w:rsidRDefault="00BD2FB9" w:rsidP="00BD2FB9">
      <w:pPr>
        <w:numPr>
          <w:ilvl w:val="0"/>
          <w:numId w:val="17"/>
        </w:numPr>
        <w:rPr>
          <w:rFonts w:ascii="Arial" w:hAnsi="Arial" w:cs="Arial"/>
        </w:rPr>
      </w:pPr>
      <w:r w:rsidRPr="00BD2FB9">
        <w:rPr>
          <w:rFonts w:ascii="Arial" w:hAnsi="Arial" w:cs="Arial"/>
        </w:rPr>
        <w:t>Agrupación por variables clave</w:t>
      </w:r>
    </w:p>
    <w:p w14:paraId="3B15CE90" w14:textId="77777777" w:rsidR="00BD2FB9" w:rsidRPr="00BD2FB9" w:rsidRDefault="00BD2FB9" w:rsidP="00BD2FB9">
      <w:pPr>
        <w:numPr>
          <w:ilvl w:val="0"/>
          <w:numId w:val="17"/>
        </w:numPr>
        <w:rPr>
          <w:rFonts w:ascii="Arial" w:hAnsi="Arial" w:cs="Arial"/>
        </w:rPr>
      </w:pPr>
      <w:r w:rsidRPr="00BD2FB9">
        <w:rPr>
          <w:rFonts w:ascii="Arial" w:hAnsi="Arial" w:cs="Arial"/>
        </w:rPr>
        <w:t>Visualización interactiva</w:t>
      </w:r>
    </w:p>
    <w:p w14:paraId="4EA250AA" w14:textId="77777777" w:rsidR="00BD2FB9" w:rsidRPr="00BD2FB9" w:rsidRDefault="00BD2FB9" w:rsidP="00BD2FB9">
      <w:pPr>
        <w:numPr>
          <w:ilvl w:val="0"/>
          <w:numId w:val="17"/>
        </w:numPr>
        <w:rPr>
          <w:rFonts w:ascii="Arial" w:hAnsi="Arial" w:cs="Arial"/>
        </w:rPr>
      </w:pPr>
      <w:r w:rsidRPr="00BD2FB9">
        <w:rPr>
          <w:rFonts w:ascii="Arial" w:hAnsi="Arial" w:cs="Arial"/>
        </w:rPr>
        <w:t>Comparación entre ejercicios</w:t>
      </w:r>
    </w:p>
    <w:p w14:paraId="43FD683E" w14:textId="77777777" w:rsidR="00BD2FB9" w:rsidRDefault="00BD2FB9" w:rsidP="00BD2FB9">
      <w:pPr>
        <w:numPr>
          <w:ilvl w:val="0"/>
          <w:numId w:val="17"/>
        </w:numPr>
        <w:rPr>
          <w:rFonts w:ascii="Arial" w:hAnsi="Arial" w:cs="Arial"/>
        </w:rPr>
      </w:pPr>
      <w:r w:rsidRPr="00BD2FB9">
        <w:rPr>
          <w:rFonts w:ascii="Arial" w:hAnsi="Arial" w:cs="Arial"/>
        </w:rPr>
        <w:t>Documentación y validación</w:t>
      </w:r>
    </w:p>
    <w:p w14:paraId="250822D7" w14:textId="77777777" w:rsidR="007E3A9D" w:rsidRDefault="007E3A9D" w:rsidP="007E3A9D">
      <w:pPr>
        <w:ind w:left="720"/>
        <w:rPr>
          <w:rFonts w:ascii="Arial" w:hAnsi="Arial" w:cs="Arial"/>
        </w:rPr>
      </w:pPr>
    </w:p>
    <w:p w14:paraId="1B3A2F9E" w14:textId="77777777" w:rsidR="007E3A9D" w:rsidRDefault="007E3A9D" w:rsidP="007E3A9D">
      <w:pPr>
        <w:ind w:left="720"/>
        <w:rPr>
          <w:rFonts w:ascii="Arial" w:hAnsi="Arial" w:cs="Arial"/>
        </w:rPr>
      </w:pPr>
    </w:p>
    <w:p w14:paraId="468DECF3" w14:textId="77777777" w:rsidR="007E3A9D" w:rsidRPr="00BD2FB9" w:rsidRDefault="007E3A9D" w:rsidP="007E3A9D">
      <w:pPr>
        <w:ind w:left="720"/>
        <w:rPr>
          <w:rFonts w:ascii="Arial" w:hAnsi="Arial" w:cs="Arial"/>
        </w:rPr>
      </w:pPr>
    </w:p>
    <w:p w14:paraId="03758B71" w14:textId="4F731CA8" w:rsidR="001E367D" w:rsidRPr="009D3A9E" w:rsidRDefault="00BD2FB9" w:rsidP="00BD2FB9">
      <w:pPr>
        <w:rPr>
          <w:rFonts w:ascii="Arial" w:hAnsi="Arial" w:cs="Arial"/>
          <w:b/>
          <w:bCs/>
          <w:color w:val="666666"/>
        </w:rPr>
      </w:pPr>
      <w:r w:rsidRPr="009D3A9E">
        <w:rPr>
          <w:rFonts w:ascii="Arial" w:hAnsi="Arial" w:cs="Arial"/>
          <w:b/>
          <w:bCs/>
          <w:color w:val="666666"/>
        </w:rPr>
        <w:t>3.2 Herramientas y tecnologías utilizadas</w:t>
      </w:r>
    </w:p>
    <w:p w14:paraId="0BADFC9A" w14:textId="77777777" w:rsidR="007E3A9D" w:rsidRPr="00BD2FB9" w:rsidRDefault="007E3A9D" w:rsidP="00BD2FB9">
      <w:pPr>
        <w:rPr>
          <w:rFonts w:ascii="Arial" w:hAnsi="Arial" w:cs="Arial"/>
          <w:b/>
          <w:bCs/>
        </w:rPr>
      </w:pPr>
    </w:p>
    <w:p w14:paraId="0FA7C34A" w14:textId="77777777" w:rsidR="001E367D" w:rsidRDefault="001E367D" w:rsidP="001E367D">
      <w:pPr>
        <w:numPr>
          <w:ilvl w:val="0"/>
          <w:numId w:val="18"/>
        </w:numPr>
        <w:rPr>
          <w:rFonts w:ascii="Arial" w:hAnsi="Arial" w:cs="Arial"/>
        </w:rPr>
      </w:pPr>
      <w:r w:rsidRPr="001E367D">
        <w:rPr>
          <w:rFonts w:ascii="Arial" w:hAnsi="Arial" w:cs="Arial"/>
        </w:rPr>
        <w:t>Transformación de archivos CSV mediante scripts en Python, integración del módulo de predicción presupuestaria y control de versiones con GitHub.</w:t>
      </w:r>
    </w:p>
    <w:p w14:paraId="5DD2A7FA" w14:textId="0954A76D" w:rsidR="001E367D" w:rsidRPr="00BD2FB9" w:rsidRDefault="001E367D" w:rsidP="001E367D">
      <w:pPr>
        <w:numPr>
          <w:ilvl w:val="0"/>
          <w:numId w:val="18"/>
        </w:numPr>
        <w:rPr>
          <w:rFonts w:ascii="Arial" w:hAnsi="Arial" w:cs="Arial"/>
        </w:rPr>
      </w:pPr>
      <w:r w:rsidRPr="00BD2FB9">
        <w:rPr>
          <w:rFonts w:ascii="Arial" w:hAnsi="Arial" w:cs="Arial"/>
        </w:rPr>
        <w:t>Python como lenguaje principal</w:t>
      </w:r>
    </w:p>
    <w:p w14:paraId="2F86223C" w14:textId="701AF177" w:rsidR="00BD2FB9" w:rsidRPr="00BD2FB9" w:rsidRDefault="00BD2FB9" w:rsidP="00BD2FB9">
      <w:pPr>
        <w:numPr>
          <w:ilvl w:val="0"/>
          <w:numId w:val="18"/>
        </w:numPr>
        <w:rPr>
          <w:rFonts w:ascii="Arial" w:hAnsi="Arial" w:cs="Arial"/>
        </w:rPr>
      </w:pPr>
      <w:r>
        <w:rPr>
          <w:rFonts w:ascii="Arial" w:hAnsi="Arial" w:cs="Arial"/>
        </w:rPr>
        <w:t>P</w:t>
      </w:r>
      <w:r w:rsidRPr="00BD2FB9">
        <w:rPr>
          <w:rFonts w:ascii="Arial" w:hAnsi="Arial" w:cs="Arial"/>
        </w:rPr>
        <w:t>andas para manipulación de datos</w:t>
      </w:r>
    </w:p>
    <w:p w14:paraId="47DC365B" w14:textId="4B8B160C" w:rsidR="00BD2FB9" w:rsidRPr="00BD2FB9" w:rsidRDefault="00BD2FB9" w:rsidP="00BD2FB9">
      <w:pPr>
        <w:numPr>
          <w:ilvl w:val="0"/>
          <w:numId w:val="18"/>
        </w:numPr>
        <w:rPr>
          <w:rFonts w:ascii="Arial" w:hAnsi="Arial" w:cs="Arial"/>
        </w:rPr>
      </w:pPr>
      <w:proofErr w:type="spellStart"/>
      <w:r w:rsidRPr="00BD2FB9">
        <w:rPr>
          <w:rFonts w:ascii="Arial" w:hAnsi="Arial" w:cs="Arial"/>
        </w:rPr>
        <w:t>Streamlit</w:t>
      </w:r>
      <w:proofErr w:type="spellEnd"/>
      <w:r w:rsidRPr="00BD2FB9">
        <w:rPr>
          <w:rFonts w:ascii="Arial" w:hAnsi="Arial" w:cs="Arial"/>
        </w:rPr>
        <w:t xml:space="preserve"> para desarrollo del </w:t>
      </w:r>
      <w:proofErr w:type="spellStart"/>
      <w:r w:rsidR="001E367D">
        <w:rPr>
          <w:rFonts w:ascii="Arial" w:hAnsi="Arial" w:cs="Arial"/>
        </w:rPr>
        <w:t>dashboard</w:t>
      </w:r>
      <w:proofErr w:type="spellEnd"/>
    </w:p>
    <w:p w14:paraId="661E23BD" w14:textId="77777777" w:rsidR="00BD2FB9" w:rsidRPr="00BD2FB9" w:rsidRDefault="00BD2FB9" w:rsidP="00BD2FB9">
      <w:pPr>
        <w:numPr>
          <w:ilvl w:val="0"/>
          <w:numId w:val="18"/>
        </w:numPr>
        <w:rPr>
          <w:rFonts w:ascii="Arial" w:hAnsi="Arial" w:cs="Arial"/>
        </w:rPr>
      </w:pPr>
      <w:proofErr w:type="spellStart"/>
      <w:r w:rsidRPr="00BD2FB9">
        <w:rPr>
          <w:rFonts w:ascii="Arial" w:hAnsi="Arial" w:cs="Arial"/>
        </w:rPr>
        <w:t>Plotly</w:t>
      </w:r>
      <w:proofErr w:type="spellEnd"/>
      <w:r w:rsidRPr="00BD2FB9">
        <w:rPr>
          <w:rFonts w:ascii="Arial" w:hAnsi="Arial" w:cs="Arial"/>
        </w:rPr>
        <w:t xml:space="preserve"> para visualización interactiva</w:t>
      </w:r>
    </w:p>
    <w:p w14:paraId="692D8954" w14:textId="61F07BA5" w:rsidR="007E3A9D" w:rsidRDefault="00BD2FB9" w:rsidP="007E3A9D">
      <w:pPr>
        <w:numPr>
          <w:ilvl w:val="0"/>
          <w:numId w:val="18"/>
        </w:numPr>
        <w:rPr>
          <w:rFonts w:ascii="Arial" w:hAnsi="Arial" w:cs="Arial"/>
        </w:rPr>
      </w:pPr>
      <w:proofErr w:type="spellStart"/>
      <w:r w:rsidRPr="00BD2FB9">
        <w:rPr>
          <w:rFonts w:ascii="Arial" w:hAnsi="Arial" w:cs="Arial"/>
        </w:rPr>
        <w:t>Jupyter</w:t>
      </w:r>
      <w:proofErr w:type="spellEnd"/>
      <w:r w:rsidRPr="00BD2FB9">
        <w:rPr>
          <w:rFonts w:ascii="Arial" w:hAnsi="Arial" w:cs="Arial"/>
        </w:rPr>
        <w:t xml:space="preserve"> Notebook para pruebas y documentación técnica</w:t>
      </w:r>
    </w:p>
    <w:p w14:paraId="41E69CF5" w14:textId="77777777" w:rsidR="007E3A9D" w:rsidRPr="00BD2FB9" w:rsidRDefault="007E3A9D" w:rsidP="007E3A9D">
      <w:pPr>
        <w:ind w:left="720"/>
        <w:rPr>
          <w:rFonts w:ascii="Arial" w:hAnsi="Arial" w:cs="Arial"/>
        </w:rPr>
      </w:pPr>
    </w:p>
    <w:p w14:paraId="2162488F" w14:textId="77777777" w:rsidR="00BD2FB9" w:rsidRPr="009D3A9E" w:rsidRDefault="00BD2FB9" w:rsidP="00BD2FB9">
      <w:pPr>
        <w:rPr>
          <w:rFonts w:ascii="Arial" w:hAnsi="Arial" w:cs="Arial"/>
          <w:b/>
          <w:bCs/>
          <w:color w:val="666666"/>
        </w:rPr>
      </w:pPr>
      <w:r w:rsidRPr="009D3A9E">
        <w:rPr>
          <w:rFonts w:ascii="Arial" w:hAnsi="Arial" w:cs="Arial"/>
          <w:b/>
          <w:bCs/>
          <w:color w:val="666666"/>
        </w:rPr>
        <w:t>3.3 Criterios de limpieza y transformación de datos</w:t>
      </w:r>
    </w:p>
    <w:p w14:paraId="3A04A511" w14:textId="77777777" w:rsidR="007E3A9D" w:rsidRPr="00BD2FB9" w:rsidRDefault="007E3A9D" w:rsidP="00BD2FB9">
      <w:pPr>
        <w:rPr>
          <w:rFonts w:ascii="Arial" w:hAnsi="Arial" w:cs="Arial"/>
          <w:b/>
          <w:bCs/>
        </w:rPr>
      </w:pPr>
    </w:p>
    <w:p w14:paraId="52866A05" w14:textId="77777777" w:rsidR="00BD2FB9" w:rsidRPr="00BD2FB9" w:rsidRDefault="00BD2FB9" w:rsidP="00BD2FB9">
      <w:pPr>
        <w:numPr>
          <w:ilvl w:val="0"/>
          <w:numId w:val="19"/>
        </w:numPr>
        <w:rPr>
          <w:rFonts w:ascii="Arial" w:hAnsi="Arial" w:cs="Arial"/>
        </w:rPr>
      </w:pPr>
      <w:r w:rsidRPr="00BD2FB9">
        <w:rPr>
          <w:rFonts w:ascii="Arial" w:hAnsi="Arial" w:cs="Arial"/>
        </w:rPr>
        <w:t>Conversión de importes con formato europeo (“1.234,56 €”)</w:t>
      </w:r>
    </w:p>
    <w:p w14:paraId="099E1404" w14:textId="77777777" w:rsidR="00BD2FB9" w:rsidRPr="00BD2FB9" w:rsidRDefault="00BD2FB9" w:rsidP="00BD2FB9">
      <w:pPr>
        <w:numPr>
          <w:ilvl w:val="0"/>
          <w:numId w:val="19"/>
        </w:numPr>
        <w:rPr>
          <w:rFonts w:ascii="Arial" w:hAnsi="Arial" w:cs="Arial"/>
        </w:rPr>
      </w:pPr>
      <w:r w:rsidRPr="00BD2FB9">
        <w:rPr>
          <w:rFonts w:ascii="Arial" w:hAnsi="Arial" w:cs="Arial"/>
        </w:rPr>
        <w:t>Eliminación de duplicados y nulos</w:t>
      </w:r>
    </w:p>
    <w:p w14:paraId="10729AE6" w14:textId="77777777" w:rsidR="00BD2FB9" w:rsidRPr="00BD2FB9" w:rsidRDefault="00BD2FB9" w:rsidP="00BD2FB9">
      <w:pPr>
        <w:numPr>
          <w:ilvl w:val="0"/>
          <w:numId w:val="19"/>
        </w:numPr>
        <w:rPr>
          <w:rFonts w:ascii="Arial" w:hAnsi="Arial" w:cs="Arial"/>
        </w:rPr>
      </w:pPr>
      <w:r w:rsidRPr="00BD2FB9">
        <w:rPr>
          <w:rFonts w:ascii="Arial" w:hAnsi="Arial" w:cs="Arial"/>
        </w:rPr>
        <w:t>Estandarización de nombres de columnas</w:t>
      </w:r>
    </w:p>
    <w:p w14:paraId="17AD1AEF" w14:textId="77777777" w:rsidR="00BD2FB9" w:rsidRPr="00BD2FB9" w:rsidRDefault="00BD2FB9" w:rsidP="00BD2FB9">
      <w:pPr>
        <w:numPr>
          <w:ilvl w:val="0"/>
          <w:numId w:val="19"/>
        </w:numPr>
        <w:rPr>
          <w:rFonts w:ascii="Arial" w:hAnsi="Arial" w:cs="Arial"/>
        </w:rPr>
      </w:pPr>
      <w:r w:rsidRPr="00BD2FB9">
        <w:rPr>
          <w:rFonts w:ascii="Arial" w:hAnsi="Arial" w:cs="Arial"/>
        </w:rPr>
        <w:t>Identificación automática de columnas numéricas relevantes</w:t>
      </w:r>
    </w:p>
    <w:p w14:paraId="458DBE4E" w14:textId="77777777" w:rsidR="00BD2FB9" w:rsidRDefault="00BD2FB9" w:rsidP="00BD2FB9">
      <w:pPr>
        <w:rPr>
          <w:rFonts w:ascii="Arial" w:hAnsi="Arial" w:cs="Arial"/>
        </w:rPr>
      </w:pPr>
    </w:p>
    <w:p w14:paraId="02643925"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4. Análisis descriptivo</w:t>
      </w:r>
    </w:p>
    <w:p w14:paraId="4BCD8DD4" w14:textId="77777777" w:rsidR="007E3A9D" w:rsidRPr="00BD2FB9" w:rsidRDefault="007E3A9D" w:rsidP="00BD2FB9">
      <w:pPr>
        <w:rPr>
          <w:rFonts w:ascii="Arial" w:hAnsi="Arial" w:cs="Arial"/>
          <w:b/>
          <w:bCs/>
        </w:rPr>
      </w:pPr>
    </w:p>
    <w:p w14:paraId="59F0F783" w14:textId="77777777" w:rsidR="00BD2FB9" w:rsidRPr="009D3A9E" w:rsidRDefault="00BD2FB9" w:rsidP="00BD2FB9">
      <w:pPr>
        <w:rPr>
          <w:rFonts w:ascii="Arial" w:hAnsi="Arial" w:cs="Arial"/>
          <w:b/>
          <w:bCs/>
          <w:color w:val="666666"/>
        </w:rPr>
      </w:pPr>
      <w:r w:rsidRPr="009D3A9E">
        <w:rPr>
          <w:rFonts w:ascii="Arial" w:hAnsi="Arial" w:cs="Arial"/>
          <w:b/>
          <w:bCs/>
          <w:color w:val="666666"/>
        </w:rPr>
        <w:lastRenderedPageBreak/>
        <w:t>4.1 Exploración inicial</w:t>
      </w:r>
    </w:p>
    <w:p w14:paraId="1222E06F" w14:textId="77777777" w:rsidR="007E3A9D" w:rsidRPr="00BD2FB9" w:rsidRDefault="007E3A9D" w:rsidP="00BD2FB9">
      <w:pPr>
        <w:rPr>
          <w:rFonts w:ascii="Arial" w:hAnsi="Arial" w:cs="Arial"/>
          <w:b/>
          <w:bCs/>
        </w:rPr>
      </w:pPr>
    </w:p>
    <w:p w14:paraId="0C5449D7" w14:textId="77777777" w:rsidR="00BD2FB9" w:rsidRDefault="00BD2FB9" w:rsidP="00BD2FB9">
      <w:pPr>
        <w:rPr>
          <w:rFonts w:ascii="Arial" w:hAnsi="Arial" w:cs="Arial"/>
        </w:rPr>
      </w:pPr>
      <w:r w:rsidRPr="00BD2FB9">
        <w:rPr>
          <w:rFonts w:ascii="Arial" w:hAnsi="Arial" w:cs="Arial"/>
        </w:rPr>
        <w:t>Se ha realizado una revisión de la estructura de cada archivo, identificando las columnas disponibles, su tipo, y la coherencia entre ejercicios.</w:t>
      </w:r>
    </w:p>
    <w:p w14:paraId="6B22376E" w14:textId="77777777" w:rsidR="007E3A9D" w:rsidRPr="00BD2FB9" w:rsidRDefault="007E3A9D" w:rsidP="00BD2FB9">
      <w:pPr>
        <w:rPr>
          <w:rFonts w:ascii="Arial" w:hAnsi="Arial" w:cs="Arial"/>
        </w:rPr>
      </w:pPr>
    </w:p>
    <w:p w14:paraId="18A18125" w14:textId="77777777" w:rsidR="00BD2FB9" w:rsidRPr="009D3A9E" w:rsidRDefault="00BD2FB9" w:rsidP="00BD2FB9">
      <w:pPr>
        <w:rPr>
          <w:rFonts w:ascii="Arial" w:hAnsi="Arial" w:cs="Arial"/>
          <w:b/>
          <w:bCs/>
          <w:color w:val="666666"/>
        </w:rPr>
      </w:pPr>
      <w:r w:rsidRPr="009D3A9E">
        <w:rPr>
          <w:rFonts w:ascii="Arial" w:hAnsi="Arial" w:cs="Arial"/>
          <w:b/>
          <w:bCs/>
          <w:color w:val="666666"/>
        </w:rPr>
        <w:t>4.2 Visualización de distribuciones</w:t>
      </w:r>
    </w:p>
    <w:p w14:paraId="3A062D7E" w14:textId="77777777" w:rsidR="007E3A9D" w:rsidRPr="00BD2FB9" w:rsidRDefault="007E3A9D" w:rsidP="00BD2FB9">
      <w:pPr>
        <w:rPr>
          <w:rFonts w:ascii="Arial" w:hAnsi="Arial" w:cs="Arial"/>
          <w:b/>
          <w:bCs/>
        </w:rPr>
      </w:pPr>
    </w:p>
    <w:p w14:paraId="06E41939" w14:textId="77777777" w:rsidR="00BD2FB9" w:rsidRDefault="00BD2FB9" w:rsidP="00BD2FB9">
      <w:pPr>
        <w:rPr>
          <w:rFonts w:ascii="Arial" w:hAnsi="Arial" w:cs="Arial"/>
        </w:rPr>
      </w:pPr>
      <w:r w:rsidRPr="00BD2FB9">
        <w:rPr>
          <w:rFonts w:ascii="Arial" w:hAnsi="Arial" w:cs="Arial"/>
        </w:rPr>
        <w:t>Mediante gráficos de barras y líneas, se han representado los importes por capítulo, programa y sección, permitiendo detectar concentraciones de gasto y variaciones significativas.</w:t>
      </w:r>
    </w:p>
    <w:p w14:paraId="5ADECF75" w14:textId="77777777" w:rsidR="007E3A9D" w:rsidRPr="00BD2FB9" w:rsidRDefault="007E3A9D" w:rsidP="00BD2FB9">
      <w:pPr>
        <w:rPr>
          <w:rFonts w:ascii="Arial" w:hAnsi="Arial" w:cs="Arial"/>
        </w:rPr>
      </w:pPr>
    </w:p>
    <w:p w14:paraId="77A85CB2" w14:textId="77777777" w:rsidR="00BD2FB9" w:rsidRPr="009D3A9E" w:rsidRDefault="00BD2FB9" w:rsidP="00BD2FB9">
      <w:pPr>
        <w:rPr>
          <w:rFonts w:ascii="Arial" w:hAnsi="Arial" w:cs="Arial"/>
          <w:b/>
          <w:bCs/>
          <w:color w:val="666666"/>
        </w:rPr>
      </w:pPr>
      <w:r w:rsidRPr="009D3A9E">
        <w:rPr>
          <w:rFonts w:ascii="Arial" w:hAnsi="Arial" w:cs="Arial"/>
          <w:b/>
          <w:bCs/>
          <w:color w:val="666666"/>
        </w:rPr>
        <w:t>4.3 Identificación de patrones relevantes</w:t>
      </w:r>
    </w:p>
    <w:p w14:paraId="43B1DD44" w14:textId="77777777" w:rsidR="007E3A9D" w:rsidRPr="00BD2FB9" w:rsidRDefault="007E3A9D" w:rsidP="00BD2FB9">
      <w:pPr>
        <w:rPr>
          <w:rFonts w:ascii="Arial" w:hAnsi="Arial" w:cs="Arial"/>
          <w:b/>
          <w:bCs/>
        </w:rPr>
      </w:pPr>
    </w:p>
    <w:p w14:paraId="10F91353" w14:textId="77777777" w:rsidR="00BD2FB9" w:rsidRPr="00BD2FB9" w:rsidRDefault="00BD2FB9" w:rsidP="00BD2FB9">
      <w:pPr>
        <w:rPr>
          <w:rFonts w:ascii="Arial" w:hAnsi="Arial" w:cs="Arial"/>
        </w:rPr>
      </w:pPr>
      <w:r w:rsidRPr="00BD2FB9">
        <w:rPr>
          <w:rFonts w:ascii="Arial" w:hAnsi="Arial" w:cs="Arial"/>
        </w:rPr>
        <w:t>Se han observado patrones como:</w:t>
      </w:r>
    </w:p>
    <w:p w14:paraId="3E6717F7" w14:textId="77777777" w:rsidR="00BD2FB9" w:rsidRPr="00BD2FB9" w:rsidRDefault="00BD2FB9" w:rsidP="00BD2FB9">
      <w:pPr>
        <w:numPr>
          <w:ilvl w:val="0"/>
          <w:numId w:val="20"/>
        </w:numPr>
        <w:rPr>
          <w:rFonts w:ascii="Arial" w:hAnsi="Arial" w:cs="Arial"/>
        </w:rPr>
      </w:pPr>
      <w:r w:rsidRPr="00BD2FB9">
        <w:rPr>
          <w:rFonts w:ascii="Arial" w:hAnsi="Arial" w:cs="Arial"/>
        </w:rPr>
        <w:t>Capítulos con crecimiento sostenido</w:t>
      </w:r>
    </w:p>
    <w:p w14:paraId="140F3D25" w14:textId="77777777" w:rsidR="00BD2FB9" w:rsidRPr="00BD2FB9" w:rsidRDefault="00BD2FB9" w:rsidP="00BD2FB9">
      <w:pPr>
        <w:numPr>
          <w:ilvl w:val="0"/>
          <w:numId w:val="20"/>
        </w:numPr>
        <w:rPr>
          <w:rFonts w:ascii="Arial" w:hAnsi="Arial" w:cs="Arial"/>
        </w:rPr>
      </w:pPr>
      <w:r w:rsidRPr="00BD2FB9">
        <w:rPr>
          <w:rFonts w:ascii="Arial" w:hAnsi="Arial" w:cs="Arial"/>
        </w:rPr>
        <w:t>Programas que desaparecen o se fusionan</w:t>
      </w:r>
    </w:p>
    <w:p w14:paraId="27A962D3" w14:textId="77777777" w:rsidR="00BD2FB9" w:rsidRPr="00BD2FB9" w:rsidRDefault="00BD2FB9" w:rsidP="00BD2FB9">
      <w:pPr>
        <w:numPr>
          <w:ilvl w:val="0"/>
          <w:numId w:val="20"/>
        </w:numPr>
        <w:rPr>
          <w:rFonts w:ascii="Arial" w:hAnsi="Arial" w:cs="Arial"/>
        </w:rPr>
      </w:pPr>
      <w:r w:rsidRPr="00BD2FB9">
        <w:rPr>
          <w:rFonts w:ascii="Arial" w:hAnsi="Arial" w:cs="Arial"/>
        </w:rPr>
        <w:t>Variaciones en organismos autónomos según el año</w:t>
      </w:r>
    </w:p>
    <w:p w14:paraId="58BD8F54" w14:textId="77777777" w:rsidR="00BD2FB9" w:rsidRDefault="00BD2FB9" w:rsidP="00BD2FB9">
      <w:pPr>
        <w:rPr>
          <w:rFonts w:ascii="Arial" w:hAnsi="Arial" w:cs="Arial"/>
        </w:rPr>
      </w:pPr>
    </w:p>
    <w:p w14:paraId="5CCFB70B" w14:textId="77777777" w:rsidR="00BD2FB9" w:rsidRPr="00871D6A" w:rsidRDefault="00BD2FB9" w:rsidP="00BD2FB9">
      <w:pPr>
        <w:rPr>
          <w:rFonts w:ascii="Arial" w:hAnsi="Arial" w:cs="Arial"/>
          <w:b/>
          <w:bCs/>
          <w:color w:val="99CCFF"/>
          <w:u w:val="single"/>
        </w:rPr>
      </w:pPr>
      <w:r w:rsidRPr="00871D6A">
        <w:rPr>
          <w:rFonts w:ascii="Arial" w:hAnsi="Arial" w:cs="Arial"/>
          <w:b/>
          <w:bCs/>
          <w:color w:val="99CCFF"/>
          <w:u w:val="single"/>
        </w:rPr>
        <w:t>5. Transformaciones realizadas</w:t>
      </w:r>
    </w:p>
    <w:p w14:paraId="377870EB" w14:textId="77777777" w:rsidR="007E3A9D" w:rsidRPr="00BD2FB9" w:rsidRDefault="007E3A9D" w:rsidP="00BD2FB9">
      <w:pPr>
        <w:rPr>
          <w:rFonts w:ascii="Arial" w:hAnsi="Arial" w:cs="Arial"/>
          <w:b/>
          <w:bCs/>
        </w:rPr>
      </w:pPr>
    </w:p>
    <w:p w14:paraId="27AE142A" w14:textId="77777777" w:rsidR="00BD2FB9" w:rsidRPr="009D3A9E" w:rsidRDefault="00BD2FB9" w:rsidP="00BD2FB9">
      <w:pPr>
        <w:rPr>
          <w:rFonts w:ascii="Arial" w:hAnsi="Arial" w:cs="Arial"/>
          <w:b/>
          <w:bCs/>
          <w:color w:val="666666"/>
        </w:rPr>
      </w:pPr>
      <w:r w:rsidRPr="009D3A9E">
        <w:rPr>
          <w:rFonts w:ascii="Arial" w:hAnsi="Arial" w:cs="Arial"/>
          <w:b/>
          <w:bCs/>
          <w:color w:val="666666"/>
        </w:rPr>
        <w:t>5.1 Normalización de formatos</w:t>
      </w:r>
    </w:p>
    <w:p w14:paraId="26E95F70" w14:textId="77777777" w:rsidR="007E3A9D" w:rsidRPr="00BD2FB9" w:rsidRDefault="007E3A9D" w:rsidP="00BD2FB9">
      <w:pPr>
        <w:rPr>
          <w:rFonts w:ascii="Arial" w:hAnsi="Arial" w:cs="Arial"/>
          <w:b/>
          <w:bCs/>
        </w:rPr>
      </w:pPr>
    </w:p>
    <w:p w14:paraId="5C4849B3" w14:textId="77777777" w:rsidR="00BD2FB9" w:rsidRDefault="00BD2FB9" w:rsidP="00BD2FB9">
      <w:pPr>
        <w:rPr>
          <w:rFonts w:ascii="Arial" w:hAnsi="Arial" w:cs="Arial"/>
        </w:rPr>
      </w:pPr>
      <w:r w:rsidRPr="00BD2FB9">
        <w:rPr>
          <w:rFonts w:ascii="Arial" w:hAnsi="Arial" w:cs="Arial"/>
        </w:rPr>
        <w:t>Se ha aplicado una función de limpieza que convierte los importes mal formateados en valores numéricos, eliminando símbolos y separadores incorrectos.</w:t>
      </w:r>
    </w:p>
    <w:p w14:paraId="1041CC68" w14:textId="77777777" w:rsidR="007E3A9D" w:rsidRPr="00BD2FB9" w:rsidRDefault="007E3A9D" w:rsidP="00BD2FB9">
      <w:pPr>
        <w:rPr>
          <w:rFonts w:ascii="Arial" w:hAnsi="Arial" w:cs="Arial"/>
        </w:rPr>
      </w:pPr>
    </w:p>
    <w:p w14:paraId="5C404BF1" w14:textId="77777777" w:rsidR="00BD2FB9" w:rsidRPr="009D3A9E" w:rsidRDefault="00BD2FB9" w:rsidP="00BD2FB9">
      <w:pPr>
        <w:rPr>
          <w:rFonts w:ascii="Arial" w:hAnsi="Arial" w:cs="Arial"/>
          <w:b/>
          <w:bCs/>
          <w:color w:val="666666"/>
        </w:rPr>
      </w:pPr>
      <w:r w:rsidRPr="009D3A9E">
        <w:rPr>
          <w:rFonts w:ascii="Arial" w:hAnsi="Arial" w:cs="Arial"/>
          <w:b/>
          <w:bCs/>
          <w:color w:val="666666"/>
        </w:rPr>
        <w:t>5.2 Conversión de importes y estructuras</w:t>
      </w:r>
    </w:p>
    <w:p w14:paraId="3122560A" w14:textId="77777777" w:rsidR="007E3A9D" w:rsidRPr="00BD2FB9" w:rsidRDefault="007E3A9D" w:rsidP="00BD2FB9">
      <w:pPr>
        <w:rPr>
          <w:rFonts w:ascii="Arial" w:hAnsi="Arial" w:cs="Arial"/>
          <w:b/>
          <w:bCs/>
        </w:rPr>
      </w:pPr>
    </w:p>
    <w:p w14:paraId="29AE3651" w14:textId="77777777" w:rsidR="00BD2FB9" w:rsidRDefault="00BD2FB9" w:rsidP="00BD2FB9">
      <w:pPr>
        <w:rPr>
          <w:rFonts w:ascii="Arial" w:hAnsi="Arial" w:cs="Arial"/>
        </w:rPr>
      </w:pPr>
      <w:r w:rsidRPr="00BD2FB9">
        <w:rPr>
          <w:rFonts w:ascii="Arial" w:hAnsi="Arial" w:cs="Arial"/>
        </w:rPr>
        <w:t>Todos los importes han sido convertidos a euros, y las estructuras de los archivos han sido unificadas para permitir su comparación.</w:t>
      </w:r>
    </w:p>
    <w:p w14:paraId="26AE7DC3" w14:textId="77777777" w:rsidR="007E3A9D" w:rsidRPr="00BD2FB9" w:rsidRDefault="007E3A9D" w:rsidP="00BD2FB9">
      <w:pPr>
        <w:rPr>
          <w:rFonts w:ascii="Arial" w:hAnsi="Arial" w:cs="Arial"/>
        </w:rPr>
      </w:pPr>
    </w:p>
    <w:p w14:paraId="1B668C22" w14:textId="77777777" w:rsidR="00BD2FB9" w:rsidRPr="009D3A9E" w:rsidRDefault="00BD2FB9" w:rsidP="00BD2FB9">
      <w:pPr>
        <w:rPr>
          <w:rFonts w:ascii="Arial" w:hAnsi="Arial" w:cs="Arial"/>
          <w:b/>
          <w:bCs/>
          <w:color w:val="666666"/>
        </w:rPr>
      </w:pPr>
      <w:r w:rsidRPr="009D3A9E">
        <w:rPr>
          <w:rFonts w:ascii="Arial" w:hAnsi="Arial" w:cs="Arial"/>
          <w:b/>
          <w:bCs/>
          <w:color w:val="666666"/>
        </w:rPr>
        <w:lastRenderedPageBreak/>
        <w:t>5.3 Agrupaciones por variables clave</w:t>
      </w:r>
    </w:p>
    <w:p w14:paraId="29D8113E" w14:textId="77777777" w:rsidR="007E3A9D" w:rsidRPr="00BD2FB9" w:rsidRDefault="007E3A9D" w:rsidP="00BD2FB9">
      <w:pPr>
        <w:rPr>
          <w:rFonts w:ascii="Arial" w:hAnsi="Arial" w:cs="Arial"/>
          <w:b/>
          <w:bCs/>
        </w:rPr>
      </w:pPr>
    </w:p>
    <w:p w14:paraId="481AAB80" w14:textId="77777777" w:rsidR="00BD2FB9" w:rsidRDefault="00BD2FB9" w:rsidP="00BD2FB9">
      <w:pPr>
        <w:rPr>
          <w:rFonts w:ascii="Arial" w:hAnsi="Arial" w:cs="Arial"/>
        </w:rPr>
      </w:pPr>
      <w:r w:rsidRPr="00BD2FB9">
        <w:rPr>
          <w:rFonts w:ascii="Arial" w:hAnsi="Arial" w:cs="Arial"/>
        </w:rPr>
        <w:t>El visor permite agrupar por cualquier variable categórica (económica, orgánica, funcional), y sumar por cualquier variable numérica, ofreciendo flexibilidad total al usuario.</w:t>
      </w:r>
    </w:p>
    <w:p w14:paraId="63F0C452" w14:textId="77777777" w:rsidR="00665213" w:rsidRDefault="00665213" w:rsidP="00BD2FB9">
      <w:pPr>
        <w:rPr>
          <w:rFonts w:ascii="Arial" w:hAnsi="Arial" w:cs="Arial"/>
        </w:rPr>
      </w:pPr>
    </w:p>
    <w:p w14:paraId="250DF7F4" w14:textId="77777777" w:rsidR="00665213" w:rsidRDefault="00665213" w:rsidP="00BD2FB9">
      <w:pPr>
        <w:rPr>
          <w:rFonts w:ascii="Arial" w:hAnsi="Arial" w:cs="Arial"/>
        </w:rPr>
      </w:pPr>
    </w:p>
    <w:p w14:paraId="7E831AFF" w14:textId="77777777" w:rsidR="00665213" w:rsidRDefault="00665213" w:rsidP="00BD2FB9">
      <w:pPr>
        <w:rPr>
          <w:rFonts w:ascii="Arial" w:hAnsi="Arial" w:cs="Arial"/>
        </w:rPr>
      </w:pPr>
    </w:p>
    <w:p w14:paraId="19802DCA" w14:textId="77777777" w:rsidR="00665213" w:rsidRDefault="00665213" w:rsidP="00BD2FB9">
      <w:pPr>
        <w:rPr>
          <w:rFonts w:ascii="Arial" w:hAnsi="Arial" w:cs="Arial"/>
        </w:rPr>
      </w:pPr>
    </w:p>
    <w:p w14:paraId="169B3DE5" w14:textId="77777777" w:rsidR="00665213" w:rsidRDefault="00665213" w:rsidP="00BD2FB9">
      <w:pPr>
        <w:rPr>
          <w:rFonts w:ascii="Arial" w:hAnsi="Arial" w:cs="Arial"/>
        </w:rPr>
      </w:pPr>
    </w:p>
    <w:p w14:paraId="57738BA0" w14:textId="77777777" w:rsidR="00665213" w:rsidRDefault="00665213" w:rsidP="00BD2FB9">
      <w:pPr>
        <w:rPr>
          <w:rFonts w:ascii="Arial" w:hAnsi="Arial" w:cs="Arial"/>
        </w:rPr>
      </w:pPr>
    </w:p>
    <w:p w14:paraId="63251417"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6. Desarrollo del visor presupuestario</w:t>
      </w:r>
    </w:p>
    <w:p w14:paraId="1437E955" w14:textId="77777777" w:rsidR="007E3A9D" w:rsidRPr="00665213" w:rsidRDefault="007E3A9D" w:rsidP="00665213">
      <w:pPr>
        <w:rPr>
          <w:rFonts w:ascii="Arial" w:hAnsi="Arial" w:cs="Arial"/>
          <w:b/>
          <w:bCs/>
        </w:rPr>
      </w:pPr>
    </w:p>
    <w:p w14:paraId="2080B49D" w14:textId="77777777" w:rsidR="00665213" w:rsidRPr="009D3A9E" w:rsidRDefault="00665213" w:rsidP="00665213">
      <w:pPr>
        <w:rPr>
          <w:rFonts w:ascii="Arial" w:hAnsi="Arial" w:cs="Arial"/>
          <w:b/>
          <w:bCs/>
          <w:color w:val="666666"/>
        </w:rPr>
      </w:pPr>
      <w:r w:rsidRPr="009D3A9E">
        <w:rPr>
          <w:rFonts w:ascii="Arial" w:hAnsi="Arial" w:cs="Arial"/>
          <w:b/>
          <w:bCs/>
          <w:color w:val="666666"/>
        </w:rPr>
        <w:t>6.1 Arquitectura de la aplicación</w:t>
      </w:r>
    </w:p>
    <w:p w14:paraId="3875AF23" w14:textId="77777777" w:rsidR="007E3A9D" w:rsidRPr="00665213" w:rsidRDefault="007E3A9D" w:rsidP="00665213">
      <w:pPr>
        <w:rPr>
          <w:rFonts w:ascii="Arial" w:hAnsi="Arial" w:cs="Arial"/>
          <w:b/>
          <w:bCs/>
        </w:rPr>
      </w:pPr>
    </w:p>
    <w:p w14:paraId="049DA0FD" w14:textId="77777777" w:rsidR="00665213" w:rsidRDefault="00665213" w:rsidP="00665213">
      <w:pPr>
        <w:rPr>
          <w:rFonts w:ascii="Arial" w:hAnsi="Arial" w:cs="Arial"/>
        </w:rPr>
      </w:pPr>
      <w:r w:rsidRPr="00665213">
        <w:rPr>
          <w:rFonts w:ascii="Arial" w:hAnsi="Arial" w:cs="Arial"/>
        </w:rPr>
        <w:t xml:space="preserve">La aplicación está construida en </w:t>
      </w:r>
      <w:proofErr w:type="spellStart"/>
      <w:r w:rsidRPr="00665213">
        <w:rPr>
          <w:rFonts w:ascii="Arial" w:hAnsi="Arial" w:cs="Arial"/>
        </w:rPr>
        <w:t>Streamlit</w:t>
      </w:r>
      <w:proofErr w:type="spellEnd"/>
      <w:r w:rsidRPr="00665213">
        <w:rPr>
          <w:rFonts w:ascii="Arial" w:hAnsi="Arial" w:cs="Arial"/>
        </w:rPr>
        <w:t>, con una estructura modular que permite:</w:t>
      </w:r>
    </w:p>
    <w:p w14:paraId="650CB8B7" w14:textId="77777777" w:rsidR="007E3A9D" w:rsidRPr="00665213" w:rsidRDefault="007E3A9D" w:rsidP="00665213">
      <w:pPr>
        <w:rPr>
          <w:rFonts w:ascii="Arial" w:hAnsi="Arial" w:cs="Arial"/>
        </w:rPr>
      </w:pPr>
    </w:p>
    <w:p w14:paraId="2E35B4FF" w14:textId="77777777" w:rsidR="00665213" w:rsidRPr="00665213" w:rsidRDefault="00665213" w:rsidP="00665213">
      <w:pPr>
        <w:numPr>
          <w:ilvl w:val="0"/>
          <w:numId w:val="21"/>
        </w:numPr>
        <w:rPr>
          <w:rFonts w:ascii="Arial" w:hAnsi="Arial" w:cs="Arial"/>
        </w:rPr>
      </w:pPr>
      <w:r w:rsidRPr="00665213">
        <w:rPr>
          <w:rFonts w:ascii="Arial" w:hAnsi="Arial" w:cs="Arial"/>
        </w:rPr>
        <w:t>Carga de archivos por año y serie</w:t>
      </w:r>
    </w:p>
    <w:p w14:paraId="5D6D5F1F" w14:textId="77777777" w:rsidR="00665213" w:rsidRPr="00665213" w:rsidRDefault="00665213" w:rsidP="00665213">
      <w:pPr>
        <w:numPr>
          <w:ilvl w:val="0"/>
          <w:numId w:val="21"/>
        </w:numPr>
        <w:rPr>
          <w:rFonts w:ascii="Arial" w:hAnsi="Arial" w:cs="Arial"/>
        </w:rPr>
      </w:pPr>
      <w:r w:rsidRPr="00665213">
        <w:rPr>
          <w:rFonts w:ascii="Arial" w:hAnsi="Arial" w:cs="Arial"/>
        </w:rPr>
        <w:t>Navegación por carpetas</w:t>
      </w:r>
    </w:p>
    <w:p w14:paraId="47E702DA" w14:textId="77777777" w:rsidR="00665213" w:rsidRPr="00665213" w:rsidRDefault="00665213" w:rsidP="00665213">
      <w:pPr>
        <w:numPr>
          <w:ilvl w:val="0"/>
          <w:numId w:val="21"/>
        </w:numPr>
        <w:rPr>
          <w:rFonts w:ascii="Arial" w:hAnsi="Arial" w:cs="Arial"/>
        </w:rPr>
      </w:pPr>
      <w:r w:rsidRPr="00665213">
        <w:rPr>
          <w:rFonts w:ascii="Arial" w:hAnsi="Arial" w:cs="Arial"/>
        </w:rPr>
        <w:t>Visualización de tablas y gráficos</w:t>
      </w:r>
    </w:p>
    <w:p w14:paraId="04652FD4" w14:textId="77777777" w:rsidR="00665213" w:rsidRDefault="00665213" w:rsidP="00665213">
      <w:pPr>
        <w:numPr>
          <w:ilvl w:val="0"/>
          <w:numId w:val="21"/>
        </w:numPr>
        <w:rPr>
          <w:rFonts w:ascii="Arial" w:hAnsi="Arial" w:cs="Arial"/>
        </w:rPr>
      </w:pPr>
      <w:r w:rsidRPr="00665213">
        <w:rPr>
          <w:rFonts w:ascii="Arial" w:hAnsi="Arial" w:cs="Arial"/>
        </w:rPr>
        <w:t>Comparación entre ejercicios</w:t>
      </w:r>
    </w:p>
    <w:p w14:paraId="7B6AE27A" w14:textId="77777777" w:rsidR="007E3A9D" w:rsidRPr="00665213" w:rsidRDefault="007E3A9D" w:rsidP="007E3A9D">
      <w:pPr>
        <w:ind w:left="720"/>
        <w:rPr>
          <w:rFonts w:ascii="Arial" w:hAnsi="Arial" w:cs="Arial"/>
        </w:rPr>
      </w:pPr>
    </w:p>
    <w:p w14:paraId="38E88832" w14:textId="77777777" w:rsidR="00665213" w:rsidRPr="009D3A9E" w:rsidRDefault="00665213" w:rsidP="00665213">
      <w:pPr>
        <w:rPr>
          <w:rFonts w:ascii="Arial" w:hAnsi="Arial" w:cs="Arial"/>
          <w:b/>
          <w:bCs/>
          <w:color w:val="666666"/>
        </w:rPr>
      </w:pPr>
      <w:r w:rsidRPr="009D3A9E">
        <w:rPr>
          <w:rFonts w:ascii="Arial" w:hAnsi="Arial" w:cs="Arial"/>
          <w:b/>
          <w:bCs/>
          <w:color w:val="666666"/>
        </w:rPr>
        <w:t>6.2 Funcionalidades principales</w:t>
      </w:r>
    </w:p>
    <w:p w14:paraId="061375F4" w14:textId="77777777" w:rsidR="007E3A9D" w:rsidRPr="00665213" w:rsidRDefault="007E3A9D" w:rsidP="00665213">
      <w:pPr>
        <w:rPr>
          <w:rFonts w:ascii="Arial" w:hAnsi="Arial" w:cs="Arial"/>
          <w:b/>
          <w:bCs/>
        </w:rPr>
      </w:pPr>
    </w:p>
    <w:p w14:paraId="4BBDB823" w14:textId="77777777" w:rsidR="00665213" w:rsidRPr="00665213" w:rsidRDefault="00665213" w:rsidP="00665213">
      <w:pPr>
        <w:numPr>
          <w:ilvl w:val="0"/>
          <w:numId w:val="22"/>
        </w:numPr>
        <w:rPr>
          <w:rFonts w:ascii="Arial" w:hAnsi="Arial" w:cs="Arial"/>
        </w:rPr>
      </w:pPr>
      <w:r w:rsidRPr="00665213">
        <w:rPr>
          <w:rFonts w:ascii="Arial" w:hAnsi="Arial" w:cs="Arial"/>
        </w:rPr>
        <w:t>Carga dinámica de presupuestos</w:t>
      </w:r>
    </w:p>
    <w:p w14:paraId="484DE59D" w14:textId="77777777" w:rsidR="00665213" w:rsidRPr="00665213" w:rsidRDefault="00665213" w:rsidP="00665213">
      <w:pPr>
        <w:numPr>
          <w:ilvl w:val="0"/>
          <w:numId w:val="22"/>
        </w:numPr>
        <w:rPr>
          <w:rFonts w:ascii="Arial" w:hAnsi="Arial" w:cs="Arial"/>
        </w:rPr>
      </w:pPr>
      <w:r w:rsidRPr="00665213">
        <w:rPr>
          <w:rFonts w:ascii="Arial" w:hAnsi="Arial" w:cs="Arial"/>
        </w:rPr>
        <w:t>Agrupación y resumen por variables</w:t>
      </w:r>
    </w:p>
    <w:p w14:paraId="6F6E9C23" w14:textId="77777777" w:rsidR="00665213" w:rsidRPr="00665213" w:rsidRDefault="00665213" w:rsidP="00665213">
      <w:pPr>
        <w:numPr>
          <w:ilvl w:val="0"/>
          <w:numId w:val="22"/>
        </w:numPr>
        <w:rPr>
          <w:rFonts w:ascii="Arial" w:hAnsi="Arial" w:cs="Arial"/>
        </w:rPr>
      </w:pPr>
      <w:r w:rsidRPr="00665213">
        <w:rPr>
          <w:rFonts w:ascii="Arial" w:hAnsi="Arial" w:cs="Arial"/>
        </w:rPr>
        <w:t>Visualización interactiva</w:t>
      </w:r>
    </w:p>
    <w:p w14:paraId="0168DE55" w14:textId="77777777" w:rsidR="00665213" w:rsidRPr="00665213" w:rsidRDefault="00665213" w:rsidP="00665213">
      <w:pPr>
        <w:numPr>
          <w:ilvl w:val="0"/>
          <w:numId w:val="22"/>
        </w:numPr>
        <w:rPr>
          <w:rFonts w:ascii="Arial" w:hAnsi="Arial" w:cs="Arial"/>
        </w:rPr>
      </w:pPr>
      <w:r w:rsidRPr="00665213">
        <w:rPr>
          <w:rFonts w:ascii="Arial" w:hAnsi="Arial" w:cs="Arial"/>
        </w:rPr>
        <w:t>Comparación entre años</w:t>
      </w:r>
    </w:p>
    <w:p w14:paraId="2F2620D9" w14:textId="77777777" w:rsidR="00665213" w:rsidRDefault="00665213" w:rsidP="00665213">
      <w:pPr>
        <w:numPr>
          <w:ilvl w:val="0"/>
          <w:numId w:val="22"/>
        </w:numPr>
        <w:rPr>
          <w:rFonts w:ascii="Arial" w:hAnsi="Arial" w:cs="Arial"/>
        </w:rPr>
      </w:pPr>
      <w:r w:rsidRPr="00665213">
        <w:rPr>
          <w:rFonts w:ascii="Arial" w:hAnsi="Arial" w:cs="Arial"/>
        </w:rPr>
        <w:t>Exportación de resultados (en desarrollo)</w:t>
      </w:r>
    </w:p>
    <w:p w14:paraId="5802EDAF" w14:textId="77777777" w:rsidR="007E3A9D" w:rsidRPr="00665213" w:rsidRDefault="007E3A9D" w:rsidP="007E3A9D">
      <w:pPr>
        <w:ind w:left="720"/>
        <w:rPr>
          <w:rFonts w:ascii="Arial" w:hAnsi="Arial" w:cs="Arial"/>
        </w:rPr>
      </w:pPr>
    </w:p>
    <w:p w14:paraId="64C6E0A0" w14:textId="77777777" w:rsidR="00665213" w:rsidRPr="009D3A9E" w:rsidRDefault="00665213" w:rsidP="00665213">
      <w:pPr>
        <w:rPr>
          <w:rFonts w:ascii="Arial" w:hAnsi="Arial" w:cs="Arial"/>
          <w:b/>
          <w:bCs/>
          <w:color w:val="666666"/>
        </w:rPr>
      </w:pPr>
      <w:r w:rsidRPr="009D3A9E">
        <w:rPr>
          <w:rFonts w:ascii="Arial" w:hAnsi="Arial" w:cs="Arial"/>
          <w:b/>
          <w:bCs/>
          <w:color w:val="666666"/>
        </w:rPr>
        <w:t>6.3 Interfaz y experiencia de usuario</w:t>
      </w:r>
    </w:p>
    <w:p w14:paraId="5B90CE3D" w14:textId="77777777" w:rsidR="007E3A9D" w:rsidRPr="00665213" w:rsidRDefault="007E3A9D" w:rsidP="00665213">
      <w:pPr>
        <w:rPr>
          <w:rFonts w:ascii="Arial" w:hAnsi="Arial" w:cs="Arial"/>
          <w:b/>
          <w:bCs/>
        </w:rPr>
      </w:pPr>
    </w:p>
    <w:p w14:paraId="3CA43D85" w14:textId="77777777" w:rsidR="00665213" w:rsidRDefault="00665213" w:rsidP="00665213">
      <w:pPr>
        <w:rPr>
          <w:rFonts w:ascii="Arial" w:hAnsi="Arial" w:cs="Arial"/>
        </w:rPr>
      </w:pPr>
      <w:r w:rsidRPr="00665213">
        <w:rPr>
          <w:rFonts w:ascii="Arial" w:hAnsi="Arial" w:cs="Arial"/>
        </w:rPr>
        <w:t>La interfaz ha sido diseñada con estética institucional, navegación guiada, mensajes de ayuda y validación progresiva. Se ha priorizado la claridad y la profesionalidad en cada componente.</w:t>
      </w:r>
    </w:p>
    <w:p w14:paraId="36B09CB6" w14:textId="77777777" w:rsidR="007E3A9D" w:rsidRDefault="007E3A9D" w:rsidP="00665213">
      <w:pPr>
        <w:rPr>
          <w:rFonts w:ascii="Arial" w:hAnsi="Arial" w:cs="Arial"/>
        </w:rPr>
      </w:pPr>
    </w:p>
    <w:p w14:paraId="27ACF0F8" w14:textId="77777777" w:rsidR="003D6C4A" w:rsidRDefault="003D6C4A" w:rsidP="00B87995">
      <w:pPr>
        <w:rPr>
          <w:rFonts w:ascii="Arial" w:hAnsi="Arial" w:cs="Arial"/>
          <w:b/>
          <w:bCs/>
        </w:rPr>
      </w:pPr>
    </w:p>
    <w:p w14:paraId="456DBC14" w14:textId="77DE5698" w:rsidR="00B87995" w:rsidRPr="009D3A9E" w:rsidRDefault="00B87995" w:rsidP="00B87995">
      <w:pPr>
        <w:rPr>
          <w:rFonts w:ascii="Arial" w:hAnsi="Arial" w:cs="Arial"/>
          <w:b/>
          <w:bCs/>
          <w:color w:val="666666"/>
        </w:rPr>
      </w:pPr>
      <w:r w:rsidRPr="009D3A9E">
        <w:rPr>
          <w:rFonts w:ascii="Arial" w:hAnsi="Arial" w:cs="Arial"/>
          <w:b/>
          <w:bCs/>
          <w:color w:val="666666"/>
        </w:rPr>
        <w:t>6.4 Módulo de predicción presupuestaria</w:t>
      </w:r>
    </w:p>
    <w:p w14:paraId="26ADD6BC" w14:textId="77777777" w:rsidR="007E3A9D" w:rsidRPr="00B87995" w:rsidRDefault="007E3A9D" w:rsidP="00B87995">
      <w:pPr>
        <w:rPr>
          <w:rFonts w:ascii="Arial" w:hAnsi="Arial" w:cs="Arial"/>
          <w:b/>
          <w:bCs/>
        </w:rPr>
      </w:pPr>
    </w:p>
    <w:p w14:paraId="1DD52C73" w14:textId="77777777" w:rsidR="00B87995" w:rsidRDefault="00B87995" w:rsidP="00B87995">
      <w:pPr>
        <w:rPr>
          <w:rFonts w:ascii="Arial" w:hAnsi="Arial" w:cs="Arial"/>
        </w:rPr>
      </w:pPr>
      <w:r w:rsidRPr="00B87995">
        <w:rPr>
          <w:rFonts w:ascii="Arial" w:hAnsi="Arial" w:cs="Arial"/>
        </w:rPr>
        <w:t>Como parte de la evolución del visor presupuestario, se ha incorporado un módulo de predicción que permite estimar el comportamiento de variables presupuestarias en ejercicios futuros. Esta funcionalidad se ha desarrollado utilizando un modelo de regresión lineal, entrenado automáticamente con los datos históricos disponibles en el visor.</w:t>
      </w:r>
    </w:p>
    <w:p w14:paraId="6EDCA9F2" w14:textId="77777777" w:rsidR="007E3A9D" w:rsidRPr="00B87995" w:rsidRDefault="007E3A9D" w:rsidP="00B87995">
      <w:pPr>
        <w:rPr>
          <w:rFonts w:ascii="Arial" w:hAnsi="Arial" w:cs="Arial"/>
        </w:rPr>
      </w:pPr>
    </w:p>
    <w:p w14:paraId="161701CF" w14:textId="77777777" w:rsidR="00B87995" w:rsidRDefault="00B87995" w:rsidP="00B87995">
      <w:pPr>
        <w:rPr>
          <w:rFonts w:ascii="Arial" w:hAnsi="Arial" w:cs="Arial"/>
        </w:rPr>
      </w:pPr>
      <w:r w:rsidRPr="00B87995">
        <w:rPr>
          <w:rFonts w:ascii="Arial" w:hAnsi="Arial" w:cs="Arial"/>
        </w:rPr>
        <w:t>El usuario puede seleccionar cualquier variable numérica (por ejemplo, importe total por capítulo o programa) y definir el número de años a predecir. El modelo genera una tabla con los valores estimados y una visualización conjunta que distingue claramente entre datos históricos y predicciones.</w:t>
      </w:r>
    </w:p>
    <w:p w14:paraId="54D5CF82" w14:textId="77777777" w:rsidR="007E3A9D" w:rsidRPr="00B87995" w:rsidRDefault="007E3A9D" w:rsidP="00B87995">
      <w:pPr>
        <w:rPr>
          <w:rFonts w:ascii="Arial" w:hAnsi="Arial" w:cs="Arial"/>
        </w:rPr>
      </w:pPr>
    </w:p>
    <w:p w14:paraId="0BAD275D" w14:textId="77777777" w:rsidR="00B87995" w:rsidRDefault="00B87995" w:rsidP="00B87995">
      <w:pPr>
        <w:rPr>
          <w:rFonts w:ascii="Arial" w:hAnsi="Arial" w:cs="Arial"/>
        </w:rPr>
      </w:pPr>
      <w:r w:rsidRPr="00B87995">
        <w:rPr>
          <w:rFonts w:ascii="Arial" w:hAnsi="Arial" w:cs="Arial"/>
        </w:rPr>
        <w:t>La integración se ha realizado dentro del propio visor, manteniendo la estética institucional y la lógica de navegación. El módulo está encapsulado en un bloque desplegable (</w:t>
      </w:r>
      <w:proofErr w:type="spellStart"/>
      <w:proofErr w:type="gramStart"/>
      <w:r w:rsidRPr="00B87995">
        <w:rPr>
          <w:rFonts w:ascii="Arial" w:hAnsi="Arial" w:cs="Arial"/>
        </w:rPr>
        <w:t>st.expander</w:t>
      </w:r>
      <w:proofErr w:type="spellEnd"/>
      <w:proofErr w:type="gramEnd"/>
      <w:r w:rsidRPr="00B87995">
        <w:rPr>
          <w:rFonts w:ascii="Arial" w:hAnsi="Arial" w:cs="Arial"/>
        </w:rPr>
        <w:t>) para no interferir con el flujo principal de análisis.</w:t>
      </w:r>
    </w:p>
    <w:p w14:paraId="2CE1BA86" w14:textId="77777777" w:rsidR="007E3A9D" w:rsidRPr="00B87995" w:rsidRDefault="007E3A9D" w:rsidP="00B87995">
      <w:pPr>
        <w:rPr>
          <w:rFonts w:ascii="Arial" w:hAnsi="Arial" w:cs="Arial"/>
        </w:rPr>
      </w:pPr>
    </w:p>
    <w:p w14:paraId="0CCBC101" w14:textId="77777777" w:rsidR="00B87995" w:rsidRPr="00B87995" w:rsidRDefault="00B87995" w:rsidP="00B87995">
      <w:pPr>
        <w:rPr>
          <w:rFonts w:ascii="Arial" w:hAnsi="Arial" w:cs="Arial"/>
        </w:rPr>
      </w:pPr>
      <w:r w:rsidRPr="00B87995">
        <w:rPr>
          <w:rFonts w:ascii="Arial" w:hAnsi="Arial" w:cs="Arial"/>
        </w:rPr>
        <w:t>Además, se ha implementado una limpieza automática de la columna "Año", extrayendo el valor numérico desde cadenas como "Año 2024 Presupuestos", lo que garantiza la compatibilidad con el modelo de regresión.</w:t>
      </w:r>
    </w:p>
    <w:p w14:paraId="48315E43" w14:textId="77777777" w:rsidR="003D6C4A" w:rsidRDefault="003D6C4A" w:rsidP="00665213">
      <w:pPr>
        <w:rPr>
          <w:rFonts w:ascii="Arial" w:hAnsi="Arial" w:cs="Arial"/>
        </w:rPr>
      </w:pPr>
    </w:p>
    <w:p w14:paraId="62B46C94" w14:textId="30A5155D"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7. Comparación entre ejercicios presupuestarios</w:t>
      </w:r>
    </w:p>
    <w:p w14:paraId="1A57248B" w14:textId="77777777" w:rsidR="003D6C4A" w:rsidRPr="003D6C4A" w:rsidRDefault="003D6C4A" w:rsidP="00665213">
      <w:pPr>
        <w:rPr>
          <w:rFonts w:ascii="Arial" w:hAnsi="Arial" w:cs="Arial"/>
          <w:b/>
          <w:bCs/>
          <w:u w:val="single"/>
        </w:rPr>
      </w:pPr>
    </w:p>
    <w:p w14:paraId="50E7EB70" w14:textId="6C400B91" w:rsidR="003D6C4A" w:rsidRPr="009D3A9E" w:rsidRDefault="00665213" w:rsidP="00665213">
      <w:pPr>
        <w:rPr>
          <w:rFonts w:ascii="Arial" w:hAnsi="Arial" w:cs="Arial"/>
          <w:b/>
          <w:bCs/>
          <w:color w:val="666666"/>
        </w:rPr>
      </w:pPr>
      <w:r w:rsidRPr="009D3A9E">
        <w:rPr>
          <w:rFonts w:ascii="Arial" w:hAnsi="Arial" w:cs="Arial"/>
          <w:b/>
          <w:bCs/>
          <w:color w:val="666666"/>
        </w:rPr>
        <w:t>7.1 Criterios de comparación</w:t>
      </w:r>
    </w:p>
    <w:p w14:paraId="4BAA1010" w14:textId="74DDF67D" w:rsidR="00702898" w:rsidRPr="00665213" w:rsidRDefault="00702898" w:rsidP="00665213">
      <w:pPr>
        <w:rPr>
          <w:rFonts w:ascii="Arial" w:hAnsi="Arial" w:cs="Arial"/>
        </w:rPr>
      </w:pPr>
      <w:r>
        <w:rPr>
          <w:noProof/>
        </w:rPr>
        <w:lastRenderedPageBreak/>
        <w:drawing>
          <wp:inline distT="0" distB="0" distL="0" distR="0" wp14:anchorId="02460995" wp14:editId="6D1E854F">
            <wp:extent cx="5400040" cy="6565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56590"/>
                    </a:xfrm>
                    <a:prstGeom prst="rect">
                      <a:avLst/>
                    </a:prstGeom>
                  </pic:spPr>
                </pic:pic>
              </a:graphicData>
            </a:graphic>
          </wp:inline>
        </w:drawing>
      </w:r>
    </w:p>
    <w:p w14:paraId="7185E064" w14:textId="77777777" w:rsidR="00665213" w:rsidRPr="00665213" w:rsidRDefault="00665213" w:rsidP="00665213">
      <w:pPr>
        <w:rPr>
          <w:rFonts w:ascii="Arial" w:hAnsi="Arial" w:cs="Arial"/>
        </w:rPr>
      </w:pPr>
      <w:r w:rsidRPr="00665213">
        <w:rPr>
          <w:rFonts w:ascii="Arial" w:hAnsi="Arial" w:cs="Arial"/>
        </w:rPr>
        <w:t>Se permite comparar cualquier ejercicio con otro, seleccionando:</w:t>
      </w:r>
    </w:p>
    <w:p w14:paraId="37FE5663" w14:textId="77777777" w:rsidR="00665213" w:rsidRPr="00665213" w:rsidRDefault="00665213" w:rsidP="00665213">
      <w:pPr>
        <w:rPr>
          <w:rFonts w:ascii="Arial" w:hAnsi="Arial" w:cs="Arial"/>
        </w:rPr>
      </w:pPr>
    </w:p>
    <w:p w14:paraId="3344E9C2" w14:textId="77777777" w:rsidR="00665213" w:rsidRPr="00665213" w:rsidRDefault="00665213" w:rsidP="00665213">
      <w:pPr>
        <w:rPr>
          <w:rFonts w:ascii="Arial" w:hAnsi="Arial" w:cs="Arial"/>
        </w:rPr>
      </w:pPr>
      <w:r w:rsidRPr="00665213">
        <w:rPr>
          <w:rFonts w:ascii="Arial" w:hAnsi="Arial" w:cs="Arial"/>
        </w:rPr>
        <w:t>Año</w:t>
      </w:r>
    </w:p>
    <w:p w14:paraId="75C8907D" w14:textId="24E8DE04" w:rsidR="00665213" w:rsidRPr="00665213" w:rsidRDefault="00702898" w:rsidP="00665213">
      <w:pPr>
        <w:rPr>
          <w:rFonts w:ascii="Arial" w:hAnsi="Arial" w:cs="Arial"/>
        </w:rPr>
      </w:pPr>
      <w:r>
        <w:rPr>
          <w:noProof/>
        </w:rPr>
        <w:drawing>
          <wp:inline distT="0" distB="0" distL="0" distR="0" wp14:anchorId="149A18B2" wp14:editId="09663E45">
            <wp:extent cx="5400040" cy="504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4825"/>
                    </a:xfrm>
                    <a:prstGeom prst="rect">
                      <a:avLst/>
                    </a:prstGeom>
                  </pic:spPr>
                </pic:pic>
              </a:graphicData>
            </a:graphic>
          </wp:inline>
        </w:drawing>
      </w:r>
    </w:p>
    <w:p w14:paraId="2A5C0386" w14:textId="77777777" w:rsidR="00665213" w:rsidRDefault="00665213" w:rsidP="00665213">
      <w:pPr>
        <w:rPr>
          <w:rFonts w:ascii="Arial" w:hAnsi="Arial" w:cs="Arial"/>
        </w:rPr>
      </w:pPr>
      <w:r w:rsidRPr="00665213">
        <w:rPr>
          <w:rFonts w:ascii="Arial" w:hAnsi="Arial" w:cs="Arial"/>
        </w:rPr>
        <w:t>Serie</w:t>
      </w:r>
    </w:p>
    <w:p w14:paraId="7C737CE4" w14:textId="3A3E2083" w:rsidR="00702898" w:rsidRDefault="00702898" w:rsidP="00665213">
      <w:pPr>
        <w:rPr>
          <w:rFonts w:ascii="Arial" w:hAnsi="Arial" w:cs="Arial"/>
        </w:rPr>
      </w:pPr>
      <w:r>
        <w:rPr>
          <w:noProof/>
        </w:rPr>
        <w:drawing>
          <wp:inline distT="0" distB="0" distL="0" distR="0" wp14:anchorId="7C7226D1" wp14:editId="0FC8B0BD">
            <wp:extent cx="5400040" cy="51117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511175"/>
                    </a:xfrm>
                    <a:prstGeom prst="rect">
                      <a:avLst/>
                    </a:prstGeom>
                  </pic:spPr>
                </pic:pic>
              </a:graphicData>
            </a:graphic>
          </wp:inline>
        </w:drawing>
      </w:r>
    </w:p>
    <w:p w14:paraId="709894C7" w14:textId="25013234" w:rsidR="00702898" w:rsidRPr="00665213" w:rsidRDefault="00702898" w:rsidP="00665213">
      <w:pPr>
        <w:rPr>
          <w:rFonts w:ascii="Arial" w:hAnsi="Arial" w:cs="Arial"/>
        </w:rPr>
      </w:pPr>
      <w:r>
        <w:rPr>
          <w:noProof/>
        </w:rPr>
        <w:drawing>
          <wp:inline distT="0" distB="0" distL="0" distR="0" wp14:anchorId="39EFBC13" wp14:editId="3FEC62D6">
            <wp:extent cx="5400040" cy="5353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535305"/>
                    </a:xfrm>
                    <a:prstGeom prst="rect">
                      <a:avLst/>
                    </a:prstGeom>
                  </pic:spPr>
                </pic:pic>
              </a:graphicData>
            </a:graphic>
          </wp:inline>
        </w:drawing>
      </w:r>
    </w:p>
    <w:p w14:paraId="26FFE5C0" w14:textId="77777777" w:rsidR="00665213" w:rsidRPr="00665213" w:rsidRDefault="00665213" w:rsidP="00665213">
      <w:pPr>
        <w:rPr>
          <w:rFonts w:ascii="Arial" w:hAnsi="Arial" w:cs="Arial"/>
        </w:rPr>
      </w:pPr>
    </w:p>
    <w:p w14:paraId="421DC7D3" w14:textId="77777777" w:rsidR="00665213" w:rsidRDefault="00665213" w:rsidP="00665213">
      <w:pPr>
        <w:rPr>
          <w:rFonts w:ascii="Arial" w:hAnsi="Arial" w:cs="Arial"/>
        </w:rPr>
      </w:pPr>
      <w:r w:rsidRPr="00665213">
        <w:rPr>
          <w:rFonts w:ascii="Arial" w:hAnsi="Arial" w:cs="Arial"/>
        </w:rPr>
        <w:t>Nivel institucional</w:t>
      </w:r>
    </w:p>
    <w:p w14:paraId="75021C90" w14:textId="40D4CEAC" w:rsidR="00702898" w:rsidRPr="00665213" w:rsidRDefault="00702898" w:rsidP="00665213">
      <w:pPr>
        <w:rPr>
          <w:rFonts w:ascii="Arial" w:hAnsi="Arial" w:cs="Arial"/>
        </w:rPr>
      </w:pPr>
      <w:r>
        <w:rPr>
          <w:noProof/>
        </w:rPr>
        <w:drawing>
          <wp:inline distT="0" distB="0" distL="0" distR="0" wp14:anchorId="3F096B3C" wp14:editId="293FCD33">
            <wp:extent cx="5400040" cy="16389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638935"/>
                    </a:xfrm>
                    <a:prstGeom prst="rect">
                      <a:avLst/>
                    </a:prstGeom>
                  </pic:spPr>
                </pic:pic>
              </a:graphicData>
            </a:graphic>
          </wp:inline>
        </w:drawing>
      </w:r>
    </w:p>
    <w:p w14:paraId="6FB76939" w14:textId="77777777" w:rsidR="00665213" w:rsidRPr="00665213" w:rsidRDefault="00665213" w:rsidP="00665213">
      <w:pPr>
        <w:rPr>
          <w:rFonts w:ascii="Arial" w:hAnsi="Arial" w:cs="Arial"/>
        </w:rPr>
      </w:pPr>
      <w:r w:rsidRPr="00665213">
        <w:rPr>
          <w:rFonts w:ascii="Arial" w:hAnsi="Arial" w:cs="Arial"/>
        </w:rPr>
        <w:t>Documento y archivo</w:t>
      </w:r>
    </w:p>
    <w:p w14:paraId="6A4C9ED3" w14:textId="77777777" w:rsidR="00665213" w:rsidRPr="00665213" w:rsidRDefault="00665213" w:rsidP="00665213">
      <w:pPr>
        <w:rPr>
          <w:rFonts w:ascii="Arial" w:hAnsi="Arial" w:cs="Arial"/>
        </w:rPr>
      </w:pPr>
    </w:p>
    <w:p w14:paraId="1875ECE1" w14:textId="77777777" w:rsidR="00665213" w:rsidRPr="009D3A9E" w:rsidRDefault="00665213" w:rsidP="00665213">
      <w:pPr>
        <w:rPr>
          <w:rFonts w:ascii="Arial" w:hAnsi="Arial" w:cs="Arial"/>
          <w:b/>
          <w:bCs/>
          <w:color w:val="666666"/>
        </w:rPr>
      </w:pPr>
      <w:r w:rsidRPr="009D3A9E">
        <w:rPr>
          <w:rFonts w:ascii="Arial" w:hAnsi="Arial" w:cs="Arial"/>
          <w:b/>
          <w:bCs/>
          <w:color w:val="666666"/>
        </w:rPr>
        <w:t>7.2 Resultados obtenidos</w:t>
      </w:r>
    </w:p>
    <w:p w14:paraId="02FB1FDD" w14:textId="77777777" w:rsidR="007E3A9D" w:rsidRPr="00665213" w:rsidRDefault="007E3A9D" w:rsidP="00665213">
      <w:pPr>
        <w:rPr>
          <w:rFonts w:ascii="Arial" w:hAnsi="Arial" w:cs="Arial"/>
        </w:rPr>
      </w:pPr>
    </w:p>
    <w:p w14:paraId="7F0D409C" w14:textId="77777777" w:rsidR="00665213" w:rsidRDefault="00665213" w:rsidP="00665213">
      <w:pPr>
        <w:rPr>
          <w:rFonts w:ascii="Arial" w:hAnsi="Arial" w:cs="Arial"/>
        </w:rPr>
      </w:pPr>
      <w:r w:rsidRPr="00665213">
        <w:rPr>
          <w:rFonts w:ascii="Arial" w:hAnsi="Arial" w:cs="Arial"/>
        </w:rPr>
        <w:t>Se han detectado variaciones significativas en capítulos concretos, así como cambios estructurales en programas y organismos. La herramienta permite visualizar estas diferencias de forma clara.</w:t>
      </w:r>
    </w:p>
    <w:p w14:paraId="6B97EF7E" w14:textId="77777777" w:rsidR="00702898" w:rsidRDefault="00702898" w:rsidP="00665213">
      <w:pPr>
        <w:rPr>
          <w:rFonts w:ascii="Arial" w:hAnsi="Arial" w:cs="Arial"/>
        </w:rPr>
      </w:pPr>
    </w:p>
    <w:p w14:paraId="2521CCA4" w14:textId="59748DE6" w:rsidR="00702898" w:rsidRDefault="00702898" w:rsidP="00665213">
      <w:pPr>
        <w:rPr>
          <w:rFonts w:ascii="Arial" w:hAnsi="Arial" w:cs="Arial"/>
        </w:rPr>
      </w:pPr>
      <w:r>
        <w:rPr>
          <w:noProof/>
        </w:rPr>
        <w:lastRenderedPageBreak/>
        <w:drawing>
          <wp:inline distT="0" distB="0" distL="0" distR="0" wp14:anchorId="67749615" wp14:editId="1289B6BE">
            <wp:extent cx="5400040" cy="1499235"/>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99235"/>
                    </a:xfrm>
                    <a:prstGeom prst="rect">
                      <a:avLst/>
                    </a:prstGeom>
                  </pic:spPr>
                </pic:pic>
              </a:graphicData>
            </a:graphic>
          </wp:inline>
        </w:drawing>
      </w:r>
    </w:p>
    <w:p w14:paraId="2533F668" w14:textId="77777777" w:rsidR="007E3A9D" w:rsidRDefault="007E3A9D" w:rsidP="00665213">
      <w:pPr>
        <w:rPr>
          <w:rFonts w:ascii="Arial" w:hAnsi="Arial" w:cs="Arial"/>
        </w:rPr>
      </w:pPr>
    </w:p>
    <w:p w14:paraId="446C5756" w14:textId="77777777" w:rsidR="007E3A9D" w:rsidRDefault="007E3A9D" w:rsidP="00665213">
      <w:pPr>
        <w:rPr>
          <w:rFonts w:ascii="Arial" w:hAnsi="Arial" w:cs="Arial"/>
        </w:rPr>
      </w:pPr>
    </w:p>
    <w:p w14:paraId="65389E7D" w14:textId="77777777" w:rsidR="007E3A9D" w:rsidRDefault="007E3A9D" w:rsidP="00665213">
      <w:pPr>
        <w:rPr>
          <w:rFonts w:ascii="Arial" w:hAnsi="Arial" w:cs="Arial"/>
        </w:rPr>
      </w:pPr>
    </w:p>
    <w:p w14:paraId="4DEA165F" w14:textId="77777777" w:rsidR="007E3A9D" w:rsidRPr="00665213" w:rsidRDefault="007E3A9D" w:rsidP="00665213">
      <w:pPr>
        <w:rPr>
          <w:rFonts w:ascii="Arial" w:hAnsi="Arial" w:cs="Arial"/>
        </w:rPr>
      </w:pPr>
    </w:p>
    <w:p w14:paraId="3A74AED0" w14:textId="77777777" w:rsidR="00665213" w:rsidRPr="00665213" w:rsidRDefault="00665213" w:rsidP="00665213">
      <w:pPr>
        <w:rPr>
          <w:rFonts w:ascii="Arial" w:hAnsi="Arial" w:cs="Arial"/>
        </w:rPr>
      </w:pPr>
    </w:p>
    <w:p w14:paraId="29632B12" w14:textId="77777777" w:rsidR="00665213" w:rsidRPr="009D3A9E" w:rsidRDefault="00665213" w:rsidP="00665213">
      <w:pPr>
        <w:rPr>
          <w:rFonts w:ascii="Arial" w:hAnsi="Arial" w:cs="Arial"/>
          <w:b/>
          <w:bCs/>
          <w:color w:val="666666"/>
        </w:rPr>
      </w:pPr>
      <w:r w:rsidRPr="009D3A9E">
        <w:rPr>
          <w:rFonts w:ascii="Arial" w:hAnsi="Arial" w:cs="Arial"/>
          <w:b/>
          <w:bCs/>
          <w:color w:val="666666"/>
        </w:rPr>
        <w:t>7.3 Visualización de diferencias</w:t>
      </w:r>
    </w:p>
    <w:p w14:paraId="6083E648" w14:textId="77777777" w:rsidR="007E3A9D" w:rsidRPr="00665213" w:rsidRDefault="007E3A9D" w:rsidP="00665213">
      <w:pPr>
        <w:rPr>
          <w:rFonts w:ascii="Arial" w:hAnsi="Arial" w:cs="Arial"/>
        </w:rPr>
      </w:pPr>
    </w:p>
    <w:p w14:paraId="71FB6693" w14:textId="5C780C48" w:rsidR="00BD2FB9" w:rsidRDefault="00665213" w:rsidP="00665213">
      <w:pPr>
        <w:rPr>
          <w:rFonts w:ascii="Arial" w:hAnsi="Arial" w:cs="Arial"/>
        </w:rPr>
      </w:pPr>
      <w:r w:rsidRPr="00665213">
        <w:rPr>
          <w:rFonts w:ascii="Arial" w:hAnsi="Arial" w:cs="Arial"/>
        </w:rPr>
        <w:t>Los gráficos comparativos muestran la evolución por grupo, permitiendo detectar tendencias, anomalías o decisiones presupuestarias relevantes.</w:t>
      </w:r>
    </w:p>
    <w:p w14:paraId="3A66B222" w14:textId="77777777" w:rsidR="007E3A9D" w:rsidRDefault="007E3A9D" w:rsidP="00665213">
      <w:pPr>
        <w:rPr>
          <w:rFonts w:ascii="Arial" w:hAnsi="Arial" w:cs="Arial"/>
        </w:rPr>
      </w:pPr>
    </w:p>
    <w:p w14:paraId="47EC77D5" w14:textId="74F40E6E" w:rsidR="007E3A9D" w:rsidRDefault="007E3A9D" w:rsidP="00665213">
      <w:pPr>
        <w:rPr>
          <w:rFonts w:ascii="Arial" w:hAnsi="Arial" w:cs="Arial"/>
        </w:rPr>
      </w:pPr>
      <w:r>
        <w:rPr>
          <w:noProof/>
        </w:rPr>
        <w:drawing>
          <wp:inline distT="0" distB="0" distL="0" distR="0" wp14:anchorId="51DA8952" wp14:editId="598ABAD1">
            <wp:extent cx="5400040" cy="1422400"/>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422400"/>
                    </a:xfrm>
                    <a:prstGeom prst="rect">
                      <a:avLst/>
                    </a:prstGeom>
                  </pic:spPr>
                </pic:pic>
              </a:graphicData>
            </a:graphic>
          </wp:inline>
        </w:drawing>
      </w:r>
    </w:p>
    <w:p w14:paraId="133DA4BC" w14:textId="77777777" w:rsidR="007E3A9D" w:rsidRDefault="007E3A9D" w:rsidP="00665213">
      <w:pPr>
        <w:rPr>
          <w:rFonts w:ascii="Arial" w:hAnsi="Arial" w:cs="Arial"/>
        </w:rPr>
      </w:pPr>
    </w:p>
    <w:p w14:paraId="076898A2" w14:textId="77777777" w:rsidR="007E3A9D" w:rsidRDefault="007E3A9D" w:rsidP="00665213">
      <w:pPr>
        <w:rPr>
          <w:rFonts w:ascii="Arial" w:hAnsi="Arial" w:cs="Arial"/>
        </w:rPr>
      </w:pPr>
    </w:p>
    <w:p w14:paraId="6DC69DC1" w14:textId="53C9B8CD" w:rsidR="00665213" w:rsidRDefault="007E3A9D" w:rsidP="00665213">
      <w:pPr>
        <w:rPr>
          <w:rFonts w:ascii="Arial" w:hAnsi="Arial" w:cs="Arial"/>
        </w:rPr>
      </w:pPr>
      <w:r>
        <w:rPr>
          <w:noProof/>
        </w:rPr>
        <w:drawing>
          <wp:inline distT="0" distB="0" distL="0" distR="0" wp14:anchorId="7CC36BA9" wp14:editId="12C0F870">
            <wp:extent cx="5400040" cy="140462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04620"/>
                    </a:xfrm>
                    <a:prstGeom prst="rect">
                      <a:avLst/>
                    </a:prstGeom>
                  </pic:spPr>
                </pic:pic>
              </a:graphicData>
            </a:graphic>
          </wp:inline>
        </w:drawing>
      </w:r>
    </w:p>
    <w:p w14:paraId="5048E9A6" w14:textId="77777777" w:rsidR="00665213" w:rsidRDefault="00665213" w:rsidP="00665213">
      <w:pPr>
        <w:rPr>
          <w:rFonts w:ascii="Arial" w:hAnsi="Arial" w:cs="Arial"/>
        </w:rPr>
      </w:pPr>
    </w:p>
    <w:p w14:paraId="53873D97"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8. Discusión de resultados</w:t>
      </w:r>
    </w:p>
    <w:p w14:paraId="68A7B368" w14:textId="77777777" w:rsidR="007E3A9D" w:rsidRPr="00665213" w:rsidRDefault="007E3A9D" w:rsidP="00665213">
      <w:pPr>
        <w:rPr>
          <w:rFonts w:ascii="Arial" w:hAnsi="Arial" w:cs="Arial"/>
          <w:b/>
          <w:bCs/>
        </w:rPr>
      </w:pPr>
    </w:p>
    <w:p w14:paraId="0652B754" w14:textId="77777777" w:rsidR="00665213" w:rsidRPr="009D3A9E" w:rsidRDefault="00665213" w:rsidP="00665213">
      <w:pPr>
        <w:rPr>
          <w:rFonts w:ascii="Arial" w:hAnsi="Arial" w:cs="Arial"/>
          <w:b/>
          <w:bCs/>
          <w:color w:val="666666"/>
        </w:rPr>
      </w:pPr>
      <w:r w:rsidRPr="009D3A9E">
        <w:rPr>
          <w:rFonts w:ascii="Arial" w:hAnsi="Arial" w:cs="Arial"/>
          <w:b/>
          <w:bCs/>
          <w:color w:val="666666"/>
        </w:rPr>
        <w:t>8.1 Interpretabilidad de los datos</w:t>
      </w:r>
    </w:p>
    <w:p w14:paraId="37326780" w14:textId="77777777" w:rsidR="007E3A9D" w:rsidRPr="00665213" w:rsidRDefault="007E3A9D" w:rsidP="00665213">
      <w:pPr>
        <w:rPr>
          <w:rFonts w:ascii="Arial" w:hAnsi="Arial" w:cs="Arial"/>
          <w:b/>
          <w:bCs/>
        </w:rPr>
      </w:pPr>
    </w:p>
    <w:p w14:paraId="2E4FD374" w14:textId="050B8089" w:rsidR="00665213" w:rsidRDefault="00665213" w:rsidP="00665213">
      <w:pPr>
        <w:rPr>
          <w:rFonts w:ascii="Arial" w:hAnsi="Arial" w:cs="Arial"/>
        </w:rPr>
      </w:pPr>
      <w:r w:rsidRPr="00665213">
        <w:rPr>
          <w:rFonts w:ascii="Arial" w:hAnsi="Arial" w:cs="Arial"/>
        </w:rPr>
        <w:t xml:space="preserve">El </w:t>
      </w:r>
      <w:proofErr w:type="spellStart"/>
      <w:r w:rsidR="007E3A9D">
        <w:rPr>
          <w:rFonts w:ascii="Arial" w:hAnsi="Arial" w:cs="Arial"/>
        </w:rPr>
        <w:t>dashboard</w:t>
      </w:r>
      <w:proofErr w:type="spellEnd"/>
      <w:r w:rsidRPr="00665213">
        <w:rPr>
          <w:rFonts w:ascii="Arial" w:hAnsi="Arial" w:cs="Arial"/>
        </w:rPr>
        <w:t xml:space="preserve"> permite entender los datos sin necesidad de conocimientos técnicos, gracias a su estructura clara y sus visualizaciones intuitivas.</w:t>
      </w:r>
    </w:p>
    <w:p w14:paraId="1B4E7081" w14:textId="77777777" w:rsidR="007E3A9D" w:rsidRPr="00665213" w:rsidRDefault="007E3A9D" w:rsidP="00665213">
      <w:pPr>
        <w:rPr>
          <w:rFonts w:ascii="Arial" w:hAnsi="Arial" w:cs="Arial"/>
        </w:rPr>
      </w:pPr>
    </w:p>
    <w:p w14:paraId="476FDCFC" w14:textId="77777777" w:rsidR="00665213" w:rsidRPr="009D3A9E" w:rsidRDefault="00665213" w:rsidP="00665213">
      <w:pPr>
        <w:rPr>
          <w:rFonts w:ascii="Arial" w:hAnsi="Arial" w:cs="Arial"/>
          <w:b/>
          <w:bCs/>
          <w:color w:val="666666"/>
        </w:rPr>
      </w:pPr>
      <w:r w:rsidRPr="009D3A9E">
        <w:rPr>
          <w:rFonts w:ascii="Arial" w:hAnsi="Arial" w:cs="Arial"/>
          <w:b/>
          <w:bCs/>
          <w:color w:val="666666"/>
        </w:rPr>
        <w:t>8.2 Implicaciones para la toma de decisiones</w:t>
      </w:r>
    </w:p>
    <w:p w14:paraId="24D2FDFF" w14:textId="77777777" w:rsidR="007E3A9D" w:rsidRPr="00665213" w:rsidRDefault="007E3A9D" w:rsidP="00665213">
      <w:pPr>
        <w:rPr>
          <w:rFonts w:ascii="Arial" w:hAnsi="Arial" w:cs="Arial"/>
          <w:b/>
          <w:bCs/>
        </w:rPr>
      </w:pPr>
    </w:p>
    <w:p w14:paraId="297D9334" w14:textId="77777777" w:rsidR="00665213" w:rsidRPr="00665213" w:rsidRDefault="00665213" w:rsidP="00665213">
      <w:pPr>
        <w:rPr>
          <w:rFonts w:ascii="Arial" w:hAnsi="Arial" w:cs="Arial"/>
        </w:rPr>
      </w:pPr>
      <w:r w:rsidRPr="00665213">
        <w:rPr>
          <w:rFonts w:ascii="Arial" w:hAnsi="Arial" w:cs="Arial"/>
        </w:rPr>
        <w:t>La herramienta puede ser utilizada por equipos de negocio, auditores o gestores para evaluar la evolución presupuestaria y tomar decisiones informadas.</w:t>
      </w:r>
    </w:p>
    <w:p w14:paraId="5184FBB2" w14:textId="77777777" w:rsidR="00665213" w:rsidRPr="009D3A9E" w:rsidRDefault="00665213" w:rsidP="00665213">
      <w:pPr>
        <w:rPr>
          <w:rFonts w:ascii="Arial" w:hAnsi="Arial" w:cs="Arial"/>
          <w:b/>
          <w:bCs/>
          <w:color w:val="666666"/>
        </w:rPr>
      </w:pPr>
      <w:r w:rsidRPr="009D3A9E">
        <w:rPr>
          <w:rFonts w:ascii="Arial" w:hAnsi="Arial" w:cs="Arial"/>
          <w:b/>
          <w:bCs/>
          <w:color w:val="666666"/>
        </w:rPr>
        <w:t>8.3 Limitaciones del análisis</w:t>
      </w:r>
    </w:p>
    <w:p w14:paraId="75B8B247" w14:textId="52D82A2D" w:rsidR="00665213" w:rsidRDefault="00665213" w:rsidP="00665213">
      <w:pPr>
        <w:rPr>
          <w:rFonts w:ascii="Arial" w:hAnsi="Arial" w:cs="Arial"/>
        </w:rPr>
      </w:pPr>
      <w:r w:rsidRPr="00665213">
        <w:rPr>
          <w:rFonts w:ascii="Arial" w:hAnsi="Arial" w:cs="Arial"/>
        </w:rPr>
        <w:t>Se limita a la exploración y comparación descriptiva, aunque está preparado para futuras extensiones</w:t>
      </w:r>
      <w:r w:rsidR="007E3A9D">
        <w:rPr>
          <w:rFonts w:ascii="Arial" w:hAnsi="Arial" w:cs="Arial"/>
        </w:rPr>
        <w:t>, incluyendo un análisis predictivo sencillo para una predicción presupuestaria.</w:t>
      </w:r>
    </w:p>
    <w:p w14:paraId="08A3CD75" w14:textId="77777777" w:rsidR="007E3A9D" w:rsidRDefault="007E3A9D" w:rsidP="00665213">
      <w:pPr>
        <w:rPr>
          <w:rFonts w:ascii="Arial" w:hAnsi="Arial" w:cs="Arial"/>
        </w:rPr>
      </w:pPr>
    </w:p>
    <w:p w14:paraId="1A8BE261" w14:textId="1B44BCCA" w:rsidR="007E3A9D" w:rsidRDefault="007E3A9D" w:rsidP="00665213">
      <w:pPr>
        <w:rPr>
          <w:rFonts w:ascii="Arial" w:hAnsi="Arial" w:cs="Arial"/>
        </w:rPr>
      </w:pPr>
      <w:r>
        <w:rPr>
          <w:noProof/>
        </w:rPr>
        <w:drawing>
          <wp:inline distT="0" distB="0" distL="0" distR="0" wp14:anchorId="370B545F" wp14:editId="7F329702">
            <wp:extent cx="5400040" cy="239649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396490"/>
                    </a:xfrm>
                    <a:prstGeom prst="rect">
                      <a:avLst/>
                    </a:prstGeom>
                  </pic:spPr>
                </pic:pic>
              </a:graphicData>
            </a:graphic>
          </wp:inline>
        </w:drawing>
      </w:r>
    </w:p>
    <w:p w14:paraId="4B5FB749" w14:textId="77777777" w:rsidR="00665213" w:rsidRDefault="00665213" w:rsidP="00665213">
      <w:pPr>
        <w:rPr>
          <w:rFonts w:ascii="Arial" w:hAnsi="Arial" w:cs="Arial"/>
        </w:rPr>
      </w:pPr>
    </w:p>
    <w:p w14:paraId="42B26F56"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9. Conclusiones y mejoras futuras</w:t>
      </w:r>
    </w:p>
    <w:p w14:paraId="5C822F00" w14:textId="77777777" w:rsidR="007E3A9D" w:rsidRPr="00665213" w:rsidRDefault="007E3A9D" w:rsidP="00665213">
      <w:pPr>
        <w:rPr>
          <w:rFonts w:ascii="Arial" w:hAnsi="Arial" w:cs="Arial"/>
          <w:b/>
          <w:bCs/>
        </w:rPr>
      </w:pPr>
    </w:p>
    <w:p w14:paraId="5265FD80" w14:textId="77777777" w:rsidR="00665213" w:rsidRPr="009D3A9E" w:rsidRDefault="00665213" w:rsidP="00665213">
      <w:pPr>
        <w:rPr>
          <w:rFonts w:ascii="Arial" w:hAnsi="Arial" w:cs="Arial"/>
          <w:b/>
          <w:bCs/>
          <w:color w:val="666666"/>
        </w:rPr>
      </w:pPr>
      <w:r w:rsidRPr="009D3A9E">
        <w:rPr>
          <w:rFonts w:ascii="Arial" w:hAnsi="Arial" w:cs="Arial"/>
          <w:b/>
          <w:bCs/>
          <w:color w:val="666666"/>
        </w:rPr>
        <w:t xml:space="preserve">9.1 Valor aportado por el </w:t>
      </w:r>
      <w:proofErr w:type="spellStart"/>
      <w:r w:rsidRPr="009D3A9E">
        <w:rPr>
          <w:rFonts w:ascii="Arial" w:hAnsi="Arial" w:cs="Arial"/>
          <w:b/>
          <w:bCs/>
          <w:color w:val="666666"/>
        </w:rPr>
        <w:t>dashboard</w:t>
      </w:r>
      <w:proofErr w:type="spellEnd"/>
    </w:p>
    <w:p w14:paraId="2A6BAE0C" w14:textId="77777777" w:rsidR="007E3A9D" w:rsidRPr="00665213" w:rsidRDefault="007E3A9D" w:rsidP="00665213">
      <w:pPr>
        <w:rPr>
          <w:rFonts w:ascii="Arial" w:hAnsi="Arial" w:cs="Arial"/>
          <w:b/>
          <w:bCs/>
        </w:rPr>
      </w:pPr>
    </w:p>
    <w:p w14:paraId="2DBAE760" w14:textId="224EDA45" w:rsidR="00665213" w:rsidRDefault="00665213" w:rsidP="00665213">
      <w:pPr>
        <w:rPr>
          <w:rFonts w:ascii="Arial" w:hAnsi="Arial" w:cs="Arial"/>
        </w:rPr>
      </w:pPr>
      <w:r w:rsidRPr="00665213">
        <w:rPr>
          <w:rFonts w:ascii="Arial" w:hAnsi="Arial" w:cs="Arial"/>
        </w:rPr>
        <w:t xml:space="preserve">El </w:t>
      </w:r>
      <w:proofErr w:type="spellStart"/>
      <w:r w:rsidR="007E3A9D">
        <w:rPr>
          <w:rFonts w:ascii="Arial" w:hAnsi="Arial" w:cs="Arial"/>
        </w:rPr>
        <w:t>dashboard</w:t>
      </w:r>
      <w:proofErr w:type="spellEnd"/>
      <w:r w:rsidRPr="00665213">
        <w:rPr>
          <w:rFonts w:ascii="Arial" w:hAnsi="Arial" w:cs="Arial"/>
        </w:rPr>
        <w:t xml:space="preserve"> presupuestario desarrollado en este TFM aporta una solución práctica, escalable y transparente para el análisis de los Presupuestos </w:t>
      </w:r>
      <w:r w:rsidRPr="00665213">
        <w:rPr>
          <w:rFonts w:ascii="Arial" w:hAnsi="Arial" w:cs="Arial"/>
        </w:rPr>
        <w:lastRenderedPageBreak/>
        <w:t>Generales del Estado. Su diseño modular permite que cualquier usuario, técnico o no técnico, pueda explorar los datos de forma intuitiva, sin necesidad de conocimientos avanzados en programación o análisis de datos. Además, la posibilidad de comparar ejercicios presupuestarios en tiempo real facilita la toma de decisiones informadas y la detección de tendencias relevantes.</w:t>
      </w:r>
    </w:p>
    <w:p w14:paraId="3C515F19" w14:textId="77777777" w:rsidR="007E3A9D" w:rsidRPr="00665213" w:rsidRDefault="007E3A9D" w:rsidP="00665213">
      <w:pPr>
        <w:rPr>
          <w:rFonts w:ascii="Arial" w:hAnsi="Arial" w:cs="Arial"/>
        </w:rPr>
      </w:pPr>
    </w:p>
    <w:p w14:paraId="764B197A" w14:textId="77777777" w:rsidR="00665213" w:rsidRPr="009D3A9E" w:rsidRDefault="00665213" w:rsidP="00665213">
      <w:pPr>
        <w:rPr>
          <w:rFonts w:ascii="Arial" w:hAnsi="Arial" w:cs="Arial"/>
          <w:b/>
          <w:bCs/>
          <w:color w:val="666666"/>
        </w:rPr>
      </w:pPr>
      <w:r w:rsidRPr="009D3A9E">
        <w:rPr>
          <w:rFonts w:ascii="Arial" w:hAnsi="Arial" w:cs="Arial"/>
          <w:b/>
          <w:bCs/>
          <w:color w:val="666666"/>
        </w:rPr>
        <w:t>9.2 Posibilidades de extensión</w:t>
      </w:r>
    </w:p>
    <w:p w14:paraId="3369F340" w14:textId="77777777" w:rsidR="007E3A9D" w:rsidRPr="00665213" w:rsidRDefault="007E3A9D" w:rsidP="00665213">
      <w:pPr>
        <w:rPr>
          <w:rFonts w:ascii="Arial" w:hAnsi="Arial" w:cs="Arial"/>
          <w:b/>
          <w:bCs/>
        </w:rPr>
      </w:pPr>
    </w:p>
    <w:p w14:paraId="3A1D41BA" w14:textId="77777777" w:rsidR="00665213" w:rsidRPr="00665213" w:rsidRDefault="00665213" w:rsidP="00665213">
      <w:pPr>
        <w:rPr>
          <w:rFonts w:ascii="Arial" w:hAnsi="Arial" w:cs="Arial"/>
        </w:rPr>
      </w:pPr>
      <w:r w:rsidRPr="00665213">
        <w:rPr>
          <w:rFonts w:ascii="Arial" w:hAnsi="Arial" w:cs="Arial"/>
        </w:rPr>
        <w:t>El proyecto está preparado para evolucionar hacia nuevas funcionalidades, entre las que destacan:</w:t>
      </w:r>
    </w:p>
    <w:p w14:paraId="0F6F3F56" w14:textId="77777777" w:rsidR="00665213" w:rsidRPr="00665213" w:rsidRDefault="00665213" w:rsidP="00665213">
      <w:pPr>
        <w:numPr>
          <w:ilvl w:val="0"/>
          <w:numId w:val="23"/>
        </w:numPr>
        <w:rPr>
          <w:rFonts w:ascii="Arial" w:hAnsi="Arial" w:cs="Arial"/>
        </w:rPr>
      </w:pPr>
      <w:r w:rsidRPr="00665213">
        <w:rPr>
          <w:rFonts w:ascii="Arial" w:hAnsi="Arial" w:cs="Arial"/>
        </w:rPr>
        <w:t xml:space="preserve">Integración con </w:t>
      </w:r>
      <w:proofErr w:type="spellStart"/>
      <w:r w:rsidRPr="00665213">
        <w:rPr>
          <w:rFonts w:ascii="Arial" w:hAnsi="Arial" w:cs="Arial"/>
        </w:rPr>
        <w:t>APIs</w:t>
      </w:r>
      <w:proofErr w:type="spellEnd"/>
      <w:r w:rsidRPr="00665213">
        <w:rPr>
          <w:rFonts w:ascii="Arial" w:hAnsi="Arial" w:cs="Arial"/>
        </w:rPr>
        <w:t xml:space="preserve"> oficiales para automatizar la carga de presupuestos actualizados.</w:t>
      </w:r>
    </w:p>
    <w:p w14:paraId="39DD73A6" w14:textId="77777777" w:rsidR="00665213" w:rsidRPr="00665213" w:rsidRDefault="00665213" w:rsidP="00665213">
      <w:pPr>
        <w:numPr>
          <w:ilvl w:val="0"/>
          <w:numId w:val="23"/>
        </w:numPr>
        <w:rPr>
          <w:rFonts w:ascii="Arial" w:hAnsi="Arial" w:cs="Arial"/>
        </w:rPr>
      </w:pPr>
      <w:r w:rsidRPr="00665213">
        <w:rPr>
          <w:rFonts w:ascii="Arial" w:hAnsi="Arial" w:cs="Arial"/>
        </w:rPr>
        <w:t>Incorporación de modelos predictivos que permitan estimar partidas futuras en función de variables históricas.</w:t>
      </w:r>
    </w:p>
    <w:p w14:paraId="7FAA83FD" w14:textId="77777777" w:rsidR="00665213" w:rsidRPr="00665213" w:rsidRDefault="00665213" w:rsidP="00665213">
      <w:pPr>
        <w:numPr>
          <w:ilvl w:val="0"/>
          <w:numId w:val="23"/>
        </w:numPr>
        <w:rPr>
          <w:rFonts w:ascii="Arial" w:hAnsi="Arial" w:cs="Arial"/>
        </w:rPr>
      </w:pPr>
      <w:r w:rsidRPr="00665213">
        <w:rPr>
          <w:rFonts w:ascii="Arial" w:hAnsi="Arial" w:cs="Arial"/>
        </w:rPr>
        <w:t>Exportación de informes automáticos en formato PDF o Excel, con visualizaciones incluidas.</w:t>
      </w:r>
    </w:p>
    <w:p w14:paraId="4B967533" w14:textId="77777777" w:rsidR="00665213" w:rsidRPr="00665213" w:rsidRDefault="00665213" w:rsidP="00665213">
      <w:pPr>
        <w:numPr>
          <w:ilvl w:val="0"/>
          <w:numId w:val="23"/>
        </w:numPr>
        <w:rPr>
          <w:rFonts w:ascii="Arial" w:hAnsi="Arial" w:cs="Arial"/>
        </w:rPr>
      </w:pPr>
      <w:r w:rsidRPr="00665213">
        <w:rPr>
          <w:rFonts w:ascii="Arial" w:hAnsi="Arial" w:cs="Arial"/>
        </w:rPr>
        <w:t>Implementación de filtros avanzados por tipo de gasto, área funcional o nivel institucional.</w:t>
      </w:r>
    </w:p>
    <w:p w14:paraId="661AFBC5" w14:textId="77777777" w:rsidR="00665213" w:rsidRDefault="00665213" w:rsidP="00665213">
      <w:pPr>
        <w:numPr>
          <w:ilvl w:val="0"/>
          <w:numId w:val="23"/>
        </w:numPr>
        <w:rPr>
          <w:rFonts w:ascii="Arial" w:hAnsi="Arial" w:cs="Arial"/>
        </w:rPr>
      </w:pPr>
      <w:r w:rsidRPr="00665213">
        <w:rPr>
          <w:rFonts w:ascii="Arial" w:hAnsi="Arial" w:cs="Arial"/>
        </w:rPr>
        <w:t>Despliegue en servidores institucionales o en la nube para acceso multiusuario.</w:t>
      </w:r>
    </w:p>
    <w:p w14:paraId="29B9A5DC" w14:textId="77777777" w:rsidR="007E3A9D" w:rsidRPr="00665213" w:rsidRDefault="007E3A9D" w:rsidP="007E3A9D">
      <w:pPr>
        <w:ind w:left="720"/>
        <w:rPr>
          <w:rFonts w:ascii="Arial" w:hAnsi="Arial" w:cs="Arial"/>
        </w:rPr>
      </w:pPr>
    </w:p>
    <w:p w14:paraId="34399107" w14:textId="77777777" w:rsidR="00665213" w:rsidRPr="009D3A9E" w:rsidRDefault="00665213" w:rsidP="00665213">
      <w:pPr>
        <w:rPr>
          <w:rFonts w:ascii="Arial" w:hAnsi="Arial" w:cs="Arial"/>
          <w:b/>
          <w:bCs/>
          <w:color w:val="666666"/>
        </w:rPr>
      </w:pPr>
      <w:r w:rsidRPr="009D3A9E">
        <w:rPr>
          <w:rFonts w:ascii="Arial" w:hAnsi="Arial" w:cs="Arial"/>
          <w:b/>
          <w:bCs/>
          <w:color w:val="666666"/>
        </w:rPr>
        <w:t xml:space="preserve">9.3 Recomendaciones para </w:t>
      </w:r>
      <w:proofErr w:type="spellStart"/>
      <w:r w:rsidRPr="009D3A9E">
        <w:rPr>
          <w:rFonts w:ascii="Arial" w:hAnsi="Arial" w:cs="Arial"/>
          <w:b/>
          <w:bCs/>
          <w:color w:val="666666"/>
        </w:rPr>
        <w:t>productivización</w:t>
      </w:r>
      <w:proofErr w:type="spellEnd"/>
    </w:p>
    <w:p w14:paraId="2F8913A5" w14:textId="77777777" w:rsidR="007E3A9D" w:rsidRPr="00665213" w:rsidRDefault="007E3A9D" w:rsidP="00665213">
      <w:pPr>
        <w:rPr>
          <w:rFonts w:ascii="Arial" w:hAnsi="Arial" w:cs="Arial"/>
          <w:b/>
          <w:bCs/>
        </w:rPr>
      </w:pPr>
    </w:p>
    <w:p w14:paraId="1F7D98EE" w14:textId="6E16C775" w:rsidR="00665213" w:rsidRPr="00665213" w:rsidRDefault="00665213" w:rsidP="00665213">
      <w:pPr>
        <w:rPr>
          <w:rFonts w:ascii="Arial" w:hAnsi="Arial" w:cs="Arial"/>
        </w:rPr>
      </w:pPr>
      <w:r w:rsidRPr="00665213">
        <w:rPr>
          <w:rFonts w:ascii="Arial" w:hAnsi="Arial" w:cs="Arial"/>
        </w:rPr>
        <w:t xml:space="preserve">Para convertir el </w:t>
      </w:r>
      <w:proofErr w:type="spellStart"/>
      <w:r w:rsidR="007E3A9D">
        <w:rPr>
          <w:rFonts w:ascii="Arial" w:hAnsi="Arial" w:cs="Arial"/>
        </w:rPr>
        <w:t>dashboard</w:t>
      </w:r>
      <w:proofErr w:type="spellEnd"/>
      <w:r w:rsidRPr="00665213">
        <w:rPr>
          <w:rFonts w:ascii="Arial" w:hAnsi="Arial" w:cs="Arial"/>
        </w:rPr>
        <w:t xml:space="preserve"> en una herramienta institucional, se recomienda:</w:t>
      </w:r>
    </w:p>
    <w:p w14:paraId="30609EB4" w14:textId="77777777" w:rsidR="00665213" w:rsidRPr="00665213" w:rsidRDefault="00665213" w:rsidP="00665213">
      <w:pPr>
        <w:numPr>
          <w:ilvl w:val="0"/>
          <w:numId w:val="24"/>
        </w:numPr>
        <w:rPr>
          <w:rFonts w:ascii="Arial" w:hAnsi="Arial" w:cs="Arial"/>
        </w:rPr>
      </w:pPr>
      <w:r w:rsidRPr="00665213">
        <w:rPr>
          <w:rFonts w:ascii="Arial" w:hAnsi="Arial" w:cs="Arial"/>
        </w:rPr>
        <w:t>Validar su funcionamiento con datos reales en entornos controlados.</w:t>
      </w:r>
    </w:p>
    <w:p w14:paraId="05B53ABB" w14:textId="77777777" w:rsidR="00665213" w:rsidRPr="00665213" w:rsidRDefault="00665213" w:rsidP="00665213">
      <w:pPr>
        <w:numPr>
          <w:ilvl w:val="0"/>
          <w:numId w:val="24"/>
        </w:numPr>
        <w:rPr>
          <w:rFonts w:ascii="Arial" w:hAnsi="Arial" w:cs="Arial"/>
        </w:rPr>
      </w:pPr>
      <w:r w:rsidRPr="00665213">
        <w:rPr>
          <w:rFonts w:ascii="Arial" w:hAnsi="Arial" w:cs="Arial"/>
        </w:rPr>
        <w:t>Documentar cada módulo del código con comentarios claros y pruebas unitarias.</w:t>
      </w:r>
    </w:p>
    <w:p w14:paraId="149ADB86" w14:textId="77777777" w:rsidR="00665213" w:rsidRPr="00665213" w:rsidRDefault="00665213" w:rsidP="00665213">
      <w:pPr>
        <w:numPr>
          <w:ilvl w:val="0"/>
          <w:numId w:val="24"/>
        </w:numPr>
        <w:rPr>
          <w:rFonts w:ascii="Arial" w:hAnsi="Arial" w:cs="Arial"/>
        </w:rPr>
      </w:pPr>
      <w:r w:rsidRPr="00665213">
        <w:rPr>
          <w:rFonts w:ascii="Arial" w:hAnsi="Arial" w:cs="Arial"/>
        </w:rPr>
        <w:t>Establecer un sistema de control de versiones para facilitar su mantenimiento.</w:t>
      </w:r>
    </w:p>
    <w:p w14:paraId="13E45104" w14:textId="77777777" w:rsidR="00665213" w:rsidRPr="00665213" w:rsidRDefault="00665213" w:rsidP="00665213">
      <w:pPr>
        <w:numPr>
          <w:ilvl w:val="0"/>
          <w:numId w:val="24"/>
        </w:numPr>
        <w:rPr>
          <w:rFonts w:ascii="Arial" w:hAnsi="Arial" w:cs="Arial"/>
        </w:rPr>
      </w:pPr>
      <w:r w:rsidRPr="00665213">
        <w:rPr>
          <w:rFonts w:ascii="Arial" w:hAnsi="Arial" w:cs="Arial"/>
        </w:rPr>
        <w:t>Diseñar una interfaz de usuario adaptable a dispositivos móviles y accesible según estándares públicos.</w:t>
      </w:r>
    </w:p>
    <w:p w14:paraId="3904B5CF" w14:textId="77777777" w:rsidR="00665213" w:rsidRDefault="00665213" w:rsidP="00665213">
      <w:pPr>
        <w:numPr>
          <w:ilvl w:val="0"/>
          <w:numId w:val="24"/>
        </w:numPr>
        <w:rPr>
          <w:rFonts w:ascii="Arial" w:hAnsi="Arial" w:cs="Arial"/>
        </w:rPr>
      </w:pPr>
      <w:r w:rsidRPr="00665213">
        <w:rPr>
          <w:rFonts w:ascii="Arial" w:hAnsi="Arial" w:cs="Arial"/>
        </w:rPr>
        <w:t>Formar a los usuarios finales en el uso de la herramienta, especialmente en entornos administrativos.</w:t>
      </w:r>
    </w:p>
    <w:p w14:paraId="3AAF65D8" w14:textId="77777777" w:rsidR="007E3A9D" w:rsidRDefault="007E3A9D" w:rsidP="007E3A9D">
      <w:pPr>
        <w:ind w:left="720"/>
        <w:rPr>
          <w:rFonts w:ascii="Arial" w:hAnsi="Arial" w:cs="Arial"/>
        </w:rPr>
      </w:pPr>
    </w:p>
    <w:p w14:paraId="4407E45E" w14:textId="70CCD217" w:rsidR="00B87995" w:rsidRPr="009D3A9E" w:rsidRDefault="00B87995" w:rsidP="007E3A9D">
      <w:pPr>
        <w:rPr>
          <w:rFonts w:ascii="Arial" w:hAnsi="Arial" w:cs="Arial"/>
          <w:b/>
          <w:bCs/>
          <w:color w:val="666666"/>
        </w:rPr>
      </w:pPr>
      <w:r w:rsidRPr="009D3A9E">
        <w:rPr>
          <w:rFonts w:ascii="Arial" w:hAnsi="Arial" w:cs="Arial"/>
          <w:b/>
          <w:bCs/>
          <w:color w:val="666666"/>
        </w:rPr>
        <w:lastRenderedPageBreak/>
        <w:t>9.4 Evaluación del módulo predictivo</w:t>
      </w:r>
    </w:p>
    <w:p w14:paraId="1A12506C" w14:textId="77777777" w:rsidR="007E3A9D" w:rsidRDefault="00B87995" w:rsidP="007E3A9D">
      <w:pPr>
        <w:rPr>
          <w:rFonts w:ascii="Arial" w:hAnsi="Arial" w:cs="Arial"/>
        </w:rPr>
      </w:pPr>
      <w:r w:rsidRPr="00B87995">
        <w:rPr>
          <w:rFonts w:ascii="Arial" w:hAnsi="Arial" w:cs="Arial"/>
        </w:rPr>
        <w:t xml:space="preserve">La inclusión del módulo de predicción presupuestaria aporta un valor añadido al visor, al permitir no solo analizar y comparar datos históricos, sino también proyectar escenarios futuros. </w:t>
      </w:r>
    </w:p>
    <w:p w14:paraId="7DD0C33C" w14:textId="75E2D500" w:rsidR="00B87995" w:rsidRPr="00B87995" w:rsidRDefault="00B87995" w:rsidP="007E3A9D">
      <w:pPr>
        <w:rPr>
          <w:rFonts w:ascii="Arial" w:hAnsi="Arial" w:cs="Arial"/>
        </w:rPr>
      </w:pPr>
      <w:r w:rsidRPr="00B87995">
        <w:rPr>
          <w:rFonts w:ascii="Arial" w:hAnsi="Arial" w:cs="Arial"/>
        </w:rPr>
        <w:t xml:space="preserve">Aunque se ha optado por un modelo de regresión lineal por su simplicidad e interpretabilidad, se ha estructurado el código para permitir la incorporación de modelos más complejos como </w:t>
      </w:r>
      <w:proofErr w:type="spellStart"/>
      <w:r w:rsidRPr="00B87995">
        <w:rPr>
          <w:rFonts w:ascii="Arial" w:hAnsi="Arial" w:cs="Arial"/>
        </w:rPr>
        <w:t>Random</w:t>
      </w:r>
      <w:proofErr w:type="spellEnd"/>
      <w:r w:rsidRPr="00B87995">
        <w:rPr>
          <w:rFonts w:ascii="Arial" w:hAnsi="Arial" w:cs="Arial"/>
        </w:rPr>
        <w:t xml:space="preserve"> Forest o </w:t>
      </w:r>
      <w:proofErr w:type="spellStart"/>
      <w:r w:rsidRPr="00B87995">
        <w:rPr>
          <w:rFonts w:ascii="Arial" w:hAnsi="Arial" w:cs="Arial"/>
        </w:rPr>
        <w:t>XGBoost</w:t>
      </w:r>
      <w:proofErr w:type="spellEnd"/>
      <w:r w:rsidRPr="00B87995">
        <w:rPr>
          <w:rFonts w:ascii="Arial" w:hAnsi="Arial" w:cs="Arial"/>
        </w:rPr>
        <w:t xml:space="preserve"> en futuras versiones.</w:t>
      </w:r>
    </w:p>
    <w:p w14:paraId="6C387B10" w14:textId="77777777" w:rsidR="007E3A9D" w:rsidRDefault="007E3A9D" w:rsidP="007E3A9D">
      <w:pPr>
        <w:rPr>
          <w:rFonts w:ascii="Arial" w:hAnsi="Arial" w:cs="Arial"/>
        </w:rPr>
      </w:pPr>
    </w:p>
    <w:p w14:paraId="1B73149D" w14:textId="4BA3F69B" w:rsidR="00B87995" w:rsidRPr="00B87995" w:rsidRDefault="00B87995" w:rsidP="007E3A9D">
      <w:pPr>
        <w:rPr>
          <w:rFonts w:ascii="Arial" w:hAnsi="Arial" w:cs="Arial"/>
        </w:rPr>
      </w:pPr>
      <w:r w:rsidRPr="00B87995">
        <w:rPr>
          <w:rFonts w:ascii="Arial" w:hAnsi="Arial" w:cs="Arial"/>
        </w:rPr>
        <w:t>El modelo ha sido validado con datos reales, y aunque no se ha realizado una evaluación exhaustiva de métricas como R² o MAE en esta versión, se ha comprobado que las predicciones generadas son coherentes con las tendencias observadas en los datos históricos.</w:t>
      </w:r>
    </w:p>
    <w:p w14:paraId="28EA9584" w14:textId="77777777" w:rsidR="00B87995" w:rsidRPr="00B87995" w:rsidRDefault="00B87995" w:rsidP="00B87995">
      <w:pPr>
        <w:ind w:left="360"/>
        <w:rPr>
          <w:rFonts w:ascii="Arial" w:hAnsi="Arial" w:cs="Arial"/>
        </w:rPr>
      </w:pPr>
    </w:p>
    <w:p w14:paraId="63CED023" w14:textId="4A76B18F" w:rsidR="00B87995" w:rsidRDefault="00B87995" w:rsidP="00B87995">
      <w:pPr>
        <w:ind w:left="360"/>
        <w:rPr>
          <w:rFonts w:ascii="Arial" w:hAnsi="Arial" w:cs="Arial"/>
        </w:rPr>
      </w:pPr>
      <w:r w:rsidRPr="00B87995">
        <w:rPr>
          <w:rFonts w:ascii="Arial" w:hAnsi="Arial" w:cs="Arial"/>
        </w:rPr>
        <w:t>Esta funcionalidad refuerza el carácter aplicado del TFM y demuestra la capacidad del visor para evolucionar hacia una herramienta de apoyo a la planificación financiera pública.</w:t>
      </w:r>
    </w:p>
    <w:p w14:paraId="26480886" w14:textId="77777777" w:rsidR="00665213" w:rsidRDefault="00665213" w:rsidP="00665213">
      <w:pPr>
        <w:rPr>
          <w:rFonts w:ascii="Arial" w:hAnsi="Arial" w:cs="Arial"/>
        </w:rPr>
      </w:pPr>
    </w:p>
    <w:p w14:paraId="08BA8F84" w14:textId="77777777"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10. Bibliografía</w:t>
      </w:r>
    </w:p>
    <w:p w14:paraId="1B215086" w14:textId="77777777" w:rsidR="007E3A9D" w:rsidRPr="00665213" w:rsidRDefault="007E3A9D" w:rsidP="00665213">
      <w:pPr>
        <w:rPr>
          <w:rFonts w:ascii="Arial" w:hAnsi="Arial" w:cs="Arial"/>
          <w:b/>
          <w:bCs/>
        </w:rPr>
      </w:pPr>
    </w:p>
    <w:p w14:paraId="78206E0D" w14:textId="77777777" w:rsidR="00665213" w:rsidRPr="009D3A9E" w:rsidRDefault="00665213" w:rsidP="00665213">
      <w:pPr>
        <w:rPr>
          <w:rFonts w:ascii="Arial" w:hAnsi="Arial" w:cs="Arial"/>
          <w:b/>
          <w:bCs/>
          <w:color w:val="666666"/>
        </w:rPr>
      </w:pPr>
      <w:r w:rsidRPr="009D3A9E">
        <w:rPr>
          <w:rFonts w:ascii="Arial" w:hAnsi="Arial" w:cs="Arial"/>
          <w:b/>
          <w:bCs/>
          <w:color w:val="666666"/>
        </w:rPr>
        <w:t>10.1 Fuentes de datos</w:t>
      </w:r>
    </w:p>
    <w:p w14:paraId="6D1C1793" w14:textId="77777777" w:rsidR="007E3A9D" w:rsidRPr="00665213" w:rsidRDefault="007E3A9D" w:rsidP="00665213">
      <w:pPr>
        <w:rPr>
          <w:rFonts w:ascii="Arial" w:hAnsi="Arial" w:cs="Arial"/>
          <w:b/>
          <w:bCs/>
        </w:rPr>
      </w:pPr>
    </w:p>
    <w:p w14:paraId="38A080B2" w14:textId="078A5783" w:rsidR="007E3A9D" w:rsidRPr="00665213" w:rsidRDefault="00665213" w:rsidP="007E3A9D">
      <w:pPr>
        <w:numPr>
          <w:ilvl w:val="0"/>
          <w:numId w:val="25"/>
        </w:numPr>
        <w:rPr>
          <w:rFonts w:ascii="Arial" w:hAnsi="Arial" w:cs="Arial"/>
        </w:rPr>
      </w:pPr>
      <w:r w:rsidRPr="00665213">
        <w:rPr>
          <w:rFonts w:ascii="Arial" w:hAnsi="Arial" w:cs="Arial"/>
        </w:rPr>
        <w:t>Ministerio de Hacienda y Función Pública – Portal de Presupuestos Generales del Estado</w:t>
      </w:r>
    </w:p>
    <w:p w14:paraId="4C9C20BF" w14:textId="2EB765B6" w:rsidR="007E3A9D" w:rsidRPr="00665213" w:rsidRDefault="00665213" w:rsidP="007E3A9D">
      <w:pPr>
        <w:numPr>
          <w:ilvl w:val="0"/>
          <w:numId w:val="25"/>
        </w:numPr>
        <w:rPr>
          <w:rFonts w:ascii="Arial" w:hAnsi="Arial" w:cs="Arial"/>
        </w:rPr>
      </w:pPr>
      <w:r w:rsidRPr="00665213">
        <w:rPr>
          <w:rFonts w:ascii="Arial" w:hAnsi="Arial" w:cs="Arial"/>
        </w:rPr>
        <w:t>Portal de Datos Abiertos del Gobierno de España</w:t>
      </w:r>
    </w:p>
    <w:p w14:paraId="2144A29C" w14:textId="77777777" w:rsidR="00665213" w:rsidRDefault="00665213" w:rsidP="00665213">
      <w:pPr>
        <w:numPr>
          <w:ilvl w:val="0"/>
          <w:numId w:val="25"/>
        </w:numPr>
        <w:rPr>
          <w:rFonts w:ascii="Arial" w:hAnsi="Arial" w:cs="Arial"/>
        </w:rPr>
      </w:pPr>
      <w:r w:rsidRPr="00665213">
        <w:rPr>
          <w:rFonts w:ascii="Arial" w:hAnsi="Arial" w:cs="Arial"/>
        </w:rPr>
        <w:t>Normativa presupuestaria vigente (Ley de Presupuestos Generales)</w:t>
      </w:r>
    </w:p>
    <w:p w14:paraId="5795AAB9" w14:textId="77777777" w:rsidR="007E3A9D" w:rsidRPr="00665213" w:rsidRDefault="007E3A9D" w:rsidP="007E3A9D">
      <w:pPr>
        <w:rPr>
          <w:rFonts w:ascii="Arial" w:hAnsi="Arial" w:cs="Arial"/>
        </w:rPr>
      </w:pPr>
    </w:p>
    <w:p w14:paraId="611EED8C" w14:textId="77777777" w:rsidR="00665213" w:rsidRPr="009D3A9E" w:rsidRDefault="00665213" w:rsidP="00665213">
      <w:pPr>
        <w:rPr>
          <w:rFonts w:ascii="Arial" w:hAnsi="Arial" w:cs="Arial"/>
          <w:b/>
          <w:bCs/>
          <w:color w:val="666666"/>
        </w:rPr>
      </w:pPr>
      <w:r w:rsidRPr="009D3A9E">
        <w:rPr>
          <w:rFonts w:ascii="Arial" w:hAnsi="Arial" w:cs="Arial"/>
          <w:b/>
          <w:bCs/>
          <w:color w:val="666666"/>
        </w:rPr>
        <w:t>10.2 Referencias técnicas y académicas</w:t>
      </w:r>
    </w:p>
    <w:p w14:paraId="1ADB79EB" w14:textId="77777777" w:rsidR="007E3A9D" w:rsidRPr="00665213" w:rsidRDefault="007E3A9D" w:rsidP="00665213">
      <w:pPr>
        <w:rPr>
          <w:rFonts w:ascii="Arial" w:hAnsi="Arial" w:cs="Arial"/>
          <w:b/>
          <w:bCs/>
        </w:rPr>
      </w:pPr>
    </w:p>
    <w:p w14:paraId="7A8BFA82"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McKinney</w:t>
      </w:r>
      <w:proofErr w:type="spellEnd"/>
      <w:r w:rsidRPr="00665213">
        <w:rPr>
          <w:rFonts w:ascii="Arial" w:hAnsi="Arial" w:cs="Arial"/>
        </w:rPr>
        <w:t xml:space="preserve">, W. (2017). </w:t>
      </w:r>
      <w:r w:rsidRPr="00665213">
        <w:rPr>
          <w:rFonts w:ascii="Arial" w:hAnsi="Arial" w:cs="Arial"/>
          <w:i/>
          <w:iCs/>
        </w:rPr>
        <w:t xml:space="preserve">Python </w:t>
      </w:r>
      <w:proofErr w:type="spellStart"/>
      <w:r w:rsidRPr="00665213">
        <w:rPr>
          <w:rFonts w:ascii="Arial" w:hAnsi="Arial" w:cs="Arial"/>
          <w:i/>
          <w:iCs/>
        </w:rPr>
        <w:t>for</w:t>
      </w:r>
      <w:proofErr w:type="spellEnd"/>
      <w:r w:rsidRPr="00665213">
        <w:rPr>
          <w:rFonts w:ascii="Arial" w:hAnsi="Arial" w:cs="Arial"/>
          <w:i/>
          <w:iCs/>
        </w:rPr>
        <w:t xml:space="preserve"> Data </w:t>
      </w:r>
      <w:proofErr w:type="spellStart"/>
      <w:r w:rsidRPr="00665213">
        <w:rPr>
          <w:rFonts w:ascii="Arial" w:hAnsi="Arial" w:cs="Arial"/>
          <w:i/>
          <w:iCs/>
        </w:rPr>
        <w:t>Analysis</w:t>
      </w:r>
      <w:proofErr w:type="spellEnd"/>
      <w:r w:rsidRPr="00665213">
        <w:rPr>
          <w:rFonts w:ascii="Arial" w:hAnsi="Arial" w:cs="Arial"/>
        </w:rPr>
        <w:t>. O'Reilly Media.</w:t>
      </w:r>
    </w:p>
    <w:p w14:paraId="67164795"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Streamlit</w:t>
      </w:r>
      <w:proofErr w:type="spellEnd"/>
      <w:r w:rsidRPr="00665213">
        <w:rPr>
          <w:rFonts w:ascii="Arial" w:hAnsi="Arial" w:cs="Arial"/>
        </w:rPr>
        <w:t xml:space="preserve"> </w:t>
      </w:r>
      <w:proofErr w:type="spellStart"/>
      <w:r w:rsidRPr="00665213">
        <w:rPr>
          <w:rFonts w:ascii="Arial" w:hAnsi="Arial" w:cs="Arial"/>
        </w:rPr>
        <w:t>Documentation</w:t>
      </w:r>
      <w:proofErr w:type="spellEnd"/>
      <w:r w:rsidRPr="00665213">
        <w:rPr>
          <w:rFonts w:ascii="Arial" w:hAnsi="Arial" w:cs="Arial"/>
        </w:rPr>
        <w:t xml:space="preserve"> – https://docs.streamlit.io</w:t>
      </w:r>
    </w:p>
    <w:p w14:paraId="5CC510CB" w14:textId="77777777" w:rsidR="00665213" w:rsidRPr="00665213" w:rsidRDefault="00665213" w:rsidP="00665213">
      <w:pPr>
        <w:numPr>
          <w:ilvl w:val="0"/>
          <w:numId w:val="26"/>
        </w:numPr>
        <w:rPr>
          <w:rFonts w:ascii="Arial" w:hAnsi="Arial" w:cs="Arial"/>
        </w:rPr>
      </w:pPr>
      <w:proofErr w:type="spellStart"/>
      <w:r w:rsidRPr="00665213">
        <w:rPr>
          <w:rFonts w:ascii="Arial" w:hAnsi="Arial" w:cs="Arial"/>
        </w:rPr>
        <w:t>Plotly</w:t>
      </w:r>
      <w:proofErr w:type="spellEnd"/>
      <w:r w:rsidRPr="00665213">
        <w:rPr>
          <w:rFonts w:ascii="Arial" w:hAnsi="Arial" w:cs="Arial"/>
        </w:rPr>
        <w:t xml:space="preserve"> Express </w:t>
      </w:r>
      <w:proofErr w:type="spellStart"/>
      <w:r w:rsidRPr="00665213">
        <w:rPr>
          <w:rFonts w:ascii="Arial" w:hAnsi="Arial" w:cs="Arial"/>
        </w:rPr>
        <w:t>Documentation</w:t>
      </w:r>
      <w:proofErr w:type="spellEnd"/>
      <w:r w:rsidRPr="00665213">
        <w:rPr>
          <w:rFonts w:ascii="Arial" w:hAnsi="Arial" w:cs="Arial"/>
        </w:rPr>
        <w:t xml:space="preserve"> – https://plotly.com/python/plotly-express</w:t>
      </w:r>
    </w:p>
    <w:p w14:paraId="0F222AA5" w14:textId="77777777" w:rsidR="00665213" w:rsidRPr="00665213" w:rsidRDefault="00665213" w:rsidP="00665213">
      <w:pPr>
        <w:numPr>
          <w:ilvl w:val="0"/>
          <w:numId w:val="26"/>
        </w:numPr>
        <w:rPr>
          <w:rFonts w:ascii="Arial" w:hAnsi="Arial" w:cs="Arial"/>
        </w:rPr>
      </w:pPr>
      <w:r w:rsidRPr="00665213">
        <w:rPr>
          <w:rFonts w:ascii="Arial" w:hAnsi="Arial" w:cs="Arial"/>
        </w:rPr>
        <w:t>Guía de presupuestos públicos – Instituto Nacional de Administración Pública</w:t>
      </w:r>
    </w:p>
    <w:p w14:paraId="2CCAA8D3" w14:textId="77777777" w:rsidR="00665213" w:rsidRDefault="00665213" w:rsidP="00665213">
      <w:pPr>
        <w:numPr>
          <w:ilvl w:val="0"/>
          <w:numId w:val="26"/>
        </w:numPr>
        <w:rPr>
          <w:rFonts w:ascii="Arial" w:hAnsi="Arial" w:cs="Arial"/>
        </w:rPr>
      </w:pPr>
      <w:r w:rsidRPr="00665213">
        <w:rPr>
          <w:rFonts w:ascii="Arial" w:hAnsi="Arial" w:cs="Arial"/>
        </w:rPr>
        <w:lastRenderedPageBreak/>
        <w:t>PEP8 – Guía de estilo para código Python</w:t>
      </w:r>
    </w:p>
    <w:p w14:paraId="1EEFC6A9" w14:textId="77777777" w:rsidR="007D5699" w:rsidRDefault="007D5699" w:rsidP="00665213">
      <w:pPr>
        <w:rPr>
          <w:rFonts w:ascii="Arial" w:hAnsi="Arial" w:cs="Arial"/>
        </w:rPr>
      </w:pPr>
    </w:p>
    <w:p w14:paraId="14CAD839" w14:textId="77777777" w:rsidR="003D6C4A" w:rsidRDefault="003D6C4A" w:rsidP="00665213">
      <w:pPr>
        <w:rPr>
          <w:rFonts w:ascii="Arial" w:hAnsi="Arial" w:cs="Arial"/>
        </w:rPr>
      </w:pPr>
    </w:p>
    <w:p w14:paraId="55C67A3A" w14:textId="77777777" w:rsidR="003D6C4A" w:rsidRDefault="003D6C4A" w:rsidP="00665213">
      <w:pPr>
        <w:rPr>
          <w:rFonts w:ascii="Arial" w:hAnsi="Arial" w:cs="Arial"/>
        </w:rPr>
      </w:pPr>
    </w:p>
    <w:p w14:paraId="0E9CC355" w14:textId="77777777" w:rsidR="003D6C4A" w:rsidRDefault="003D6C4A" w:rsidP="00665213">
      <w:pPr>
        <w:rPr>
          <w:rFonts w:ascii="Arial" w:hAnsi="Arial" w:cs="Arial"/>
        </w:rPr>
      </w:pPr>
    </w:p>
    <w:p w14:paraId="2E2EE4C5" w14:textId="77777777" w:rsidR="009D3A9E" w:rsidRDefault="009D3A9E" w:rsidP="00665213">
      <w:pPr>
        <w:rPr>
          <w:rFonts w:ascii="Arial" w:hAnsi="Arial" w:cs="Arial"/>
          <w:b/>
          <w:bCs/>
          <w:color w:val="666666"/>
        </w:rPr>
      </w:pPr>
    </w:p>
    <w:p w14:paraId="1E3A0393" w14:textId="46EDDC72" w:rsidR="00665213" w:rsidRPr="00871D6A" w:rsidRDefault="00665213" w:rsidP="00665213">
      <w:pPr>
        <w:rPr>
          <w:rFonts w:ascii="Arial" w:hAnsi="Arial" w:cs="Arial"/>
          <w:b/>
          <w:bCs/>
          <w:color w:val="99CCFF"/>
          <w:u w:val="single"/>
        </w:rPr>
      </w:pPr>
      <w:r w:rsidRPr="00871D6A">
        <w:rPr>
          <w:rFonts w:ascii="Arial" w:hAnsi="Arial" w:cs="Arial"/>
          <w:b/>
          <w:bCs/>
          <w:color w:val="99CCFF"/>
          <w:u w:val="single"/>
        </w:rPr>
        <w:t>11. Anexos</w:t>
      </w:r>
    </w:p>
    <w:p w14:paraId="00485C5D" w14:textId="77777777" w:rsidR="00D1275D" w:rsidRPr="00665213" w:rsidRDefault="00D1275D" w:rsidP="00665213">
      <w:pPr>
        <w:rPr>
          <w:rFonts w:ascii="Arial" w:hAnsi="Arial" w:cs="Arial"/>
          <w:b/>
          <w:bCs/>
        </w:rPr>
      </w:pPr>
    </w:p>
    <w:p w14:paraId="32A7D9AC" w14:textId="4BF2EA24" w:rsidR="00665213" w:rsidRPr="00871D6A" w:rsidRDefault="00665213" w:rsidP="00871D6A">
      <w:pPr>
        <w:rPr>
          <w:rFonts w:ascii="Arial" w:hAnsi="Arial" w:cs="Arial"/>
          <w:b/>
          <w:bCs/>
          <w:color w:val="666666"/>
          <w:u w:val="single"/>
        </w:rPr>
      </w:pPr>
      <w:r w:rsidRPr="00871D6A">
        <w:rPr>
          <w:rFonts w:ascii="Arial" w:hAnsi="Arial" w:cs="Arial"/>
          <w:b/>
          <w:bCs/>
          <w:color w:val="666666"/>
          <w:u w:val="single"/>
        </w:rPr>
        <w:t>Código fuente</w:t>
      </w:r>
    </w:p>
    <w:p w14:paraId="365500D3" w14:textId="77777777" w:rsidR="00D1275D" w:rsidRPr="00D1275D" w:rsidRDefault="00D1275D" w:rsidP="00D1275D">
      <w:pPr>
        <w:pStyle w:val="Prrafodelista"/>
        <w:ind w:left="1440"/>
        <w:rPr>
          <w:rFonts w:ascii="Arial" w:hAnsi="Arial" w:cs="Arial"/>
          <w:b/>
          <w:bCs/>
        </w:rPr>
      </w:pPr>
    </w:p>
    <w:p w14:paraId="6C5668F5" w14:textId="77777777" w:rsidR="00665213" w:rsidRDefault="00665213" w:rsidP="00665213">
      <w:pPr>
        <w:rPr>
          <w:rFonts w:ascii="Arial" w:hAnsi="Arial" w:cs="Arial"/>
        </w:rPr>
      </w:pPr>
      <w:r w:rsidRPr="00665213">
        <w:rPr>
          <w:rFonts w:ascii="Arial" w:hAnsi="Arial" w:cs="Arial"/>
        </w:rPr>
        <w:t>Se incluye el código completo del visor presupuestario, estructurado en módulos:</w:t>
      </w:r>
    </w:p>
    <w:p w14:paraId="0FD0801B" w14:textId="77777777" w:rsidR="00D1275D" w:rsidRPr="00665213" w:rsidRDefault="00D1275D" w:rsidP="00665213">
      <w:pPr>
        <w:rPr>
          <w:rFonts w:ascii="Arial" w:hAnsi="Arial" w:cs="Arial"/>
        </w:rPr>
      </w:pPr>
    </w:p>
    <w:p w14:paraId="4A05782A" w14:textId="77777777" w:rsidR="00665213" w:rsidRPr="00665213" w:rsidRDefault="00665213" w:rsidP="00665213">
      <w:pPr>
        <w:numPr>
          <w:ilvl w:val="0"/>
          <w:numId w:val="27"/>
        </w:numPr>
        <w:rPr>
          <w:rFonts w:ascii="Arial" w:hAnsi="Arial" w:cs="Arial"/>
        </w:rPr>
      </w:pPr>
      <w:r w:rsidRPr="00665213">
        <w:rPr>
          <w:rFonts w:ascii="Arial" w:hAnsi="Arial" w:cs="Arial"/>
        </w:rPr>
        <w:t>Carga y validación de archivos</w:t>
      </w:r>
    </w:p>
    <w:p w14:paraId="4EDFB228" w14:textId="77777777" w:rsidR="00665213" w:rsidRPr="00665213" w:rsidRDefault="00665213" w:rsidP="00665213">
      <w:pPr>
        <w:numPr>
          <w:ilvl w:val="0"/>
          <w:numId w:val="27"/>
        </w:numPr>
        <w:rPr>
          <w:rFonts w:ascii="Arial" w:hAnsi="Arial" w:cs="Arial"/>
        </w:rPr>
      </w:pPr>
      <w:r w:rsidRPr="00665213">
        <w:rPr>
          <w:rFonts w:ascii="Arial" w:hAnsi="Arial" w:cs="Arial"/>
        </w:rPr>
        <w:t>Limpieza y transformación de columnas</w:t>
      </w:r>
    </w:p>
    <w:p w14:paraId="76C28CA2" w14:textId="77777777" w:rsidR="00665213" w:rsidRPr="00665213" w:rsidRDefault="00665213" w:rsidP="00665213">
      <w:pPr>
        <w:numPr>
          <w:ilvl w:val="0"/>
          <w:numId w:val="27"/>
        </w:numPr>
        <w:rPr>
          <w:rFonts w:ascii="Arial" w:hAnsi="Arial" w:cs="Arial"/>
        </w:rPr>
      </w:pPr>
      <w:r w:rsidRPr="00665213">
        <w:rPr>
          <w:rFonts w:ascii="Arial" w:hAnsi="Arial" w:cs="Arial"/>
        </w:rPr>
        <w:t>Agrupación dinámica</w:t>
      </w:r>
    </w:p>
    <w:p w14:paraId="209A1678" w14:textId="77777777" w:rsidR="00665213" w:rsidRPr="00665213" w:rsidRDefault="00665213" w:rsidP="00665213">
      <w:pPr>
        <w:numPr>
          <w:ilvl w:val="0"/>
          <w:numId w:val="27"/>
        </w:numPr>
        <w:rPr>
          <w:rFonts w:ascii="Arial" w:hAnsi="Arial" w:cs="Arial"/>
        </w:rPr>
      </w:pPr>
      <w:r w:rsidRPr="00665213">
        <w:rPr>
          <w:rFonts w:ascii="Arial" w:hAnsi="Arial" w:cs="Arial"/>
        </w:rPr>
        <w:t>Visualización interactiva</w:t>
      </w:r>
    </w:p>
    <w:p w14:paraId="525CB78F" w14:textId="77777777" w:rsidR="00665213" w:rsidRDefault="00665213" w:rsidP="00665213">
      <w:pPr>
        <w:numPr>
          <w:ilvl w:val="0"/>
          <w:numId w:val="27"/>
        </w:numPr>
        <w:rPr>
          <w:rFonts w:ascii="Arial" w:hAnsi="Arial" w:cs="Arial"/>
        </w:rPr>
      </w:pPr>
      <w:r w:rsidRPr="00665213">
        <w:rPr>
          <w:rFonts w:ascii="Arial" w:hAnsi="Arial" w:cs="Arial"/>
        </w:rPr>
        <w:t>Comparación entre ejercicios</w:t>
      </w:r>
    </w:p>
    <w:p w14:paraId="4670BD0B" w14:textId="77777777" w:rsidR="00D1275D" w:rsidRPr="00665213" w:rsidRDefault="00D1275D" w:rsidP="00D1275D">
      <w:pPr>
        <w:ind w:left="720"/>
        <w:rPr>
          <w:rFonts w:ascii="Arial" w:hAnsi="Arial" w:cs="Arial"/>
        </w:rPr>
      </w:pPr>
    </w:p>
    <w:p w14:paraId="48442841" w14:textId="77777777" w:rsidR="00D1275D" w:rsidRDefault="00665213" w:rsidP="00665213">
      <w:pPr>
        <w:rPr>
          <w:rFonts w:ascii="Arial" w:hAnsi="Arial" w:cs="Arial"/>
        </w:rPr>
      </w:pPr>
      <w:r w:rsidRPr="00665213">
        <w:rPr>
          <w:rFonts w:ascii="Arial" w:hAnsi="Arial" w:cs="Arial"/>
        </w:rPr>
        <w:t>Cada función está documentada y comentada para facilitar su comprensión y reutilización.</w:t>
      </w:r>
    </w:p>
    <w:p w14:paraId="354EA2B3" w14:textId="0D492F4B" w:rsidR="00665213" w:rsidRPr="00871D6A" w:rsidRDefault="00665213" w:rsidP="00871D6A">
      <w:pPr>
        <w:rPr>
          <w:rFonts w:ascii="Arial" w:hAnsi="Arial" w:cs="Arial"/>
          <w:b/>
          <w:bCs/>
          <w:color w:val="666666"/>
          <w:u w:val="single"/>
        </w:rPr>
      </w:pPr>
      <w:r w:rsidRPr="00871D6A">
        <w:rPr>
          <w:rFonts w:ascii="Arial" w:hAnsi="Arial" w:cs="Arial"/>
          <w:b/>
          <w:bCs/>
          <w:color w:val="666666"/>
          <w:u w:val="single"/>
        </w:rPr>
        <w:t xml:space="preserve">Capturas del </w:t>
      </w:r>
      <w:proofErr w:type="spellStart"/>
      <w:r w:rsidRPr="00871D6A">
        <w:rPr>
          <w:rFonts w:ascii="Arial" w:hAnsi="Arial" w:cs="Arial"/>
          <w:b/>
          <w:bCs/>
          <w:color w:val="666666"/>
          <w:u w:val="single"/>
        </w:rPr>
        <w:t>dashboard</w:t>
      </w:r>
      <w:proofErr w:type="spellEnd"/>
    </w:p>
    <w:p w14:paraId="24C48957" w14:textId="77777777" w:rsidR="00665213" w:rsidRPr="00665213" w:rsidRDefault="00665213" w:rsidP="00665213">
      <w:pPr>
        <w:rPr>
          <w:rFonts w:ascii="Arial" w:hAnsi="Arial" w:cs="Arial"/>
        </w:rPr>
      </w:pPr>
      <w:r w:rsidRPr="00665213">
        <w:rPr>
          <w:rFonts w:ascii="Arial" w:hAnsi="Arial" w:cs="Arial"/>
        </w:rPr>
        <w:t>Se adjuntan imágenes que muestran:</w:t>
      </w:r>
    </w:p>
    <w:p w14:paraId="22D5A00E" w14:textId="0C4D44A9" w:rsidR="00665213" w:rsidRPr="00665213" w:rsidRDefault="00665213" w:rsidP="00665213">
      <w:pPr>
        <w:numPr>
          <w:ilvl w:val="0"/>
          <w:numId w:val="28"/>
        </w:numPr>
        <w:rPr>
          <w:rFonts w:ascii="Arial" w:hAnsi="Arial" w:cs="Arial"/>
        </w:rPr>
      </w:pPr>
      <w:r w:rsidRPr="00665213">
        <w:rPr>
          <w:rFonts w:ascii="Arial" w:hAnsi="Arial" w:cs="Arial"/>
        </w:rPr>
        <w:t xml:space="preserve">La portada institucional del </w:t>
      </w:r>
      <w:proofErr w:type="spellStart"/>
      <w:r w:rsidR="00871D6A">
        <w:rPr>
          <w:rFonts w:ascii="Arial" w:hAnsi="Arial" w:cs="Arial"/>
        </w:rPr>
        <w:t>dashboard</w:t>
      </w:r>
      <w:proofErr w:type="spellEnd"/>
    </w:p>
    <w:p w14:paraId="7869FD91" w14:textId="77777777" w:rsidR="00665213" w:rsidRPr="00665213" w:rsidRDefault="00665213" w:rsidP="00665213">
      <w:pPr>
        <w:numPr>
          <w:ilvl w:val="0"/>
          <w:numId w:val="28"/>
        </w:numPr>
        <w:rPr>
          <w:rFonts w:ascii="Arial" w:hAnsi="Arial" w:cs="Arial"/>
        </w:rPr>
      </w:pPr>
      <w:r w:rsidRPr="00665213">
        <w:rPr>
          <w:rFonts w:ascii="Arial" w:hAnsi="Arial" w:cs="Arial"/>
        </w:rPr>
        <w:t>La selección progresiva de parámetros</w:t>
      </w:r>
    </w:p>
    <w:p w14:paraId="1531A4A1" w14:textId="77777777" w:rsidR="00665213" w:rsidRPr="00665213" w:rsidRDefault="00665213" w:rsidP="00665213">
      <w:pPr>
        <w:numPr>
          <w:ilvl w:val="0"/>
          <w:numId w:val="28"/>
        </w:numPr>
        <w:rPr>
          <w:rFonts w:ascii="Arial" w:hAnsi="Arial" w:cs="Arial"/>
        </w:rPr>
      </w:pPr>
      <w:r w:rsidRPr="00665213">
        <w:rPr>
          <w:rFonts w:ascii="Arial" w:hAnsi="Arial" w:cs="Arial"/>
        </w:rPr>
        <w:t>La visualización de tablas y gráficos</w:t>
      </w:r>
    </w:p>
    <w:p w14:paraId="2C857F31" w14:textId="77777777" w:rsidR="00665213" w:rsidRPr="00665213" w:rsidRDefault="00665213" w:rsidP="00665213">
      <w:pPr>
        <w:numPr>
          <w:ilvl w:val="0"/>
          <w:numId w:val="28"/>
        </w:numPr>
        <w:rPr>
          <w:rFonts w:ascii="Arial" w:hAnsi="Arial" w:cs="Arial"/>
        </w:rPr>
      </w:pPr>
      <w:r w:rsidRPr="00665213">
        <w:rPr>
          <w:rFonts w:ascii="Arial" w:hAnsi="Arial" w:cs="Arial"/>
        </w:rPr>
        <w:t>La comparación entre ejercicios</w:t>
      </w:r>
    </w:p>
    <w:p w14:paraId="7D38ECE6" w14:textId="77777777" w:rsidR="00D1275D" w:rsidRDefault="00665213" w:rsidP="00665213">
      <w:pPr>
        <w:numPr>
          <w:ilvl w:val="0"/>
          <w:numId w:val="28"/>
        </w:numPr>
        <w:rPr>
          <w:rFonts w:ascii="Arial" w:hAnsi="Arial" w:cs="Arial"/>
        </w:rPr>
      </w:pPr>
      <w:r w:rsidRPr="00665213">
        <w:rPr>
          <w:rFonts w:ascii="Arial" w:hAnsi="Arial" w:cs="Arial"/>
        </w:rPr>
        <w:t>Los mensajes de validación y ayuda contextual</w:t>
      </w:r>
    </w:p>
    <w:p w14:paraId="75828659" w14:textId="77777777" w:rsidR="00871D6A" w:rsidRDefault="00871D6A" w:rsidP="00871D6A">
      <w:pPr>
        <w:ind w:left="720"/>
        <w:rPr>
          <w:rFonts w:ascii="Arial" w:hAnsi="Arial" w:cs="Arial"/>
        </w:rPr>
      </w:pPr>
    </w:p>
    <w:p w14:paraId="35E1C2EA" w14:textId="0285D119" w:rsidR="00665213" w:rsidRDefault="00665213" w:rsidP="00871D6A">
      <w:pPr>
        <w:rPr>
          <w:rFonts w:ascii="Arial" w:hAnsi="Arial" w:cs="Arial"/>
          <w:b/>
          <w:bCs/>
          <w:color w:val="666666"/>
          <w:u w:val="single"/>
        </w:rPr>
      </w:pPr>
      <w:r w:rsidRPr="00871D6A">
        <w:rPr>
          <w:rFonts w:ascii="Arial" w:hAnsi="Arial" w:cs="Arial"/>
          <w:b/>
          <w:bCs/>
          <w:color w:val="666666"/>
          <w:u w:val="single"/>
        </w:rPr>
        <w:t>Detalles técnicos adicionales</w:t>
      </w:r>
    </w:p>
    <w:p w14:paraId="76F6CC7B" w14:textId="77777777" w:rsidR="00871D6A" w:rsidRPr="00871D6A" w:rsidRDefault="00871D6A" w:rsidP="00871D6A">
      <w:pPr>
        <w:rPr>
          <w:rFonts w:ascii="Arial" w:hAnsi="Arial" w:cs="Arial"/>
          <w:b/>
          <w:bCs/>
          <w:color w:val="666666"/>
          <w:u w:val="single"/>
        </w:rPr>
      </w:pPr>
    </w:p>
    <w:p w14:paraId="30FF5A48" w14:textId="77777777" w:rsidR="00665213" w:rsidRPr="00665213" w:rsidRDefault="00665213" w:rsidP="00665213">
      <w:pPr>
        <w:numPr>
          <w:ilvl w:val="0"/>
          <w:numId w:val="29"/>
        </w:numPr>
        <w:rPr>
          <w:rFonts w:ascii="Arial" w:hAnsi="Arial" w:cs="Arial"/>
        </w:rPr>
      </w:pPr>
      <w:r w:rsidRPr="00665213">
        <w:rPr>
          <w:rFonts w:ascii="Arial" w:hAnsi="Arial" w:cs="Arial"/>
        </w:rPr>
        <w:t>Estructura de carpetas utilizada para organizar los presupuestos</w:t>
      </w:r>
    </w:p>
    <w:p w14:paraId="4F375CBD" w14:textId="77777777" w:rsidR="00665213" w:rsidRPr="00665213" w:rsidRDefault="00665213" w:rsidP="00665213">
      <w:pPr>
        <w:numPr>
          <w:ilvl w:val="0"/>
          <w:numId w:val="29"/>
        </w:numPr>
        <w:rPr>
          <w:rFonts w:ascii="Arial" w:hAnsi="Arial" w:cs="Arial"/>
        </w:rPr>
      </w:pPr>
      <w:r w:rsidRPr="00665213">
        <w:rPr>
          <w:rFonts w:ascii="Arial" w:hAnsi="Arial" w:cs="Arial"/>
        </w:rPr>
        <w:t>Lógica de navegación por series, niveles y documentos</w:t>
      </w:r>
    </w:p>
    <w:p w14:paraId="19ED9DAC" w14:textId="77777777" w:rsidR="00665213" w:rsidRPr="00665213" w:rsidRDefault="00665213" w:rsidP="00665213">
      <w:pPr>
        <w:numPr>
          <w:ilvl w:val="0"/>
          <w:numId w:val="29"/>
        </w:numPr>
        <w:rPr>
          <w:rFonts w:ascii="Arial" w:hAnsi="Arial" w:cs="Arial"/>
        </w:rPr>
      </w:pPr>
      <w:r w:rsidRPr="00665213">
        <w:rPr>
          <w:rFonts w:ascii="Arial" w:hAnsi="Arial" w:cs="Arial"/>
        </w:rPr>
        <w:t>Validaciones aplicadas para evitar errores de carga</w:t>
      </w:r>
    </w:p>
    <w:p w14:paraId="4BC68F3F" w14:textId="77777777" w:rsidR="00665213" w:rsidRDefault="00665213" w:rsidP="00665213">
      <w:pPr>
        <w:numPr>
          <w:ilvl w:val="0"/>
          <w:numId w:val="29"/>
        </w:numPr>
        <w:rPr>
          <w:rFonts w:ascii="Arial" w:hAnsi="Arial" w:cs="Arial"/>
        </w:rPr>
      </w:pPr>
      <w:r w:rsidRPr="00665213">
        <w:rPr>
          <w:rFonts w:ascii="Arial" w:hAnsi="Arial" w:cs="Arial"/>
        </w:rPr>
        <w:t>Consideraciones sobre compatibilidad entre formatos (.</w:t>
      </w:r>
      <w:proofErr w:type="spellStart"/>
      <w:r w:rsidRPr="00665213">
        <w:rPr>
          <w:rFonts w:ascii="Arial" w:hAnsi="Arial" w:cs="Arial"/>
        </w:rPr>
        <w:t>csv</w:t>
      </w:r>
      <w:proofErr w:type="spellEnd"/>
      <w:r w:rsidRPr="00665213">
        <w:rPr>
          <w:rFonts w:ascii="Arial" w:hAnsi="Arial" w:cs="Arial"/>
        </w:rPr>
        <w:t xml:space="preserve"> y .</w:t>
      </w:r>
      <w:proofErr w:type="spellStart"/>
      <w:r w:rsidRPr="00665213">
        <w:rPr>
          <w:rFonts w:ascii="Arial" w:hAnsi="Arial" w:cs="Arial"/>
        </w:rPr>
        <w:t>py</w:t>
      </w:r>
      <w:proofErr w:type="spellEnd"/>
      <w:r w:rsidRPr="00665213">
        <w:rPr>
          <w:rFonts w:ascii="Arial" w:hAnsi="Arial" w:cs="Arial"/>
        </w:rPr>
        <w:t>)</w:t>
      </w:r>
    </w:p>
    <w:p w14:paraId="073DC7B7" w14:textId="28D5B6A3" w:rsidR="0013055C" w:rsidRPr="00665213" w:rsidRDefault="0013055C" w:rsidP="00665213">
      <w:pPr>
        <w:numPr>
          <w:ilvl w:val="0"/>
          <w:numId w:val="29"/>
        </w:numPr>
        <w:rPr>
          <w:rFonts w:ascii="Arial" w:hAnsi="Arial" w:cs="Arial"/>
        </w:rPr>
      </w:pPr>
      <w:r>
        <w:rPr>
          <w:rFonts w:ascii="Arial" w:hAnsi="Arial" w:cs="Arial"/>
        </w:rPr>
        <w:t xml:space="preserve">Se ha incluido y realizado un README y LICENCE </w:t>
      </w:r>
    </w:p>
    <w:p w14:paraId="1F7F7D61" w14:textId="77777777" w:rsidR="00665213" w:rsidRPr="00665213" w:rsidRDefault="00665213" w:rsidP="00665213">
      <w:pPr>
        <w:rPr>
          <w:rFonts w:ascii="Arial" w:hAnsi="Arial" w:cs="Arial"/>
        </w:rPr>
      </w:pPr>
    </w:p>
    <w:p w14:paraId="0AFBDF5C" w14:textId="77777777" w:rsidR="00665213" w:rsidRPr="00665213" w:rsidRDefault="00665213" w:rsidP="00665213">
      <w:pPr>
        <w:rPr>
          <w:rFonts w:ascii="Arial" w:hAnsi="Arial" w:cs="Arial"/>
        </w:rPr>
      </w:pPr>
    </w:p>
    <w:p w14:paraId="44790DB1" w14:textId="77777777" w:rsidR="00665213" w:rsidRPr="008E5B40" w:rsidRDefault="00665213" w:rsidP="00665213">
      <w:pPr>
        <w:rPr>
          <w:rFonts w:ascii="Arial" w:hAnsi="Arial" w:cs="Arial"/>
        </w:rPr>
      </w:pPr>
    </w:p>
    <w:sectPr w:rsidR="00665213" w:rsidRPr="008E5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04DB4"/>
    <w:multiLevelType w:val="multilevel"/>
    <w:tmpl w:val="7112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796"/>
    <w:multiLevelType w:val="hybridMultilevel"/>
    <w:tmpl w:val="43B83A0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2F6F69"/>
    <w:multiLevelType w:val="hybridMultilevel"/>
    <w:tmpl w:val="64822B40"/>
    <w:lvl w:ilvl="0" w:tplc="56488DE0">
      <w:start w:val="1"/>
      <w:numFmt w:val="upp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3" w15:restartNumberingAfterBreak="0">
    <w:nsid w:val="0A4775A4"/>
    <w:multiLevelType w:val="multilevel"/>
    <w:tmpl w:val="E95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387E"/>
    <w:multiLevelType w:val="multilevel"/>
    <w:tmpl w:val="0D6E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37A94"/>
    <w:multiLevelType w:val="hybridMultilevel"/>
    <w:tmpl w:val="C75247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2514B5"/>
    <w:multiLevelType w:val="multilevel"/>
    <w:tmpl w:val="A13E36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B5B84"/>
    <w:multiLevelType w:val="multilevel"/>
    <w:tmpl w:val="5964DD5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93E9A"/>
    <w:multiLevelType w:val="multilevel"/>
    <w:tmpl w:val="C81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82BD5"/>
    <w:multiLevelType w:val="multilevel"/>
    <w:tmpl w:val="AFE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C86E6C"/>
    <w:multiLevelType w:val="multilevel"/>
    <w:tmpl w:val="EE3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D1506"/>
    <w:multiLevelType w:val="multilevel"/>
    <w:tmpl w:val="5A1E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0A2173"/>
    <w:multiLevelType w:val="multilevel"/>
    <w:tmpl w:val="D030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B126A"/>
    <w:multiLevelType w:val="multilevel"/>
    <w:tmpl w:val="5CD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D6979"/>
    <w:multiLevelType w:val="multilevel"/>
    <w:tmpl w:val="1386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B3108"/>
    <w:multiLevelType w:val="multilevel"/>
    <w:tmpl w:val="8E0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479BA"/>
    <w:multiLevelType w:val="multilevel"/>
    <w:tmpl w:val="4E3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D2896"/>
    <w:multiLevelType w:val="multilevel"/>
    <w:tmpl w:val="6958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B7364"/>
    <w:multiLevelType w:val="multilevel"/>
    <w:tmpl w:val="108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43DD5"/>
    <w:multiLevelType w:val="multilevel"/>
    <w:tmpl w:val="BA3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15B40"/>
    <w:multiLevelType w:val="multilevel"/>
    <w:tmpl w:val="DD0818A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F67F2"/>
    <w:multiLevelType w:val="multilevel"/>
    <w:tmpl w:val="FEB0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413D25"/>
    <w:multiLevelType w:val="multilevel"/>
    <w:tmpl w:val="C9A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22529"/>
    <w:multiLevelType w:val="multilevel"/>
    <w:tmpl w:val="A0C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66C5D"/>
    <w:multiLevelType w:val="multilevel"/>
    <w:tmpl w:val="FA8E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F79D0"/>
    <w:multiLevelType w:val="multilevel"/>
    <w:tmpl w:val="E360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9A368F"/>
    <w:multiLevelType w:val="multilevel"/>
    <w:tmpl w:val="B3B6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B24E0"/>
    <w:multiLevelType w:val="multilevel"/>
    <w:tmpl w:val="BF4A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4C9C"/>
    <w:multiLevelType w:val="multilevel"/>
    <w:tmpl w:val="670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143074">
    <w:abstractNumId w:val="2"/>
  </w:num>
  <w:num w:numId="2" w16cid:durableId="1717586886">
    <w:abstractNumId w:val="1"/>
  </w:num>
  <w:num w:numId="3" w16cid:durableId="853499966">
    <w:abstractNumId w:val="5"/>
  </w:num>
  <w:num w:numId="4" w16cid:durableId="352264473">
    <w:abstractNumId w:val="23"/>
  </w:num>
  <w:num w:numId="5" w16cid:durableId="760873786">
    <w:abstractNumId w:val="27"/>
  </w:num>
  <w:num w:numId="6" w16cid:durableId="380134227">
    <w:abstractNumId w:val="3"/>
  </w:num>
  <w:num w:numId="7" w16cid:durableId="975600219">
    <w:abstractNumId w:val="11"/>
  </w:num>
  <w:num w:numId="8" w16cid:durableId="1821574325">
    <w:abstractNumId w:val="19"/>
  </w:num>
  <w:num w:numId="9" w16cid:durableId="812989193">
    <w:abstractNumId w:val="12"/>
  </w:num>
  <w:num w:numId="10" w16cid:durableId="1269463821">
    <w:abstractNumId w:val="25"/>
  </w:num>
  <w:num w:numId="11" w16cid:durableId="972950116">
    <w:abstractNumId w:val="28"/>
  </w:num>
  <w:num w:numId="12" w16cid:durableId="1983339455">
    <w:abstractNumId w:val="10"/>
  </w:num>
  <w:num w:numId="13" w16cid:durableId="1745757316">
    <w:abstractNumId w:val="26"/>
  </w:num>
  <w:num w:numId="14" w16cid:durableId="150148002">
    <w:abstractNumId w:val="0"/>
  </w:num>
  <w:num w:numId="15" w16cid:durableId="248007694">
    <w:abstractNumId w:val="17"/>
  </w:num>
  <w:num w:numId="16" w16cid:durableId="1553232801">
    <w:abstractNumId w:val="20"/>
  </w:num>
  <w:num w:numId="17" w16cid:durableId="1638607476">
    <w:abstractNumId w:val="9"/>
  </w:num>
  <w:num w:numId="18" w16cid:durableId="426655292">
    <w:abstractNumId w:val="21"/>
  </w:num>
  <w:num w:numId="19" w16cid:durableId="825171242">
    <w:abstractNumId w:val="8"/>
  </w:num>
  <w:num w:numId="20" w16cid:durableId="374280899">
    <w:abstractNumId w:val="4"/>
  </w:num>
  <w:num w:numId="21" w16cid:durableId="80295280">
    <w:abstractNumId w:val="14"/>
  </w:num>
  <w:num w:numId="22" w16cid:durableId="194316464">
    <w:abstractNumId w:val="18"/>
  </w:num>
  <w:num w:numId="23" w16cid:durableId="977760635">
    <w:abstractNumId w:val="24"/>
  </w:num>
  <w:num w:numId="24" w16cid:durableId="867570491">
    <w:abstractNumId w:val="13"/>
  </w:num>
  <w:num w:numId="25" w16cid:durableId="1500847250">
    <w:abstractNumId w:val="16"/>
  </w:num>
  <w:num w:numId="26" w16cid:durableId="1891842211">
    <w:abstractNumId w:val="7"/>
  </w:num>
  <w:num w:numId="27" w16cid:durableId="328025718">
    <w:abstractNumId w:val="6"/>
  </w:num>
  <w:num w:numId="28" w16cid:durableId="1701739777">
    <w:abstractNumId w:val="15"/>
  </w:num>
  <w:num w:numId="29" w16cid:durableId="92800465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030"/>
    <w:rsid w:val="00035E37"/>
    <w:rsid w:val="000B0793"/>
    <w:rsid w:val="0013055C"/>
    <w:rsid w:val="00175D6F"/>
    <w:rsid w:val="001E367D"/>
    <w:rsid w:val="003D6C4A"/>
    <w:rsid w:val="004B6030"/>
    <w:rsid w:val="00543CE6"/>
    <w:rsid w:val="005569D8"/>
    <w:rsid w:val="005A34C2"/>
    <w:rsid w:val="00665213"/>
    <w:rsid w:val="006746A7"/>
    <w:rsid w:val="00702898"/>
    <w:rsid w:val="007D5699"/>
    <w:rsid w:val="007E3A9D"/>
    <w:rsid w:val="00805EF8"/>
    <w:rsid w:val="00871D6A"/>
    <w:rsid w:val="008E5B40"/>
    <w:rsid w:val="009510EF"/>
    <w:rsid w:val="0099708B"/>
    <w:rsid w:val="009D3A9E"/>
    <w:rsid w:val="009F2FFA"/>
    <w:rsid w:val="00B87995"/>
    <w:rsid w:val="00BA3E86"/>
    <w:rsid w:val="00BD2FB9"/>
    <w:rsid w:val="00D1275D"/>
    <w:rsid w:val="00D34B82"/>
    <w:rsid w:val="00D355B5"/>
    <w:rsid w:val="00DF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59F9"/>
  <w15:chartTrackingRefBased/>
  <w15:docId w15:val="{42D30969-5E35-4BEB-BACB-1F1640E3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5B5"/>
    <w:pPr>
      <w:keepNext/>
      <w:keepLines/>
      <w:spacing w:before="360" w:after="80"/>
      <w:outlineLvl w:val="0"/>
    </w:pPr>
    <w:rPr>
      <w:rFonts w:ascii="Arial" w:eastAsiaTheme="majorEastAsia" w:hAnsi="Arial" w:cstheme="majorBidi"/>
      <w:b/>
      <w:color w:val="0F4761" w:themeColor="accent1" w:themeShade="BF"/>
      <w:szCs w:val="40"/>
    </w:rPr>
  </w:style>
  <w:style w:type="paragraph" w:styleId="Ttulo2">
    <w:name w:val="heading 2"/>
    <w:basedOn w:val="Normal"/>
    <w:next w:val="Normal"/>
    <w:link w:val="Ttulo2Car"/>
    <w:uiPriority w:val="9"/>
    <w:unhideWhenUsed/>
    <w:qFormat/>
    <w:rsid w:val="004B6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B60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60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60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60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60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60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603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5B5"/>
    <w:rPr>
      <w:rFonts w:ascii="Arial" w:eastAsiaTheme="majorEastAsia" w:hAnsi="Arial" w:cstheme="majorBidi"/>
      <w:b/>
      <w:color w:val="0F4761" w:themeColor="accent1" w:themeShade="BF"/>
      <w:szCs w:val="40"/>
    </w:rPr>
  </w:style>
  <w:style w:type="character" w:customStyle="1" w:styleId="Ttulo2Car">
    <w:name w:val="Título 2 Car"/>
    <w:basedOn w:val="Fuentedeprrafopredeter"/>
    <w:link w:val="Ttulo2"/>
    <w:uiPriority w:val="9"/>
    <w:rsid w:val="004B603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B603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603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603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603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603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603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6030"/>
    <w:rPr>
      <w:rFonts w:eastAsiaTheme="majorEastAsia" w:cstheme="majorBidi"/>
      <w:color w:val="272727" w:themeColor="text1" w:themeTint="D8"/>
    </w:rPr>
  </w:style>
  <w:style w:type="paragraph" w:styleId="Ttulo">
    <w:name w:val="Title"/>
    <w:basedOn w:val="Normal"/>
    <w:next w:val="Normal"/>
    <w:link w:val="TtuloCar"/>
    <w:uiPriority w:val="10"/>
    <w:qFormat/>
    <w:rsid w:val="004B6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60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603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603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6030"/>
    <w:pPr>
      <w:spacing w:before="160"/>
      <w:jc w:val="center"/>
    </w:pPr>
    <w:rPr>
      <w:i/>
      <w:iCs/>
      <w:color w:val="404040" w:themeColor="text1" w:themeTint="BF"/>
    </w:rPr>
  </w:style>
  <w:style w:type="character" w:customStyle="1" w:styleId="CitaCar">
    <w:name w:val="Cita Car"/>
    <w:basedOn w:val="Fuentedeprrafopredeter"/>
    <w:link w:val="Cita"/>
    <w:uiPriority w:val="29"/>
    <w:rsid w:val="004B6030"/>
    <w:rPr>
      <w:i/>
      <w:iCs/>
      <w:color w:val="404040" w:themeColor="text1" w:themeTint="BF"/>
    </w:rPr>
  </w:style>
  <w:style w:type="paragraph" w:styleId="Prrafodelista">
    <w:name w:val="List Paragraph"/>
    <w:basedOn w:val="Normal"/>
    <w:uiPriority w:val="34"/>
    <w:qFormat/>
    <w:rsid w:val="004B6030"/>
    <w:pPr>
      <w:ind w:left="720"/>
      <w:contextualSpacing/>
    </w:pPr>
  </w:style>
  <w:style w:type="character" w:styleId="nfasisintenso">
    <w:name w:val="Intense Emphasis"/>
    <w:basedOn w:val="Fuentedeprrafopredeter"/>
    <w:uiPriority w:val="21"/>
    <w:qFormat/>
    <w:rsid w:val="004B6030"/>
    <w:rPr>
      <w:i/>
      <w:iCs/>
      <w:color w:val="0F4761" w:themeColor="accent1" w:themeShade="BF"/>
    </w:rPr>
  </w:style>
  <w:style w:type="paragraph" w:styleId="Citadestacada">
    <w:name w:val="Intense Quote"/>
    <w:basedOn w:val="Normal"/>
    <w:next w:val="Normal"/>
    <w:link w:val="CitadestacadaCar"/>
    <w:uiPriority w:val="30"/>
    <w:qFormat/>
    <w:rsid w:val="004B6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6030"/>
    <w:rPr>
      <w:i/>
      <w:iCs/>
      <w:color w:val="0F4761" w:themeColor="accent1" w:themeShade="BF"/>
    </w:rPr>
  </w:style>
  <w:style w:type="character" w:styleId="Referenciaintensa">
    <w:name w:val="Intense Reference"/>
    <w:basedOn w:val="Fuentedeprrafopredeter"/>
    <w:uiPriority w:val="32"/>
    <w:qFormat/>
    <w:rsid w:val="004B6030"/>
    <w:rPr>
      <w:b/>
      <w:bCs/>
      <w:smallCaps/>
      <w:color w:val="0F4761" w:themeColor="accent1" w:themeShade="BF"/>
      <w:spacing w:val="5"/>
    </w:rPr>
  </w:style>
  <w:style w:type="paragraph" w:styleId="NormalWeb">
    <w:name w:val="Normal (Web)"/>
    <w:basedOn w:val="Normal"/>
    <w:uiPriority w:val="99"/>
    <w:semiHidden/>
    <w:unhideWhenUsed/>
    <w:rsid w:val="008E5B40"/>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Textoennegrita">
    <w:name w:val="Strong"/>
    <w:basedOn w:val="Fuentedeprrafopredeter"/>
    <w:uiPriority w:val="22"/>
    <w:qFormat/>
    <w:rsid w:val="008E5B40"/>
    <w:rPr>
      <w:b/>
      <w:bCs/>
    </w:rPr>
  </w:style>
  <w:style w:type="character" w:styleId="Hipervnculo">
    <w:name w:val="Hyperlink"/>
    <w:basedOn w:val="Fuentedeprrafopredeter"/>
    <w:uiPriority w:val="99"/>
    <w:unhideWhenUsed/>
    <w:rsid w:val="006746A7"/>
    <w:rPr>
      <w:color w:val="467886" w:themeColor="hyperlink"/>
      <w:u w:val="single"/>
    </w:rPr>
  </w:style>
  <w:style w:type="character" w:styleId="Mencinsinresolver">
    <w:name w:val="Unresolved Mention"/>
    <w:basedOn w:val="Fuentedeprrafopredeter"/>
    <w:uiPriority w:val="99"/>
    <w:semiHidden/>
    <w:unhideWhenUsed/>
    <w:rsid w:val="00674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8943">
      <w:bodyDiv w:val="1"/>
      <w:marLeft w:val="0"/>
      <w:marRight w:val="0"/>
      <w:marTop w:val="0"/>
      <w:marBottom w:val="0"/>
      <w:divBdr>
        <w:top w:val="none" w:sz="0" w:space="0" w:color="auto"/>
        <w:left w:val="none" w:sz="0" w:space="0" w:color="auto"/>
        <w:bottom w:val="none" w:sz="0" w:space="0" w:color="auto"/>
        <w:right w:val="none" w:sz="0" w:space="0" w:color="auto"/>
      </w:divBdr>
    </w:div>
    <w:div w:id="325090084">
      <w:bodyDiv w:val="1"/>
      <w:marLeft w:val="0"/>
      <w:marRight w:val="0"/>
      <w:marTop w:val="0"/>
      <w:marBottom w:val="0"/>
      <w:divBdr>
        <w:top w:val="none" w:sz="0" w:space="0" w:color="auto"/>
        <w:left w:val="none" w:sz="0" w:space="0" w:color="auto"/>
        <w:bottom w:val="none" w:sz="0" w:space="0" w:color="auto"/>
        <w:right w:val="none" w:sz="0" w:space="0" w:color="auto"/>
      </w:divBdr>
    </w:div>
    <w:div w:id="657732404">
      <w:bodyDiv w:val="1"/>
      <w:marLeft w:val="0"/>
      <w:marRight w:val="0"/>
      <w:marTop w:val="0"/>
      <w:marBottom w:val="0"/>
      <w:divBdr>
        <w:top w:val="none" w:sz="0" w:space="0" w:color="auto"/>
        <w:left w:val="none" w:sz="0" w:space="0" w:color="auto"/>
        <w:bottom w:val="none" w:sz="0" w:space="0" w:color="auto"/>
        <w:right w:val="none" w:sz="0" w:space="0" w:color="auto"/>
      </w:divBdr>
    </w:div>
    <w:div w:id="722287749">
      <w:bodyDiv w:val="1"/>
      <w:marLeft w:val="0"/>
      <w:marRight w:val="0"/>
      <w:marTop w:val="0"/>
      <w:marBottom w:val="0"/>
      <w:divBdr>
        <w:top w:val="none" w:sz="0" w:space="0" w:color="auto"/>
        <w:left w:val="none" w:sz="0" w:space="0" w:color="auto"/>
        <w:bottom w:val="none" w:sz="0" w:space="0" w:color="auto"/>
        <w:right w:val="none" w:sz="0" w:space="0" w:color="auto"/>
      </w:divBdr>
    </w:div>
    <w:div w:id="773863030">
      <w:bodyDiv w:val="1"/>
      <w:marLeft w:val="0"/>
      <w:marRight w:val="0"/>
      <w:marTop w:val="0"/>
      <w:marBottom w:val="0"/>
      <w:divBdr>
        <w:top w:val="none" w:sz="0" w:space="0" w:color="auto"/>
        <w:left w:val="none" w:sz="0" w:space="0" w:color="auto"/>
        <w:bottom w:val="none" w:sz="0" w:space="0" w:color="auto"/>
        <w:right w:val="none" w:sz="0" w:space="0" w:color="auto"/>
      </w:divBdr>
    </w:div>
    <w:div w:id="778377187">
      <w:bodyDiv w:val="1"/>
      <w:marLeft w:val="0"/>
      <w:marRight w:val="0"/>
      <w:marTop w:val="0"/>
      <w:marBottom w:val="0"/>
      <w:divBdr>
        <w:top w:val="none" w:sz="0" w:space="0" w:color="auto"/>
        <w:left w:val="none" w:sz="0" w:space="0" w:color="auto"/>
        <w:bottom w:val="none" w:sz="0" w:space="0" w:color="auto"/>
        <w:right w:val="none" w:sz="0" w:space="0" w:color="auto"/>
      </w:divBdr>
    </w:div>
    <w:div w:id="847596655">
      <w:bodyDiv w:val="1"/>
      <w:marLeft w:val="0"/>
      <w:marRight w:val="0"/>
      <w:marTop w:val="0"/>
      <w:marBottom w:val="0"/>
      <w:divBdr>
        <w:top w:val="none" w:sz="0" w:space="0" w:color="auto"/>
        <w:left w:val="none" w:sz="0" w:space="0" w:color="auto"/>
        <w:bottom w:val="none" w:sz="0" w:space="0" w:color="auto"/>
        <w:right w:val="none" w:sz="0" w:space="0" w:color="auto"/>
      </w:divBdr>
    </w:div>
    <w:div w:id="917254868">
      <w:bodyDiv w:val="1"/>
      <w:marLeft w:val="0"/>
      <w:marRight w:val="0"/>
      <w:marTop w:val="0"/>
      <w:marBottom w:val="0"/>
      <w:divBdr>
        <w:top w:val="none" w:sz="0" w:space="0" w:color="auto"/>
        <w:left w:val="none" w:sz="0" w:space="0" w:color="auto"/>
        <w:bottom w:val="none" w:sz="0" w:space="0" w:color="auto"/>
        <w:right w:val="none" w:sz="0" w:space="0" w:color="auto"/>
      </w:divBdr>
    </w:div>
    <w:div w:id="929587416">
      <w:bodyDiv w:val="1"/>
      <w:marLeft w:val="0"/>
      <w:marRight w:val="0"/>
      <w:marTop w:val="0"/>
      <w:marBottom w:val="0"/>
      <w:divBdr>
        <w:top w:val="none" w:sz="0" w:space="0" w:color="auto"/>
        <w:left w:val="none" w:sz="0" w:space="0" w:color="auto"/>
        <w:bottom w:val="none" w:sz="0" w:space="0" w:color="auto"/>
        <w:right w:val="none" w:sz="0" w:space="0" w:color="auto"/>
      </w:divBdr>
    </w:div>
    <w:div w:id="1190148601">
      <w:bodyDiv w:val="1"/>
      <w:marLeft w:val="0"/>
      <w:marRight w:val="0"/>
      <w:marTop w:val="0"/>
      <w:marBottom w:val="0"/>
      <w:divBdr>
        <w:top w:val="none" w:sz="0" w:space="0" w:color="auto"/>
        <w:left w:val="none" w:sz="0" w:space="0" w:color="auto"/>
        <w:bottom w:val="none" w:sz="0" w:space="0" w:color="auto"/>
        <w:right w:val="none" w:sz="0" w:space="0" w:color="auto"/>
      </w:divBdr>
    </w:div>
    <w:div w:id="1271401891">
      <w:bodyDiv w:val="1"/>
      <w:marLeft w:val="0"/>
      <w:marRight w:val="0"/>
      <w:marTop w:val="0"/>
      <w:marBottom w:val="0"/>
      <w:divBdr>
        <w:top w:val="none" w:sz="0" w:space="0" w:color="auto"/>
        <w:left w:val="none" w:sz="0" w:space="0" w:color="auto"/>
        <w:bottom w:val="none" w:sz="0" w:space="0" w:color="auto"/>
        <w:right w:val="none" w:sz="0" w:space="0" w:color="auto"/>
      </w:divBdr>
    </w:div>
    <w:div w:id="1406686608">
      <w:bodyDiv w:val="1"/>
      <w:marLeft w:val="0"/>
      <w:marRight w:val="0"/>
      <w:marTop w:val="0"/>
      <w:marBottom w:val="0"/>
      <w:divBdr>
        <w:top w:val="none" w:sz="0" w:space="0" w:color="auto"/>
        <w:left w:val="none" w:sz="0" w:space="0" w:color="auto"/>
        <w:bottom w:val="none" w:sz="0" w:space="0" w:color="auto"/>
        <w:right w:val="none" w:sz="0" w:space="0" w:color="auto"/>
      </w:divBdr>
    </w:div>
    <w:div w:id="1474365959">
      <w:bodyDiv w:val="1"/>
      <w:marLeft w:val="0"/>
      <w:marRight w:val="0"/>
      <w:marTop w:val="0"/>
      <w:marBottom w:val="0"/>
      <w:divBdr>
        <w:top w:val="none" w:sz="0" w:space="0" w:color="auto"/>
        <w:left w:val="none" w:sz="0" w:space="0" w:color="auto"/>
        <w:bottom w:val="none" w:sz="0" w:space="0" w:color="auto"/>
        <w:right w:val="none" w:sz="0" w:space="0" w:color="auto"/>
      </w:divBdr>
    </w:div>
    <w:div w:id="1594582029">
      <w:bodyDiv w:val="1"/>
      <w:marLeft w:val="0"/>
      <w:marRight w:val="0"/>
      <w:marTop w:val="0"/>
      <w:marBottom w:val="0"/>
      <w:divBdr>
        <w:top w:val="none" w:sz="0" w:space="0" w:color="auto"/>
        <w:left w:val="none" w:sz="0" w:space="0" w:color="auto"/>
        <w:bottom w:val="none" w:sz="0" w:space="0" w:color="auto"/>
        <w:right w:val="none" w:sz="0" w:space="0" w:color="auto"/>
      </w:divBdr>
    </w:div>
    <w:div w:id="1658261558">
      <w:bodyDiv w:val="1"/>
      <w:marLeft w:val="0"/>
      <w:marRight w:val="0"/>
      <w:marTop w:val="0"/>
      <w:marBottom w:val="0"/>
      <w:divBdr>
        <w:top w:val="none" w:sz="0" w:space="0" w:color="auto"/>
        <w:left w:val="none" w:sz="0" w:space="0" w:color="auto"/>
        <w:bottom w:val="none" w:sz="0" w:space="0" w:color="auto"/>
        <w:right w:val="none" w:sz="0" w:space="0" w:color="auto"/>
      </w:divBdr>
    </w:div>
    <w:div w:id="1768846585">
      <w:bodyDiv w:val="1"/>
      <w:marLeft w:val="0"/>
      <w:marRight w:val="0"/>
      <w:marTop w:val="0"/>
      <w:marBottom w:val="0"/>
      <w:divBdr>
        <w:top w:val="none" w:sz="0" w:space="0" w:color="auto"/>
        <w:left w:val="none" w:sz="0" w:space="0" w:color="auto"/>
        <w:bottom w:val="none" w:sz="0" w:space="0" w:color="auto"/>
        <w:right w:val="none" w:sz="0" w:space="0" w:color="auto"/>
      </w:divBdr>
    </w:div>
    <w:div w:id="1807430954">
      <w:bodyDiv w:val="1"/>
      <w:marLeft w:val="0"/>
      <w:marRight w:val="0"/>
      <w:marTop w:val="0"/>
      <w:marBottom w:val="0"/>
      <w:divBdr>
        <w:top w:val="none" w:sz="0" w:space="0" w:color="auto"/>
        <w:left w:val="none" w:sz="0" w:space="0" w:color="auto"/>
        <w:bottom w:val="none" w:sz="0" w:space="0" w:color="auto"/>
        <w:right w:val="none" w:sz="0" w:space="0" w:color="auto"/>
      </w:divBdr>
    </w:div>
    <w:div w:id="1842626324">
      <w:bodyDiv w:val="1"/>
      <w:marLeft w:val="0"/>
      <w:marRight w:val="0"/>
      <w:marTop w:val="0"/>
      <w:marBottom w:val="0"/>
      <w:divBdr>
        <w:top w:val="none" w:sz="0" w:space="0" w:color="auto"/>
        <w:left w:val="none" w:sz="0" w:space="0" w:color="auto"/>
        <w:bottom w:val="none" w:sz="0" w:space="0" w:color="auto"/>
        <w:right w:val="none" w:sz="0" w:space="0" w:color="auto"/>
      </w:divBdr>
    </w:div>
    <w:div w:id="1853370115">
      <w:bodyDiv w:val="1"/>
      <w:marLeft w:val="0"/>
      <w:marRight w:val="0"/>
      <w:marTop w:val="0"/>
      <w:marBottom w:val="0"/>
      <w:divBdr>
        <w:top w:val="none" w:sz="0" w:space="0" w:color="auto"/>
        <w:left w:val="none" w:sz="0" w:space="0" w:color="auto"/>
        <w:bottom w:val="none" w:sz="0" w:space="0" w:color="auto"/>
        <w:right w:val="none" w:sz="0" w:space="0" w:color="auto"/>
      </w:divBdr>
    </w:div>
    <w:div w:id="1894005187">
      <w:bodyDiv w:val="1"/>
      <w:marLeft w:val="0"/>
      <w:marRight w:val="0"/>
      <w:marTop w:val="0"/>
      <w:marBottom w:val="0"/>
      <w:divBdr>
        <w:top w:val="none" w:sz="0" w:space="0" w:color="auto"/>
        <w:left w:val="none" w:sz="0" w:space="0" w:color="auto"/>
        <w:bottom w:val="none" w:sz="0" w:space="0" w:color="auto"/>
        <w:right w:val="none" w:sz="0" w:space="0" w:color="auto"/>
      </w:divBdr>
    </w:div>
    <w:div w:id="1931504886">
      <w:bodyDiv w:val="1"/>
      <w:marLeft w:val="0"/>
      <w:marRight w:val="0"/>
      <w:marTop w:val="0"/>
      <w:marBottom w:val="0"/>
      <w:divBdr>
        <w:top w:val="none" w:sz="0" w:space="0" w:color="auto"/>
        <w:left w:val="none" w:sz="0" w:space="0" w:color="auto"/>
        <w:bottom w:val="none" w:sz="0" w:space="0" w:color="auto"/>
        <w:right w:val="none" w:sz="0" w:space="0" w:color="auto"/>
      </w:divBdr>
    </w:div>
    <w:div w:id="2016808924">
      <w:bodyDiv w:val="1"/>
      <w:marLeft w:val="0"/>
      <w:marRight w:val="0"/>
      <w:marTop w:val="0"/>
      <w:marBottom w:val="0"/>
      <w:divBdr>
        <w:top w:val="none" w:sz="0" w:space="0" w:color="auto"/>
        <w:left w:val="none" w:sz="0" w:space="0" w:color="auto"/>
        <w:bottom w:val="none" w:sz="0" w:space="0" w:color="auto"/>
        <w:right w:val="none" w:sz="0" w:space="0" w:color="auto"/>
      </w:divBdr>
    </w:div>
    <w:div w:id="2043361387">
      <w:bodyDiv w:val="1"/>
      <w:marLeft w:val="0"/>
      <w:marRight w:val="0"/>
      <w:marTop w:val="0"/>
      <w:marBottom w:val="0"/>
      <w:divBdr>
        <w:top w:val="none" w:sz="0" w:space="0" w:color="auto"/>
        <w:left w:val="none" w:sz="0" w:space="0" w:color="auto"/>
        <w:bottom w:val="none" w:sz="0" w:space="0" w:color="auto"/>
        <w:right w:val="none" w:sz="0" w:space="0" w:color="auto"/>
      </w:divBdr>
    </w:div>
    <w:div w:id="2043439434">
      <w:bodyDiv w:val="1"/>
      <w:marLeft w:val="0"/>
      <w:marRight w:val="0"/>
      <w:marTop w:val="0"/>
      <w:marBottom w:val="0"/>
      <w:divBdr>
        <w:top w:val="none" w:sz="0" w:space="0" w:color="auto"/>
        <w:left w:val="none" w:sz="0" w:space="0" w:color="auto"/>
        <w:bottom w:val="none" w:sz="0" w:space="0" w:color="auto"/>
        <w:right w:val="none" w:sz="0" w:space="0" w:color="auto"/>
      </w:divBdr>
    </w:div>
    <w:div w:id="2082409932">
      <w:bodyDiv w:val="1"/>
      <w:marLeft w:val="0"/>
      <w:marRight w:val="0"/>
      <w:marTop w:val="0"/>
      <w:marBottom w:val="0"/>
      <w:divBdr>
        <w:top w:val="none" w:sz="0" w:space="0" w:color="auto"/>
        <w:left w:val="none" w:sz="0" w:space="0" w:color="auto"/>
        <w:bottom w:val="none" w:sz="0" w:space="0" w:color="auto"/>
        <w:right w:val="none" w:sz="0" w:space="0" w:color="auto"/>
      </w:divBdr>
    </w:div>
    <w:div w:id="2104064104">
      <w:bodyDiv w:val="1"/>
      <w:marLeft w:val="0"/>
      <w:marRight w:val="0"/>
      <w:marTop w:val="0"/>
      <w:marBottom w:val="0"/>
      <w:divBdr>
        <w:top w:val="none" w:sz="0" w:space="0" w:color="auto"/>
        <w:left w:val="none" w:sz="0" w:space="0" w:color="auto"/>
        <w:bottom w:val="none" w:sz="0" w:space="0" w:color="auto"/>
        <w:right w:val="none" w:sz="0" w:space="0" w:color="auto"/>
      </w:divBdr>
    </w:div>
    <w:div w:id="21143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ple90/Data-Science-TF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Jarple9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jarptgd@gmail.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2141</Words>
  <Characters>11776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Romero Pérez</dc:creator>
  <cp:keywords/>
  <dc:description/>
  <cp:lastModifiedBy>José Antonio Romero Pérez</cp:lastModifiedBy>
  <cp:revision>5</cp:revision>
  <dcterms:created xsi:type="dcterms:W3CDTF">2025-09-14T17:48:00Z</dcterms:created>
  <dcterms:modified xsi:type="dcterms:W3CDTF">2025-09-15T09:48:00Z</dcterms:modified>
</cp:coreProperties>
</file>