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Composition.Composition_Name FROM Composition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JOIN Tracks ON Tracks.BWV_Num = Composition.BWV_Num and Tracks.New_CD_ID = Composition.New_CD_ID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WHERE Instrument = "Harpsichord"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Composition_Name FROM Composition WHERE Composition_Name LIKE '%Concerto%'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CD.CD_Title, CD.Performer FROM CD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JOIN Tracks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WHERE Tracks.New_CD_ID = CD.NEW_CD_ID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AND Tracks.BWV_Num = "BWV 780"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Composition.Composition_Name FROM Composition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JOIN CD ON CD.New_CD_ID = Composition.New_CD_ID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JOIN Tracks ON Tracks.BWV_Num = Composition.BWV_Num and Tracks.New_CD_ID = Composition.New_CD_ID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WHERE CD.Performer = 'Glenn Gould'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c.Composition_Name, t1.BWV_Num, COUNT(DISTINCT t2.Instrument) AS Num_Different_Instruments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FROM Composition AS c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INNER JOIN Tracks AS t1 ON c.BWV_Num = t1.BWV_Num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LEFT JOIN Tracks AS t2 ON t1.BWV_Num = t2.BWV_Num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GROUP BY c.Composition_Name, t1.BWV_Num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HAVING COUNT(DISTINCT t2.Instrument) &gt; 1 OR COUNT(DISTINCT t2.Instrument) = 1;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Composition_Name FROM Composition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WHERE Composition_Name LIKE '%F# Minor'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