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AD5" w:rsidRPr="007C1AD5" w:rsidRDefault="007C1AD5" w:rsidP="007C1AD5">
      <w:pPr>
        <w:rPr>
          <w:b/>
          <w:bCs/>
        </w:rPr>
      </w:pPr>
      <w:r w:rsidRPr="007C1AD5">
        <w:rPr>
          <w:b/>
          <w:bCs/>
        </w:rPr>
        <w:t>Lab day 1</w:t>
      </w:r>
    </w:p>
    <w:p w:rsidR="007C1AD5" w:rsidRPr="007C1AD5" w:rsidRDefault="007C1AD5" w:rsidP="007C1AD5">
      <w:r w:rsidRPr="007C1AD5">
        <w:t xml:space="preserve">Answers to these activities should be posted to </w:t>
      </w:r>
      <w:proofErr w:type="spellStart"/>
      <w:r w:rsidRPr="007C1AD5">
        <w:t>GitHub</w:t>
      </w:r>
      <w:proofErr w:type="spellEnd"/>
      <w:r w:rsidRPr="007C1AD5">
        <w:t>.</w:t>
      </w:r>
    </w:p>
    <w:p w:rsidR="007C1AD5" w:rsidRPr="007C1AD5" w:rsidRDefault="007C1AD5" w:rsidP="007C1AD5">
      <w:pPr>
        <w:rPr>
          <w:b/>
          <w:bCs/>
        </w:rPr>
      </w:pPr>
      <w:r w:rsidRPr="007C1AD5">
        <w:rPr>
          <w:b/>
          <w:bCs/>
        </w:rPr>
        <w:t>Timer Counts</w:t>
      </w:r>
    </w:p>
    <w:p w:rsidR="007C1AD5" w:rsidRPr="007C1AD5" w:rsidRDefault="007C1AD5" w:rsidP="007C1AD5">
      <w:r w:rsidRPr="007C1AD5">
        <w:t xml:space="preserve">Build a project around test5.c and then download it onto your </w:t>
      </w:r>
      <w:proofErr w:type="spellStart"/>
      <w:r w:rsidRPr="007C1AD5">
        <w:t>LaunchPad</w:t>
      </w:r>
      <w:proofErr w:type="spellEnd"/>
      <w:r w:rsidRPr="007C1AD5">
        <w:t>. Make sure to open the variables tab (View -&gt; Variables). I also like to clear memory from the Memory Browser tab (View -&gt; Memory Browser), Fill Memory from 0x200 to 0x400 with 0's. Run the program and then press a button on a remote. Then pause the program and look at the variables. You should see something like the following. </w:t>
      </w:r>
      <w:r w:rsidRPr="007C1AD5">
        <w:br/>
      </w:r>
      <w:r w:rsidRPr="007C1AD5">
        <w:drawing>
          <wp:inline distT="0" distB="0" distL="0" distR="0">
            <wp:extent cx="6211019" cy="3492675"/>
            <wp:effectExtent l="0" t="0" r="0" b="0"/>
            <wp:docPr id="2" name="Picture 2" descr="array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screen sh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7543" cy="3496344"/>
                    </a:xfrm>
                    <a:prstGeom prst="rect">
                      <a:avLst/>
                    </a:prstGeom>
                    <a:noFill/>
                    <a:ln>
                      <a:noFill/>
                    </a:ln>
                  </pic:spPr>
                </pic:pic>
              </a:graphicData>
            </a:graphic>
          </wp:inline>
        </w:drawing>
      </w:r>
    </w:p>
    <w:p w:rsidR="007C1AD5" w:rsidRDefault="007C1AD5" w:rsidP="007C1AD5">
      <w:r w:rsidRPr="007C1AD5">
        <w:t>A few questions about what goes on in this program are in order before we proceed. 1) How long will it take the timer to roll over? 2) How long does each timer count last?</w:t>
      </w:r>
    </w:p>
    <w:p w:rsidR="00D1655B" w:rsidRPr="00D1655B" w:rsidRDefault="00D1655B" w:rsidP="007C1AD5">
      <w:pPr>
        <w:rPr>
          <w:highlight w:val="yellow"/>
        </w:rPr>
      </w:pPr>
      <w:r w:rsidRPr="00D1655B">
        <w:rPr>
          <w:highlight w:val="yellow"/>
        </w:rPr>
        <w:t>Answers:</w:t>
      </w:r>
    </w:p>
    <w:p w:rsidR="00D1655B" w:rsidRPr="00D1655B" w:rsidRDefault="00D1655B" w:rsidP="007C1AD5">
      <w:pPr>
        <w:rPr>
          <w:highlight w:val="yellow"/>
        </w:rPr>
      </w:pPr>
      <w:r w:rsidRPr="00D1655B">
        <w:rPr>
          <w:highlight w:val="yellow"/>
        </w:rPr>
        <w:t>16ms for the timer roll over.</w:t>
      </w:r>
    </w:p>
    <w:p w:rsidR="00D1655B" w:rsidRDefault="00D1655B" w:rsidP="007C1AD5">
      <w:r w:rsidRPr="00D1655B">
        <w:rPr>
          <w:highlight w:val="yellow"/>
        </w:rPr>
        <w:t>I originally though (1/8E6)seconds; however, when double checking with the logic analyzer that was consistently getting the same values for the button presses, it showed that each timer count is (1/1E6)seconds.</w:t>
      </w:r>
    </w:p>
    <w:p w:rsidR="00D1655B" w:rsidRPr="007C1AD5" w:rsidRDefault="00D1655B" w:rsidP="007C1AD5"/>
    <w:p w:rsidR="007C1AD5" w:rsidRPr="007C1AD5" w:rsidRDefault="007C1AD5" w:rsidP="007C1AD5">
      <w:r w:rsidRPr="007C1AD5">
        <w:t xml:space="preserve">The </w:t>
      </w:r>
      <w:proofErr w:type="gramStart"/>
      <w:r w:rsidRPr="007C1AD5">
        <w:t>while(</w:t>
      </w:r>
      <w:proofErr w:type="gramEnd"/>
      <w:r w:rsidRPr="007C1AD5">
        <w:t xml:space="preserve">1) loop in main reads in the </w:t>
      </w:r>
      <w:proofErr w:type="spellStart"/>
      <w:r w:rsidRPr="007C1AD5">
        <w:t>ir</w:t>
      </w:r>
      <w:proofErr w:type="spellEnd"/>
      <w:r w:rsidRPr="007C1AD5">
        <w:t xml:space="preserve"> pules in the for loop.</w:t>
      </w:r>
    </w:p>
    <w:p w:rsidR="007C1AD5" w:rsidRPr="007C1AD5" w:rsidRDefault="007C1AD5" w:rsidP="007C1AD5">
      <w:r w:rsidRPr="007C1AD5">
        <w:lastRenderedPageBreak/>
        <w:t xml:space="preserve">Annotate the picture below to indicate which line of </w:t>
      </w:r>
      <w:proofErr w:type="gramStart"/>
      <w:r w:rsidRPr="007C1AD5">
        <w:t>the for</w:t>
      </w:r>
      <w:proofErr w:type="gramEnd"/>
      <w:r w:rsidRPr="007C1AD5">
        <w:t xml:space="preserve"> loop in the program is executed at which part of the pulse. You should show a total of 6 lines of code (lines 32-34 and lines 36-38). </w:t>
      </w:r>
      <w:r w:rsidRPr="007C1AD5">
        <w:br/>
      </w:r>
      <w:r w:rsidRPr="007C1AD5">
        <w:drawing>
          <wp:inline distT="0" distB="0" distL="0" distR="0">
            <wp:extent cx="6840855" cy="3062605"/>
            <wp:effectExtent l="0" t="0" r="0" b="4445"/>
            <wp:docPr id="1" name="Picture 1" descr="I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 wa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0855" cy="3062605"/>
                    </a:xfrm>
                    <a:prstGeom prst="rect">
                      <a:avLst/>
                    </a:prstGeom>
                    <a:noFill/>
                    <a:ln>
                      <a:noFill/>
                    </a:ln>
                  </pic:spPr>
                </pic:pic>
              </a:graphicData>
            </a:graphic>
          </wp:inline>
        </w:drawing>
      </w:r>
      <w:r w:rsidRPr="007C1AD5">
        <w:t> </w:t>
      </w:r>
    </w:p>
    <w:p w:rsidR="007C1AD5" w:rsidRPr="007C1AD5" w:rsidRDefault="007C1AD5" w:rsidP="007C1AD5">
      <w:pPr>
        <w:rPr>
          <w:b/>
          <w:bCs/>
        </w:rPr>
      </w:pPr>
      <w:r w:rsidRPr="007C1AD5">
        <w:rPr>
          <w:b/>
          <w:bCs/>
        </w:rPr>
        <w:t>IR data packets</w:t>
      </w:r>
    </w:p>
    <w:p w:rsidR="007C1AD5" w:rsidRPr="007C1AD5" w:rsidRDefault="007C1AD5" w:rsidP="007C1AD5">
      <w:r w:rsidRPr="007C1AD5">
        <w:t>Before you start on this portion of the assignment, watch </w:t>
      </w:r>
      <w:hyperlink r:id="rId7" w:history="1">
        <w:r w:rsidRPr="007C1AD5">
          <w:rPr>
            <w:rStyle w:val="Hyperlink"/>
          </w:rPr>
          <w:t>Dave Jones' Trigger Hold-off Tutorial</w:t>
        </w:r>
      </w:hyperlink>
      <w:r w:rsidRPr="007C1AD5">
        <w:t xml:space="preserve">. You are going to need to use the </w:t>
      </w:r>
      <w:proofErr w:type="spellStart"/>
      <w:r w:rsidRPr="007C1AD5">
        <w:t>O'scopes</w:t>
      </w:r>
      <w:proofErr w:type="spellEnd"/>
      <w:r w:rsidRPr="007C1AD5">
        <w:t xml:space="preserve"> to examine the IR waveforms generated by a remote control of your choice.</w:t>
      </w:r>
    </w:p>
    <w:p w:rsidR="007C1AD5" w:rsidRPr="007C1AD5" w:rsidRDefault="007C1AD5" w:rsidP="007C1AD5">
      <w:r w:rsidRPr="007C1AD5">
        <w:t xml:space="preserve">Setup your </w:t>
      </w:r>
      <w:proofErr w:type="spellStart"/>
      <w:r w:rsidRPr="007C1AD5">
        <w:t>LaunchPad</w:t>
      </w:r>
      <w:proofErr w:type="spellEnd"/>
      <w:r w:rsidRPr="007C1AD5">
        <w:t xml:space="preserve"> like the picture below. Make sure to connect the power and ground in the correct order! Connect the </w:t>
      </w:r>
      <w:proofErr w:type="spellStart"/>
      <w:r w:rsidRPr="007C1AD5">
        <w:t>the</w:t>
      </w:r>
      <w:proofErr w:type="spellEnd"/>
      <w:r w:rsidRPr="007C1AD5">
        <w:t xml:space="preserve"> </w:t>
      </w:r>
      <w:proofErr w:type="spellStart"/>
      <w:r w:rsidRPr="007C1AD5">
        <w:t>O'scope</w:t>
      </w:r>
      <w:proofErr w:type="spellEnd"/>
      <w:r w:rsidRPr="007C1AD5">
        <w:t xml:space="preserve"> on the </w:t>
      </w:r>
      <w:proofErr w:type="spellStart"/>
      <w:r w:rsidRPr="007C1AD5">
        <w:t>Vout</w:t>
      </w:r>
      <w:proofErr w:type="spellEnd"/>
      <w:r w:rsidRPr="007C1AD5">
        <w:t xml:space="preserve"> pin of the Vishay Remote Control Decoder. </w:t>
      </w:r>
      <w:r w:rsidRPr="007C1AD5">
        <w:br/>
      </w:r>
      <w:proofErr w:type="gramStart"/>
      <w:r w:rsidRPr="007C1AD5">
        <w:t>![</w:t>
      </w:r>
      <w:proofErr w:type="spellStart"/>
      <w:proofErr w:type="gramEnd"/>
      <w:r w:rsidRPr="007C1AD5">
        <w:t>LaunchPad</w:t>
      </w:r>
      <w:proofErr w:type="spellEnd"/>
      <w:r w:rsidRPr="007C1AD5">
        <w:t xml:space="preserve"> setup] </w:t>
      </w:r>
    </w:p>
    <w:p w:rsidR="007C1AD5" w:rsidRPr="007C1AD5" w:rsidRDefault="007C1AD5" w:rsidP="007C1AD5">
      <w:r w:rsidRPr="007C1AD5">
        <w:t>Set the trigger threshold to mid voltage and the trigger hold-off to accommodate an IR packet. On my remote control, this was about 80ms. Please note that remote control data packets are not standardized by any means, so the remote that you use to perform these experiment will almost certainly generate different results than those that your neighbor's will generate.</w:t>
      </w:r>
    </w:p>
    <w:p w:rsidR="007C1AD5" w:rsidRDefault="007C1AD5" w:rsidP="007C1AD5">
      <w:r w:rsidRPr="007C1AD5">
        <w:t xml:space="preserve">List the lengths of the pulses generated by the remote control in absolute time using the </w:t>
      </w:r>
      <w:proofErr w:type="spellStart"/>
      <w:r w:rsidRPr="007C1AD5">
        <w:t>O'scope</w:t>
      </w:r>
      <w:proofErr w:type="spellEnd"/>
      <w:r w:rsidRPr="007C1AD5">
        <w:t xml:space="preserve"> (3 significant figures) and in timer A counts. Note: "start logic 0 half-pulse" refers to the logic LOW portion of the start pulse, and "data 0 logic 1 half pulse" refers to the second half (which is a logic HIGH) of the pulse representing a zero bit.</w:t>
      </w:r>
    </w:p>
    <w:p w:rsidR="007C1AD5" w:rsidRDefault="007C1AD5" w:rsidP="007C1AD5"/>
    <w:p w:rsidR="007C1AD5" w:rsidRDefault="007C1AD5" w:rsidP="007C1AD5"/>
    <w:p w:rsidR="007C1AD5" w:rsidRDefault="007C1AD5" w:rsidP="007C1AD5"/>
    <w:p w:rsidR="007C1AD5" w:rsidRPr="007C1AD5" w:rsidRDefault="007C1AD5" w:rsidP="007C1AD5"/>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67"/>
        <w:gridCol w:w="2645"/>
        <w:gridCol w:w="2878"/>
      </w:tblGrid>
      <w:tr w:rsidR="007C1AD5" w:rsidRPr="007C1AD5" w:rsidTr="007C1AD5">
        <w:trPr>
          <w:tblHeader/>
          <w:tblCellSpacing w:w="15" w:type="dxa"/>
        </w:trPr>
        <w:tc>
          <w:tcPr>
            <w:tcW w:w="2139" w:type="pct"/>
            <w:tcBorders>
              <w:top w:val="nil"/>
              <w:left w:val="single" w:sz="6" w:space="0" w:color="DDDDDD"/>
            </w:tcBorders>
            <w:shd w:val="clear" w:color="auto" w:fill="FFFFFF"/>
            <w:tcMar>
              <w:top w:w="120" w:type="dxa"/>
              <w:left w:w="120" w:type="dxa"/>
              <w:bottom w:w="120" w:type="dxa"/>
              <w:right w:w="120" w:type="dxa"/>
            </w:tcMar>
            <w:vAlign w:val="bottom"/>
            <w:hideMark/>
          </w:tcPr>
          <w:p w:rsidR="007C1AD5" w:rsidRPr="007C1AD5" w:rsidRDefault="007C1AD5" w:rsidP="007C1AD5">
            <w:pPr>
              <w:rPr>
                <w:b/>
                <w:bCs/>
              </w:rPr>
            </w:pPr>
            <w:r w:rsidRPr="007C1AD5">
              <w:rPr>
                <w:b/>
                <w:bCs/>
              </w:rPr>
              <w:t>Pulse</w:t>
            </w:r>
          </w:p>
        </w:tc>
        <w:tc>
          <w:tcPr>
            <w:tcW w:w="1357" w:type="pct"/>
            <w:tcBorders>
              <w:top w:val="nil"/>
              <w:left w:val="single" w:sz="6" w:space="0" w:color="DDDDDD"/>
            </w:tcBorders>
            <w:shd w:val="clear" w:color="auto" w:fill="FFFFFF"/>
            <w:tcMar>
              <w:top w:w="120" w:type="dxa"/>
              <w:left w:w="120" w:type="dxa"/>
              <w:bottom w:w="120" w:type="dxa"/>
              <w:right w:w="120" w:type="dxa"/>
            </w:tcMar>
            <w:vAlign w:val="bottom"/>
            <w:hideMark/>
          </w:tcPr>
          <w:p w:rsidR="007C1AD5" w:rsidRPr="007C1AD5" w:rsidRDefault="007C1AD5" w:rsidP="007C1AD5">
            <w:pPr>
              <w:rPr>
                <w:b/>
                <w:bCs/>
              </w:rPr>
            </w:pPr>
            <w:r w:rsidRPr="007C1AD5">
              <w:rPr>
                <w:b/>
                <w:bCs/>
              </w:rPr>
              <w:t>Duration (</w:t>
            </w:r>
            <w:proofErr w:type="spellStart"/>
            <w:r w:rsidRPr="007C1AD5">
              <w:rPr>
                <w:b/>
                <w:bCs/>
              </w:rPr>
              <w:t>ms</w:t>
            </w:r>
            <w:proofErr w:type="spellEnd"/>
            <w:r w:rsidRPr="007C1AD5">
              <w:rPr>
                <w:b/>
                <w:bCs/>
              </w:rPr>
              <w:t>)</w:t>
            </w:r>
          </w:p>
        </w:tc>
        <w:tc>
          <w:tcPr>
            <w:tcW w:w="1470" w:type="pct"/>
            <w:tcBorders>
              <w:top w:val="nil"/>
              <w:left w:val="single" w:sz="6" w:space="0" w:color="DDDDDD"/>
            </w:tcBorders>
            <w:shd w:val="clear" w:color="auto" w:fill="FFFFFF"/>
            <w:tcMar>
              <w:top w:w="120" w:type="dxa"/>
              <w:left w:w="120" w:type="dxa"/>
              <w:bottom w:w="120" w:type="dxa"/>
              <w:right w:w="120" w:type="dxa"/>
            </w:tcMar>
            <w:vAlign w:val="bottom"/>
            <w:hideMark/>
          </w:tcPr>
          <w:p w:rsidR="007C1AD5" w:rsidRPr="007C1AD5" w:rsidRDefault="007C1AD5" w:rsidP="007C1AD5">
            <w:pPr>
              <w:rPr>
                <w:b/>
                <w:bCs/>
              </w:rPr>
            </w:pPr>
            <w:r w:rsidRPr="007C1AD5">
              <w:rPr>
                <w:b/>
                <w:bCs/>
              </w:rPr>
              <w:t>Timer A counts</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Start logic 0 half-pulse</w:t>
            </w:r>
          </w:p>
        </w:tc>
        <w:tc>
          <w:tcPr>
            <w:tcW w:w="135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t>8.4275ms</w:t>
            </w:r>
          </w:p>
        </w:tc>
        <w:tc>
          <w:tcPr>
            <w:tcW w:w="147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D1655B" w:rsidP="007C1AD5">
            <w:r>
              <w:t>8428</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Start logic 1 half-pulse</w:t>
            </w:r>
          </w:p>
        </w:tc>
        <w:tc>
          <w:tcPr>
            <w:tcW w:w="135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t>4.140625ms</w:t>
            </w:r>
          </w:p>
        </w:tc>
        <w:tc>
          <w:tcPr>
            <w:tcW w:w="147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D1655B" w:rsidP="007C1AD5">
            <w:r>
              <w:t>4141</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Data 1 logic 0 half-pulse</w:t>
            </w:r>
          </w:p>
        </w:tc>
        <w:tc>
          <w:tcPr>
            <w:tcW w:w="135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t>625us</w:t>
            </w:r>
          </w:p>
        </w:tc>
        <w:tc>
          <w:tcPr>
            <w:tcW w:w="147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D1655B" w:rsidP="007C1AD5">
            <w:r>
              <w:t>565</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Data 1 logic 1 half-pulse</w:t>
            </w:r>
          </w:p>
        </w:tc>
        <w:tc>
          <w:tcPr>
            <w:tcW w:w="135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8E7995" w:rsidP="007C1AD5">
            <w:r>
              <w:t>1.4843ms</w:t>
            </w:r>
          </w:p>
        </w:tc>
        <w:tc>
          <w:tcPr>
            <w:tcW w:w="147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D1655B" w:rsidP="007C1AD5">
            <w:r>
              <w:t>1513</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Data 0 logic 0 half-pulse</w:t>
            </w:r>
          </w:p>
        </w:tc>
        <w:tc>
          <w:tcPr>
            <w:tcW w:w="135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8E7995" w:rsidP="007C1AD5">
            <w:r>
              <w:t>625us</w:t>
            </w:r>
          </w:p>
        </w:tc>
        <w:tc>
          <w:tcPr>
            <w:tcW w:w="147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D1655B" w:rsidP="007C1AD5">
            <w:r>
              <w:t>560</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Data 0 logic 1 half-pulse</w:t>
            </w:r>
          </w:p>
        </w:tc>
        <w:tc>
          <w:tcPr>
            <w:tcW w:w="135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D1655B" w:rsidP="00D1655B">
            <w:r>
              <w:t>421.9u</w:t>
            </w:r>
            <w:r w:rsidR="008E7995">
              <w:t>s</w:t>
            </w:r>
          </w:p>
        </w:tc>
        <w:tc>
          <w:tcPr>
            <w:tcW w:w="147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D1655B" w:rsidP="007C1AD5">
            <w:r>
              <w:t>418</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Stop logic 0 half-pulse</w:t>
            </w:r>
          </w:p>
        </w:tc>
        <w:tc>
          <w:tcPr>
            <w:tcW w:w="135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D1655B" w:rsidP="007C1AD5">
            <w:r>
              <w:t>571.875us</w:t>
            </w:r>
          </w:p>
        </w:tc>
        <w:tc>
          <w:tcPr>
            <w:tcW w:w="147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D1655B" w:rsidP="007C1AD5">
            <w:r>
              <w:t>565</w:t>
            </w:r>
          </w:p>
        </w:tc>
      </w:tr>
      <w:tr w:rsidR="007C1AD5" w:rsidRPr="007C1AD5" w:rsidTr="007C1AD5">
        <w:trPr>
          <w:tblCellSpacing w:w="15" w:type="dxa"/>
        </w:trPr>
        <w:tc>
          <w:tcPr>
            <w:tcW w:w="2139"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Stop logic 1 half-pulse</w:t>
            </w:r>
          </w:p>
        </w:tc>
        <w:tc>
          <w:tcPr>
            <w:tcW w:w="135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D1655B" w:rsidP="007C1AD5">
            <w:r>
              <w:t>481.25us</w:t>
            </w:r>
          </w:p>
        </w:tc>
        <w:tc>
          <w:tcPr>
            <w:tcW w:w="147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D1655B" w:rsidP="00D1655B">
            <w:r>
              <w:t>470</w:t>
            </w:r>
          </w:p>
        </w:tc>
      </w:tr>
    </w:tbl>
    <w:p w:rsidR="00163EAA" w:rsidRDefault="007C1AD5" w:rsidP="007C1AD5">
      <w:r w:rsidRPr="007C1AD5">
        <w:t xml:space="preserve">Collect and tabulate in Excel 8 samples of timer </w:t>
      </w:r>
      <w:proofErr w:type="gramStart"/>
      <w:r w:rsidRPr="007C1AD5">
        <w:t>A</w:t>
      </w:r>
      <w:proofErr w:type="gramEnd"/>
      <w:r w:rsidRPr="007C1AD5">
        <w:t xml:space="preserve"> counts for each of the following pulse types (in decimal). Compute the average and standard deviation of each pulse type. I would suggest just grabbing it from the CCS variables tab.</w:t>
      </w:r>
      <w:r w:rsidRPr="007C1AD5">
        <w:br/>
        <w:t xml:space="preserve">- Data 1, logic 1 half-pulse </w:t>
      </w:r>
      <w:r w:rsidR="00EF4271">
        <w:t xml:space="preserve">(high pulse with data 1) </w:t>
      </w:r>
      <w:r w:rsidR="00EF4271" w:rsidRPr="00EF4271">
        <w:rPr>
          <w:highlight w:val="yellow"/>
        </w:rPr>
        <w:t xml:space="preserve">Standard Deviation = </w:t>
      </w:r>
      <w:r w:rsidR="00EF4271" w:rsidRPr="00EF4271">
        <w:rPr>
          <w:highlight w:val="yellow"/>
        </w:rPr>
        <w:t>18.629</w:t>
      </w:r>
      <w:r w:rsidR="00EF4271">
        <w:t xml:space="preserve"> and </w:t>
      </w:r>
      <w:r w:rsidR="00EF4271">
        <w:rPr>
          <w:highlight w:val="yellow"/>
        </w:rPr>
        <w:t>Average = 1503</w:t>
      </w:r>
      <w:r w:rsidR="00EF4271" w:rsidRPr="00EF4271">
        <w:rPr>
          <w:highlight w:val="yellow"/>
        </w:rPr>
        <w:t xml:space="preserve"> counts</w:t>
      </w:r>
    </w:p>
    <w:p w:rsidR="00163EAA" w:rsidRDefault="007C1AD5" w:rsidP="007C1AD5">
      <w:r w:rsidRPr="007C1AD5">
        <w:t xml:space="preserve">- Data 0, logic 0 half-pulse </w:t>
      </w:r>
      <w:r w:rsidR="00EF4271">
        <w:t xml:space="preserve">(low pulse) </w:t>
      </w:r>
      <w:r w:rsidR="00EF4271" w:rsidRPr="00EF4271">
        <w:rPr>
          <w:highlight w:val="yellow"/>
        </w:rPr>
        <w:t>Standard Deviation = 2.8879</w:t>
      </w:r>
      <w:r w:rsidR="00EF4271">
        <w:t xml:space="preserve"> and </w:t>
      </w:r>
      <w:r w:rsidR="00EF4271" w:rsidRPr="00EF4271">
        <w:rPr>
          <w:highlight w:val="yellow"/>
        </w:rPr>
        <w:t>Average = 560 counts</w:t>
      </w:r>
    </w:p>
    <w:p w:rsidR="00EF4271" w:rsidRDefault="007C1AD5" w:rsidP="007C1AD5">
      <w:r w:rsidRPr="007C1AD5">
        <w:t>- Data 0, logic 1 half-pulse </w:t>
      </w:r>
      <w:r w:rsidR="00EF4271">
        <w:t xml:space="preserve">(high pulse with data 0) </w:t>
      </w:r>
      <w:r w:rsidR="00EF4271">
        <w:rPr>
          <w:highlight w:val="yellow"/>
        </w:rPr>
        <w:t xml:space="preserve">Standard Deviation = </w:t>
      </w:r>
      <w:proofErr w:type="gramStart"/>
      <w:r w:rsidR="00EF4271">
        <w:rPr>
          <w:highlight w:val="yellow"/>
        </w:rPr>
        <w:t xml:space="preserve">20.597 </w:t>
      </w:r>
      <w:r w:rsidR="00EF4271">
        <w:t xml:space="preserve"> and</w:t>
      </w:r>
      <w:proofErr w:type="gramEnd"/>
      <w:r w:rsidR="00EF4271">
        <w:t xml:space="preserve"> </w:t>
      </w:r>
      <w:r w:rsidR="00EF4271">
        <w:rPr>
          <w:highlight w:val="yellow"/>
        </w:rPr>
        <w:t>Average = 464</w:t>
      </w:r>
      <w:r w:rsidR="00EF4271" w:rsidRPr="00EF4271">
        <w:rPr>
          <w:highlight w:val="yellow"/>
        </w:rPr>
        <w:t xml:space="preserve"> counts</w:t>
      </w:r>
      <w:r w:rsidRPr="007C1AD5">
        <w:br/>
        <w:t xml:space="preserve">Ensure you label the rows and columns of your table so that I will know what the information in each cell means. For each pulse </w:t>
      </w:r>
      <w:proofErr w:type="gramStart"/>
      <w:r w:rsidRPr="007C1AD5">
        <w:t>type list</w:t>
      </w:r>
      <w:proofErr w:type="gramEnd"/>
      <w:r w:rsidRPr="007C1AD5">
        <w:t xml:space="preserve"> the range of timer A counts that would correctly classify 99.9999426697% of the pulses. This number has something to do with the </w:t>
      </w:r>
      <w:hyperlink r:id="rId8" w:anchor="Rules_for_normally_distributed_data" w:history="1">
        <w:r w:rsidRPr="007C1AD5">
          <w:rPr>
            <w:rStyle w:val="Hyperlink"/>
          </w:rPr>
          <w:t>standard deviation</w:t>
        </w:r>
      </w:hyperlink>
      <w:r w:rsidRPr="007C1AD5">
        <w:t> (hint: look at the table in this section). </w:t>
      </w:r>
      <w:r w:rsidR="00EF4271" w:rsidRPr="00EF4271">
        <w:rPr>
          <w:highlight w:val="yellow"/>
        </w:rPr>
        <w:t>Two Standard Deviations on either side of the Average Value counts</w:t>
      </w:r>
    </w:p>
    <w:p w:rsidR="00EF4271" w:rsidRDefault="00EF4271" w:rsidP="00EF4271"/>
    <w:p w:rsidR="00EF4271" w:rsidRDefault="00EF4271" w:rsidP="00EF4271"/>
    <w:p w:rsidR="00EF4271" w:rsidRDefault="00EF4271" w:rsidP="00EF4271">
      <w:r w:rsidRPr="007C1AD5">
        <w:lastRenderedPageBreak/>
        <w:t xml:space="preserve">- Data 1, logic 1 half-pulse </w:t>
      </w:r>
      <w:r>
        <w:t xml:space="preserve">(high pulse with data 1) </w:t>
      </w:r>
      <w:r w:rsidRPr="00EF4271">
        <w:rPr>
          <w:highlight w:val="yellow"/>
        </w:rPr>
        <w:t>Range: (1465, 1541)</w:t>
      </w:r>
    </w:p>
    <w:p w:rsidR="00EF4271" w:rsidRDefault="00EF4271" w:rsidP="00EF4271">
      <w:r w:rsidRPr="007C1AD5">
        <w:t xml:space="preserve">- Data 0, logic 0 half-pulse </w:t>
      </w:r>
      <w:r>
        <w:t>(low pulse</w:t>
      </w:r>
      <w:proofErr w:type="gramStart"/>
      <w:r>
        <w:t xml:space="preserve">) </w:t>
      </w:r>
      <w:r>
        <w:t xml:space="preserve"> </w:t>
      </w:r>
      <w:r w:rsidRPr="00EF4271">
        <w:rPr>
          <w:highlight w:val="yellow"/>
        </w:rPr>
        <w:t>Range</w:t>
      </w:r>
      <w:proofErr w:type="gramEnd"/>
      <w:r w:rsidRPr="00EF4271">
        <w:rPr>
          <w:highlight w:val="yellow"/>
        </w:rPr>
        <w:t>: (554, 566)</w:t>
      </w:r>
    </w:p>
    <w:p w:rsidR="00EF4271" w:rsidRDefault="00EF4271" w:rsidP="00EF4271">
      <w:r w:rsidRPr="007C1AD5">
        <w:t>- Data 0, logic 1 half-pulse </w:t>
      </w:r>
      <w:r>
        <w:t>(high pulse with data 0</w:t>
      </w:r>
      <w:proofErr w:type="gramStart"/>
      <w:r>
        <w:t xml:space="preserve">) </w:t>
      </w:r>
      <w:r>
        <w:t xml:space="preserve"> </w:t>
      </w:r>
      <w:r w:rsidRPr="00EF4271">
        <w:rPr>
          <w:highlight w:val="yellow"/>
        </w:rPr>
        <w:t>Range</w:t>
      </w:r>
      <w:proofErr w:type="gramEnd"/>
      <w:r w:rsidRPr="00EF4271">
        <w:rPr>
          <w:highlight w:val="yellow"/>
        </w:rPr>
        <w:t>: (422, 506)</w:t>
      </w:r>
    </w:p>
    <w:p w:rsidR="007C1AD5" w:rsidRPr="007C1AD5" w:rsidRDefault="007C1AD5" w:rsidP="007C1AD5">
      <w:r w:rsidRPr="007C1AD5">
        <w:br/>
        <w:t>Write the codes (in hex) for several remote control buttons.</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61"/>
        <w:gridCol w:w="8629"/>
      </w:tblGrid>
      <w:tr w:rsidR="007C1AD5" w:rsidRPr="007C1AD5" w:rsidTr="00163EAA">
        <w:trPr>
          <w:tblHeader/>
          <w:tblCellSpacing w:w="15" w:type="dxa"/>
        </w:trPr>
        <w:tc>
          <w:tcPr>
            <w:tcW w:w="524" w:type="pct"/>
            <w:tcBorders>
              <w:top w:val="nil"/>
              <w:left w:val="single" w:sz="6" w:space="0" w:color="DDDDDD"/>
            </w:tcBorders>
            <w:shd w:val="clear" w:color="auto" w:fill="FFFFFF"/>
            <w:tcMar>
              <w:top w:w="120" w:type="dxa"/>
              <w:left w:w="120" w:type="dxa"/>
              <w:bottom w:w="120" w:type="dxa"/>
              <w:right w:w="120" w:type="dxa"/>
            </w:tcMar>
            <w:vAlign w:val="bottom"/>
            <w:hideMark/>
          </w:tcPr>
          <w:p w:rsidR="007C1AD5" w:rsidRPr="007C1AD5" w:rsidRDefault="007C1AD5" w:rsidP="007C1AD5">
            <w:pPr>
              <w:rPr>
                <w:b/>
                <w:bCs/>
              </w:rPr>
            </w:pPr>
            <w:r w:rsidRPr="007C1AD5">
              <w:rPr>
                <w:b/>
                <w:bCs/>
              </w:rPr>
              <w:t>Button</w:t>
            </w:r>
          </w:p>
        </w:tc>
        <w:tc>
          <w:tcPr>
            <w:tcW w:w="4430" w:type="pct"/>
            <w:tcBorders>
              <w:top w:val="nil"/>
              <w:left w:val="single" w:sz="6" w:space="0" w:color="DDDDDD"/>
            </w:tcBorders>
            <w:shd w:val="clear" w:color="auto" w:fill="FFFFFF"/>
            <w:tcMar>
              <w:top w:w="120" w:type="dxa"/>
              <w:left w:w="120" w:type="dxa"/>
              <w:bottom w:w="120" w:type="dxa"/>
              <w:right w:w="120" w:type="dxa"/>
            </w:tcMar>
            <w:vAlign w:val="bottom"/>
            <w:hideMark/>
          </w:tcPr>
          <w:p w:rsidR="007C1AD5" w:rsidRPr="007C1AD5" w:rsidRDefault="007C1AD5" w:rsidP="007C1AD5">
            <w:pPr>
              <w:rPr>
                <w:b/>
                <w:bCs/>
              </w:rPr>
            </w:pPr>
            <w:r w:rsidRPr="007C1AD5">
              <w:rPr>
                <w:b/>
                <w:bCs/>
              </w:rPr>
              <w:t>code (not including start and stop bits)</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0</w:t>
            </w:r>
          </w:p>
        </w:tc>
        <w:tc>
          <w:tcPr>
            <w:tcW w:w="443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3D0CA7" w:rsidP="003D0CA7">
            <w:r>
              <w:t>xC2CC</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1</w:t>
            </w:r>
          </w:p>
        </w:tc>
        <w:tc>
          <w:tcPr>
            <w:tcW w:w="443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3D0CA7" w:rsidP="007C1AD5">
            <w:r>
              <w:t>xC284</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2</w:t>
            </w:r>
          </w:p>
        </w:tc>
        <w:tc>
          <w:tcPr>
            <w:tcW w:w="443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3D0CA7" w:rsidP="007C1AD5">
            <w:r>
              <w:t>xC244</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3</w:t>
            </w:r>
          </w:p>
        </w:tc>
        <w:tc>
          <w:tcPr>
            <w:tcW w:w="443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3D0CA7" w:rsidP="007C1AD5">
            <w:r>
              <w:t>xC2C4</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Power</w:t>
            </w:r>
          </w:p>
        </w:tc>
        <w:tc>
          <w:tcPr>
            <w:tcW w:w="443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3D0CA7" w:rsidP="007C1AD5">
            <w:r>
              <w:t>xC2D0</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VOL +</w:t>
            </w:r>
          </w:p>
        </w:tc>
        <w:tc>
          <w:tcPr>
            <w:tcW w:w="443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B24393" w:rsidP="007C1AD5">
            <w:r>
              <w:t>xC228</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VOL -</w:t>
            </w:r>
          </w:p>
        </w:tc>
        <w:tc>
          <w:tcPr>
            <w:tcW w:w="443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B24393" w:rsidP="007C1AD5">
            <w:r>
              <w:t>xC2A8</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7C1AD5" w:rsidP="007C1AD5">
            <w:r w:rsidRPr="007C1AD5">
              <w:t>CH +</w:t>
            </w:r>
          </w:p>
        </w:tc>
        <w:tc>
          <w:tcPr>
            <w:tcW w:w="4430"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7C1AD5" w:rsidRPr="007C1AD5" w:rsidRDefault="00B24393" w:rsidP="007C1AD5">
            <w:r>
              <w:t>xC298</w:t>
            </w:r>
          </w:p>
        </w:tc>
      </w:tr>
      <w:tr w:rsidR="007C1AD5" w:rsidRPr="007C1AD5" w:rsidTr="00163EAA">
        <w:trPr>
          <w:tblCellSpacing w:w="15" w:type="dxa"/>
        </w:trPr>
        <w:tc>
          <w:tcPr>
            <w:tcW w:w="524"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7C1AD5" w:rsidP="007C1AD5">
            <w:r w:rsidRPr="007C1AD5">
              <w:t>CH -</w:t>
            </w:r>
          </w:p>
        </w:tc>
        <w:tc>
          <w:tcPr>
            <w:tcW w:w="4430"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7C1AD5" w:rsidRPr="007C1AD5" w:rsidRDefault="00B24393" w:rsidP="007C1AD5">
            <w:r>
              <w:t>xC218</w:t>
            </w:r>
            <w:bookmarkStart w:id="0" w:name="_GoBack"/>
            <w:bookmarkEnd w:id="0"/>
          </w:p>
        </w:tc>
      </w:tr>
    </w:tbl>
    <w:p w:rsidR="00AF1E42" w:rsidRDefault="00AF1E42"/>
    <w:sectPr w:rsidR="00AF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AD5"/>
    <w:rsid w:val="00163EAA"/>
    <w:rsid w:val="003D0CA7"/>
    <w:rsid w:val="004E5A71"/>
    <w:rsid w:val="007C1AD5"/>
    <w:rsid w:val="008E7995"/>
    <w:rsid w:val="00AF1E42"/>
    <w:rsid w:val="00B24393"/>
    <w:rsid w:val="00B86D69"/>
    <w:rsid w:val="00D1655B"/>
    <w:rsid w:val="00EF4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AD5"/>
    <w:rPr>
      <w:color w:val="0000FF" w:themeColor="hyperlink"/>
      <w:u w:val="single"/>
    </w:rPr>
  </w:style>
  <w:style w:type="paragraph" w:styleId="BalloonText">
    <w:name w:val="Balloon Text"/>
    <w:basedOn w:val="Normal"/>
    <w:link w:val="BalloonTextChar"/>
    <w:uiPriority w:val="99"/>
    <w:semiHidden/>
    <w:unhideWhenUsed/>
    <w:rsid w:val="007C1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A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AD5"/>
    <w:rPr>
      <w:color w:val="0000FF" w:themeColor="hyperlink"/>
      <w:u w:val="single"/>
    </w:rPr>
  </w:style>
  <w:style w:type="paragraph" w:styleId="BalloonText">
    <w:name w:val="Balloon Text"/>
    <w:basedOn w:val="Normal"/>
    <w:link w:val="BalloonTextChar"/>
    <w:uiPriority w:val="99"/>
    <w:semiHidden/>
    <w:unhideWhenUsed/>
    <w:rsid w:val="007C1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A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33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andard_deviation" TargetMode="External"/><Relationship Id="rId3" Type="http://schemas.openxmlformats.org/officeDocument/2006/relationships/settings" Target="settings.xml"/><Relationship Id="rId7" Type="http://schemas.openxmlformats.org/officeDocument/2006/relationships/hyperlink" Target="http://www.youtube.com/watch?v=ta096oBzSa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1001</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2014-11-03T16:07:00Z</dcterms:created>
  <dcterms:modified xsi:type="dcterms:W3CDTF">2014-11-05T03:10:00Z</dcterms:modified>
</cp:coreProperties>
</file>