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C682A" w14:textId="77777777" w:rsidR="0064030E" w:rsidRDefault="0064030E" w:rsidP="0064030E">
      <w:pPr>
        <w:jc w:val="center"/>
        <w:rPr>
          <w:rFonts w:hint="eastAsia"/>
          <w:b/>
          <w:bCs/>
          <w:sz w:val="28"/>
          <w:szCs w:val="28"/>
        </w:rPr>
      </w:pPr>
      <w:bookmarkStart w:id="0" w:name="_Toc212018330"/>
      <w:r w:rsidRPr="0064030E">
        <w:rPr>
          <w:rFonts w:hint="eastAsia"/>
          <w:b/>
          <w:bCs/>
          <w:sz w:val="28"/>
          <w:szCs w:val="28"/>
        </w:rPr>
        <w:t>变压器振动模型训练</w:t>
      </w:r>
      <w:r>
        <w:rPr>
          <w:rFonts w:hint="eastAsia"/>
          <w:b/>
          <w:bCs/>
          <w:sz w:val="28"/>
          <w:szCs w:val="28"/>
        </w:rPr>
        <w:t>研究计划</w:t>
      </w:r>
    </w:p>
    <w:p w14:paraId="5131DBA1" w14:textId="77777777" w:rsidR="0063494D" w:rsidRPr="0064030E" w:rsidRDefault="0063494D" w:rsidP="0064030E">
      <w:pPr>
        <w:jc w:val="center"/>
        <w:rPr>
          <w:rFonts w:hint="eastAsia"/>
          <w:b/>
          <w:bCs/>
          <w:sz w:val="28"/>
          <w:szCs w:val="28"/>
        </w:rPr>
      </w:pPr>
    </w:p>
    <w:sdt>
      <w:sdtPr>
        <w:rPr>
          <w:rFonts w:asciiTheme="minorHAnsi" w:eastAsiaTheme="minorEastAsia" w:hAnsiTheme="minorHAnsi" w:cstheme="minorBidi"/>
          <w:color w:val="auto"/>
          <w:kern w:val="2"/>
          <w:sz w:val="21"/>
          <w:szCs w:val="22"/>
          <w:lang w:val="zh-CN"/>
          <w14:ligatures w14:val="standardContextual"/>
        </w:rPr>
        <w:id w:val="809593726"/>
        <w:docPartObj>
          <w:docPartGallery w:val="Table of Contents"/>
          <w:docPartUnique/>
        </w:docPartObj>
      </w:sdtPr>
      <w:sdtEndPr>
        <w:rPr>
          <w:b/>
          <w:bCs/>
        </w:rPr>
      </w:sdtEndPr>
      <w:sdtContent>
        <w:p w14:paraId="2004DF2A" w14:textId="77777777" w:rsidR="0064030E" w:rsidRPr="00570F41" w:rsidRDefault="0064030E" w:rsidP="00570F41">
          <w:pPr>
            <w:pStyle w:val="TOC"/>
            <w:jc w:val="center"/>
            <w:rPr>
              <w:rFonts w:hint="eastAsia"/>
              <w:b/>
              <w:bCs/>
              <w:color w:val="000000" w:themeColor="text1"/>
              <w:sz w:val="36"/>
              <w:szCs w:val="36"/>
            </w:rPr>
          </w:pPr>
          <w:r w:rsidRPr="00570F41">
            <w:rPr>
              <w:b/>
              <w:bCs/>
              <w:color w:val="000000" w:themeColor="text1"/>
              <w:sz w:val="36"/>
              <w:szCs w:val="36"/>
              <w:lang w:val="zh-CN"/>
            </w:rPr>
            <w:t>目录</w:t>
          </w:r>
        </w:p>
        <w:p w14:paraId="7FCBC09D" w14:textId="56C8888A" w:rsidR="00570F41" w:rsidRPr="00570F41" w:rsidRDefault="0064030E">
          <w:pPr>
            <w:pStyle w:val="TOC1"/>
            <w:tabs>
              <w:tab w:val="left" w:pos="420"/>
              <w:tab w:val="right" w:leader="dot" w:pos="8296"/>
            </w:tabs>
            <w:rPr>
              <w:rFonts w:hint="eastAsia"/>
              <w:b/>
              <w:bCs/>
              <w:noProof/>
              <w:sz w:val="22"/>
              <w:szCs w:val="24"/>
            </w:rPr>
          </w:pPr>
          <w:r w:rsidRPr="00570F41">
            <w:rPr>
              <w:b/>
              <w:bCs/>
            </w:rPr>
            <w:fldChar w:fldCharType="begin"/>
          </w:r>
          <w:r w:rsidRPr="00570F41">
            <w:rPr>
              <w:b/>
              <w:bCs/>
            </w:rPr>
            <w:instrText xml:space="preserve"> TOC \o "1-3" \h \z \u </w:instrText>
          </w:r>
          <w:r w:rsidRPr="00570F41">
            <w:rPr>
              <w:b/>
              <w:bCs/>
            </w:rPr>
            <w:fldChar w:fldCharType="separate"/>
          </w:r>
          <w:hyperlink w:anchor="_Toc212212205" w:history="1">
            <w:r w:rsidR="00570F41" w:rsidRPr="00570F41">
              <w:rPr>
                <w:rStyle w:val="a7"/>
                <w:rFonts w:hint="eastAsia"/>
                <w:b/>
                <w:bCs/>
                <w:noProof/>
              </w:rPr>
              <w:t>1.</w:t>
            </w:r>
            <w:r w:rsidR="00570F41" w:rsidRPr="00570F41">
              <w:rPr>
                <w:rFonts w:hint="eastAsia"/>
                <w:b/>
                <w:bCs/>
                <w:noProof/>
                <w:sz w:val="22"/>
                <w:szCs w:val="24"/>
              </w:rPr>
              <w:tab/>
            </w:r>
            <w:r w:rsidR="00570F41" w:rsidRPr="00570F41">
              <w:rPr>
                <w:rStyle w:val="a7"/>
                <w:rFonts w:hint="eastAsia"/>
                <w:b/>
                <w:bCs/>
                <w:noProof/>
              </w:rPr>
              <w:t>研究背景与目标</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_Toc212212205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2</w:t>
            </w:r>
            <w:r w:rsidR="00570F41" w:rsidRPr="00570F41">
              <w:rPr>
                <w:rFonts w:hint="eastAsia"/>
                <w:b/>
                <w:bCs/>
                <w:noProof/>
                <w:webHidden/>
              </w:rPr>
              <w:fldChar w:fldCharType="end"/>
            </w:r>
          </w:hyperlink>
        </w:p>
        <w:p w14:paraId="46A94FC7" w14:textId="0E4DDA45" w:rsidR="00570F41" w:rsidRPr="00570F41" w:rsidRDefault="00000000">
          <w:pPr>
            <w:pStyle w:val="TOC1"/>
            <w:tabs>
              <w:tab w:val="left" w:pos="420"/>
              <w:tab w:val="right" w:leader="dot" w:pos="8296"/>
            </w:tabs>
            <w:rPr>
              <w:rFonts w:hint="eastAsia"/>
              <w:b/>
              <w:bCs/>
              <w:noProof/>
              <w:sz w:val="22"/>
              <w:szCs w:val="24"/>
            </w:rPr>
          </w:pPr>
          <w:hyperlink w:anchor="_Toc212212206" w:history="1">
            <w:r w:rsidR="00570F41" w:rsidRPr="00570F41">
              <w:rPr>
                <w:rStyle w:val="a7"/>
                <w:rFonts w:hint="eastAsia"/>
                <w:b/>
                <w:bCs/>
                <w:noProof/>
              </w:rPr>
              <w:t>2.</w:t>
            </w:r>
            <w:r w:rsidR="00570F41" w:rsidRPr="00570F41">
              <w:rPr>
                <w:rFonts w:hint="eastAsia"/>
                <w:b/>
                <w:bCs/>
                <w:noProof/>
                <w:sz w:val="22"/>
                <w:szCs w:val="24"/>
              </w:rPr>
              <w:tab/>
            </w:r>
            <w:r w:rsidR="00570F41" w:rsidRPr="00570F41">
              <w:rPr>
                <w:rStyle w:val="a7"/>
                <w:rFonts w:hint="eastAsia"/>
                <w:b/>
                <w:bCs/>
                <w:noProof/>
              </w:rPr>
              <w:t>数据概况与处理流程</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_Toc212212206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2</w:t>
            </w:r>
            <w:r w:rsidR="00570F41" w:rsidRPr="00570F41">
              <w:rPr>
                <w:rFonts w:hint="eastAsia"/>
                <w:b/>
                <w:bCs/>
                <w:noProof/>
                <w:webHidden/>
              </w:rPr>
              <w:fldChar w:fldCharType="end"/>
            </w:r>
          </w:hyperlink>
        </w:p>
        <w:p w14:paraId="68667229" w14:textId="0C368556" w:rsidR="00570F41" w:rsidRPr="00570F41" w:rsidRDefault="00000000">
          <w:pPr>
            <w:pStyle w:val="TOC2"/>
            <w:tabs>
              <w:tab w:val="right" w:leader="dot" w:pos="8296"/>
            </w:tabs>
            <w:rPr>
              <w:rFonts w:hint="eastAsia"/>
              <w:b/>
              <w:bCs/>
              <w:noProof/>
              <w:sz w:val="22"/>
              <w:szCs w:val="24"/>
            </w:rPr>
          </w:pPr>
          <w:hyperlink w:anchor="_Toc212212207" w:history="1">
            <w:r w:rsidR="00570F41" w:rsidRPr="00570F41">
              <w:rPr>
                <w:rStyle w:val="a7"/>
                <w:rFonts w:hint="eastAsia"/>
                <w:b/>
                <w:bCs/>
                <w:noProof/>
              </w:rPr>
              <w:t>2.1 采样率与数据长度</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_Toc212212207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3</w:t>
            </w:r>
            <w:r w:rsidR="00570F41" w:rsidRPr="00570F41">
              <w:rPr>
                <w:rFonts w:hint="eastAsia"/>
                <w:b/>
                <w:bCs/>
                <w:noProof/>
                <w:webHidden/>
              </w:rPr>
              <w:fldChar w:fldCharType="end"/>
            </w:r>
          </w:hyperlink>
        </w:p>
        <w:p w14:paraId="3D368C2D" w14:textId="2F4ED8F2" w:rsidR="00570F41" w:rsidRPr="00570F41" w:rsidRDefault="00000000">
          <w:pPr>
            <w:pStyle w:val="TOC2"/>
            <w:tabs>
              <w:tab w:val="right" w:leader="dot" w:pos="8296"/>
            </w:tabs>
            <w:rPr>
              <w:rFonts w:hint="eastAsia"/>
              <w:b/>
              <w:bCs/>
              <w:noProof/>
              <w:sz w:val="22"/>
              <w:szCs w:val="24"/>
            </w:rPr>
          </w:pPr>
          <w:hyperlink w:anchor="_Toc212212208" w:history="1">
            <w:r w:rsidR="00570F41" w:rsidRPr="00570F41">
              <w:rPr>
                <w:rStyle w:val="a7"/>
                <w:rFonts w:hint="eastAsia"/>
                <w:b/>
                <w:bCs/>
                <w:noProof/>
              </w:rPr>
              <w:t>2.2 特征提取与图像生成</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_Toc212212208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3</w:t>
            </w:r>
            <w:r w:rsidR="00570F41" w:rsidRPr="00570F41">
              <w:rPr>
                <w:rFonts w:hint="eastAsia"/>
                <w:b/>
                <w:bCs/>
                <w:noProof/>
                <w:webHidden/>
              </w:rPr>
              <w:fldChar w:fldCharType="end"/>
            </w:r>
          </w:hyperlink>
        </w:p>
        <w:p w14:paraId="70AC68CC" w14:textId="03AA8868" w:rsidR="00570F41" w:rsidRPr="00570F41" w:rsidRDefault="00000000">
          <w:pPr>
            <w:pStyle w:val="TOC3"/>
            <w:tabs>
              <w:tab w:val="left" w:pos="1320"/>
              <w:tab w:val="right" w:leader="dot" w:pos="8296"/>
            </w:tabs>
            <w:rPr>
              <w:rFonts w:hint="eastAsia"/>
              <w:b/>
              <w:bCs/>
              <w:noProof/>
              <w:sz w:val="22"/>
              <w:szCs w:val="24"/>
            </w:rPr>
          </w:pPr>
          <w:hyperlink w:anchor="_Toc212212209" w:history="1">
            <w:r w:rsidR="00570F41" w:rsidRPr="00570F41">
              <w:rPr>
                <w:rStyle w:val="a7"/>
                <w:rFonts w:hint="eastAsia"/>
                <w:b/>
                <w:bCs/>
                <w:noProof/>
              </w:rPr>
              <w:t>1)</w:t>
            </w:r>
            <w:r w:rsidR="00570F41" w:rsidRPr="00570F41">
              <w:rPr>
                <w:rFonts w:hint="eastAsia"/>
                <w:b/>
                <w:bCs/>
                <w:noProof/>
                <w:sz w:val="22"/>
                <w:szCs w:val="24"/>
              </w:rPr>
              <w:tab/>
            </w:r>
            <w:r w:rsidR="00570F41" w:rsidRPr="00570F41">
              <w:rPr>
                <w:rStyle w:val="a7"/>
                <w:rFonts w:hint="eastAsia"/>
                <w:b/>
                <w:bCs/>
                <w:noProof/>
              </w:rPr>
              <w:t>时间域统计特征：</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_Toc212212209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3</w:t>
            </w:r>
            <w:r w:rsidR="00570F41" w:rsidRPr="00570F41">
              <w:rPr>
                <w:rFonts w:hint="eastAsia"/>
                <w:b/>
                <w:bCs/>
                <w:noProof/>
                <w:webHidden/>
              </w:rPr>
              <w:fldChar w:fldCharType="end"/>
            </w:r>
          </w:hyperlink>
        </w:p>
        <w:p w14:paraId="213D3AC5" w14:textId="6BD12814" w:rsidR="00570F41" w:rsidRPr="00570F41" w:rsidRDefault="00000000">
          <w:pPr>
            <w:pStyle w:val="TOC3"/>
            <w:tabs>
              <w:tab w:val="left" w:pos="1320"/>
              <w:tab w:val="right" w:leader="dot" w:pos="8296"/>
            </w:tabs>
            <w:rPr>
              <w:rFonts w:hint="eastAsia"/>
              <w:b/>
              <w:bCs/>
              <w:noProof/>
              <w:sz w:val="22"/>
              <w:szCs w:val="24"/>
            </w:rPr>
          </w:pPr>
          <w:hyperlink w:anchor="_Toc212212210" w:history="1">
            <w:r w:rsidR="00570F41" w:rsidRPr="00570F41">
              <w:rPr>
                <w:rStyle w:val="a7"/>
                <w:rFonts w:hint="eastAsia"/>
                <w:b/>
                <w:bCs/>
                <w:noProof/>
              </w:rPr>
              <w:t>2)</w:t>
            </w:r>
            <w:r w:rsidR="00570F41" w:rsidRPr="00570F41">
              <w:rPr>
                <w:rFonts w:hint="eastAsia"/>
                <w:b/>
                <w:bCs/>
                <w:noProof/>
                <w:sz w:val="22"/>
                <w:szCs w:val="24"/>
              </w:rPr>
              <w:tab/>
            </w:r>
            <w:r w:rsidR="00570F41" w:rsidRPr="00570F41">
              <w:rPr>
                <w:rStyle w:val="a7"/>
                <w:rFonts w:hint="eastAsia"/>
                <w:b/>
                <w:bCs/>
                <w:noProof/>
              </w:rPr>
              <w:t>频域特征：</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_Toc212212210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3</w:t>
            </w:r>
            <w:r w:rsidR="00570F41" w:rsidRPr="00570F41">
              <w:rPr>
                <w:rFonts w:hint="eastAsia"/>
                <w:b/>
                <w:bCs/>
                <w:noProof/>
                <w:webHidden/>
              </w:rPr>
              <w:fldChar w:fldCharType="end"/>
            </w:r>
          </w:hyperlink>
        </w:p>
        <w:p w14:paraId="45045755" w14:textId="7D6B92DD" w:rsidR="00570F41" w:rsidRPr="00570F41" w:rsidRDefault="00000000">
          <w:pPr>
            <w:pStyle w:val="TOC3"/>
            <w:tabs>
              <w:tab w:val="left" w:pos="1320"/>
              <w:tab w:val="right" w:leader="dot" w:pos="8296"/>
            </w:tabs>
            <w:rPr>
              <w:rFonts w:hint="eastAsia"/>
              <w:b/>
              <w:bCs/>
              <w:noProof/>
              <w:sz w:val="22"/>
              <w:szCs w:val="24"/>
            </w:rPr>
          </w:pPr>
          <w:hyperlink w:anchor="_Toc212212211" w:history="1">
            <w:r w:rsidR="00570F41" w:rsidRPr="00570F41">
              <w:rPr>
                <w:rStyle w:val="a7"/>
                <w:rFonts w:hint="eastAsia"/>
                <w:b/>
                <w:bCs/>
                <w:noProof/>
              </w:rPr>
              <w:t>3)</w:t>
            </w:r>
            <w:r w:rsidR="00570F41" w:rsidRPr="00570F41">
              <w:rPr>
                <w:rFonts w:hint="eastAsia"/>
                <w:b/>
                <w:bCs/>
                <w:noProof/>
                <w:sz w:val="22"/>
                <w:szCs w:val="24"/>
              </w:rPr>
              <w:tab/>
            </w:r>
            <w:r w:rsidR="00570F41" w:rsidRPr="00570F41">
              <w:rPr>
                <w:rStyle w:val="a7"/>
                <w:rFonts w:hint="eastAsia"/>
                <w:b/>
                <w:bCs/>
                <w:noProof/>
              </w:rPr>
              <w:t>健康指标:</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_Toc212212211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3</w:t>
            </w:r>
            <w:r w:rsidR="00570F41" w:rsidRPr="00570F41">
              <w:rPr>
                <w:rFonts w:hint="eastAsia"/>
                <w:b/>
                <w:bCs/>
                <w:noProof/>
                <w:webHidden/>
              </w:rPr>
              <w:fldChar w:fldCharType="end"/>
            </w:r>
          </w:hyperlink>
        </w:p>
        <w:p w14:paraId="52972175" w14:textId="2DC55F61" w:rsidR="00570F41" w:rsidRPr="00570F41" w:rsidRDefault="00000000">
          <w:pPr>
            <w:pStyle w:val="TOC3"/>
            <w:tabs>
              <w:tab w:val="left" w:pos="1320"/>
              <w:tab w:val="right" w:leader="dot" w:pos="8296"/>
            </w:tabs>
            <w:rPr>
              <w:rFonts w:hint="eastAsia"/>
              <w:b/>
              <w:bCs/>
              <w:noProof/>
              <w:sz w:val="22"/>
              <w:szCs w:val="24"/>
            </w:rPr>
          </w:pPr>
          <w:hyperlink w:anchor="_Toc212212212" w:history="1">
            <w:r w:rsidR="00570F41" w:rsidRPr="00570F41">
              <w:rPr>
                <w:rStyle w:val="a7"/>
                <w:rFonts w:hint="eastAsia"/>
                <w:b/>
                <w:bCs/>
                <w:noProof/>
              </w:rPr>
              <w:t>4)</w:t>
            </w:r>
            <w:r w:rsidR="00570F41" w:rsidRPr="00570F41">
              <w:rPr>
                <w:rFonts w:hint="eastAsia"/>
                <w:b/>
                <w:bCs/>
                <w:noProof/>
                <w:sz w:val="22"/>
                <w:szCs w:val="24"/>
              </w:rPr>
              <w:tab/>
            </w:r>
            <w:r w:rsidR="00570F41" w:rsidRPr="00570F41">
              <w:rPr>
                <w:rStyle w:val="a7"/>
                <w:rFonts w:hint="eastAsia"/>
                <w:b/>
                <w:bCs/>
                <w:noProof/>
              </w:rPr>
              <w:t>图像生成</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_Toc212212212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3</w:t>
            </w:r>
            <w:r w:rsidR="00570F41" w:rsidRPr="00570F41">
              <w:rPr>
                <w:rFonts w:hint="eastAsia"/>
                <w:b/>
                <w:bCs/>
                <w:noProof/>
                <w:webHidden/>
              </w:rPr>
              <w:fldChar w:fldCharType="end"/>
            </w:r>
          </w:hyperlink>
        </w:p>
        <w:p w14:paraId="0AEB6D95" w14:textId="6F1ECF0A" w:rsidR="00570F41" w:rsidRPr="00570F41" w:rsidRDefault="00000000">
          <w:pPr>
            <w:pStyle w:val="TOC1"/>
            <w:tabs>
              <w:tab w:val="left" w:pos="420"/>
              <w:tab w:val="right" w:leader="dot" w:pos="8296"/>
            </w:tabs>
            <w:rPr>
              <w:rFonts w:hint="eastAsia"/>
              <w:b/>
              <w:bCs/>
              <w:noProof/>
              <w:sz w:val="22"/>
              <w:szCs w:val="24"/>
            </w:rPr>
          </w:pPr>
          <w:hyperlink w:anchor="_Toc212212213" w:history="1">
            <w:r w:rsidR="00570F41" w:rsidRPr="00570F41">
              <w:rPr>
                <w:rStyle w:val="a7"/>
                <w:rFonts w:hint="eastAsia"/>
                <w:b/>
                <w:bCs/>
                <w:noProof/>
              </w:rPr>
              <w:t>3.</w:t>
            </w:r>
            <w:r w:rsidR="00570F41" w:rsidRPr="00570F41">
              <w:rPr>
                <w:rFonts w:hint="eastAsia"/>
                <w:b/>
                <w:bCs/>
                <w:noProof/>
                <w:sz w:val="22"/>
                <w:szCs w:val="24"/>
              </w:rPr>
              <w:tab/>
            </w:r>
            <w:r w:rsidR="00570F41" w:rsidRPr="00570F41">
              <w:rPr>
                <w:rStyle w:val="a7"/>
                <w:rFonts w:hint="eastAsia"/>
                <w:b/>
                <w:bCs/>
                <w:noProof/>
              </w:rPr>
              <w:t>模型方法</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_Toc212212213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4</w:t>
            </w:r>
            <w:r w:rsidR="00570F41" w:rsidRPr="00570F41">
              <w:rPr>
                <w:rFonts w:hint="eastAsia"/>
                <w:b/>
                <w:bCs/>
                <w:noProof/>
                <w:webHidden/>
              </w:rPr>
              <w:fldChar w:fldCharType="end"/>
            </w:r>
          </w:hyperlink>
        </w:p>
        <w:p w14:paraId="04D7AC13" w14:textId="710399ED" w:rsidR="00570F41" w:rsidRPr="00570F41" w:rsidRDefault="00000000">
          <w:pPr>
            <w:pStyle w:val="TOC2"/>
            <w:tabs>
              <w:tab w:val="left" w:pos="1100"/>
              <w:tab w:val="right" w:leader="dot" w:pos="8296"/>
            </w:tabs>
            <w:rPr>
              <w:rFonts w:hint="eastAsia"/>
              <w:b/>
              <w:bCs/>
              <w:noProof/>
              <w:sz w:val="22"/>
              <w:szCs w:val="24"/>
            </w:rPr>
          </w:pPr>
          <w:hyperlink w:anchor="_Toc212212214" w:history="1">
            <w:r w:rsidR="00570F41" w:rsidRPr="00570F41">
              <w:rPr>
                <w:rStyle w:val="a7"/>
                <w:rFonts w:hint="eastAsia"/>
                <w:b/>
                <w:bCs/>
                <w:noProof/>
              </w:rPr>
              <w:t>3.1</w:t>
            </w:r>
            <w:r w:rsidR="00570F41" w:rsidRPr="00570F41">
              <w:rPr>
                <w:rFonts w:hint="eastAsia"/>
                <w:b/>
                <w:bCs/>
                <w:noProof/>
                <w:sz w:val="22"/>
                <w:szCs w:val="24"/>
              </w:rPr>
              <w:tab/>
            </w:r>
            <w:r w:rsidR="00570F41" w:rsidRPr="00570F41">
              <w:rPr>
                <w:rStyle w:val="a7"/>
                <w:rFonts w:hint="eastAsia"/>
                <w:b/>
                <w:bCs/>
                <w:noProof/>
              </w:rPr>
              <w:t>ZERONE 模型</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_Toc212212214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4</w:t>
            </w:r>
            <w:r w:rsidR="00570F41" w:rsidRPr="00570F41">
              <w:rPr>
                <w:rFonts w:hint="eastAsia"/>
                <w:b/>
                <w:bCs/>
                <w:noProof/>
                <w:webHidden/>
              </w:rPr>
              <w:fldChar w:fldCharType="end"/>
            </w:r>
          </w:hyperlink>
        </w:p>
        <w:p w14:paraId="60F0F831" w14:textId="09EE2917" w:rsidR="00570F41" w:rsidRPr="00570F41" w:rsidRDefault="00000000">
          <w:pPr>
            <w:pStyle w:val="TOC2"/>
            <w:tabs>
              <w:tab w:val="left" w:pos="1100"/>
              <w:tab w:val="right" w:leader="dot" w:pos="8296"/>
            </w:tabs>
            <w:rPr>
              <w:rFonts w:hint="eastAsia"/>
              <w:b/>
              <w:bCs/>
              <w:noProof/>
              <w:sz w:val="22"/>
              <w:szCs w:val="24"/>
            </w:rPr>
          </w:pPr>
          <w:hyperlink w:anchor="_Toc212212215" w:history="1">
            <w:r w:rsidR="00570F41" w:rsidRPr="00570F41">
              <w:rPr>
                <w:rStyle w:val="a7"/>
                <w:rFonts w:hint="eastAsia"/>
                <w:b/>
                <w:bCs/>
                <w:noProof/>
              </w:rPr>
              <w:t>3.2</w:t>
            </w:r>
            <w:r w:rsidR="00570F41" w:rsidRPr="00570F41">
              <w:rPr>
                <w:rFonts w:hint="eastAsia"/>
                <w:b/>
                <w:bCs/>
                <w:noProof/>
                <w:sz w:val="22"/>
                <w:szCs w:val="24"/>
              </w:rPr>
              <w:tab/>
            </w:r>
            <w:r w:rsidR="00570F41" w:rsidRPr="00570F41">
              <w:rPr>
                <w:rStyle w:val="a7"/>
                <w:rFonts w:hint="eastAsia"/>
                <w:b/>
                <w:bCs/>
                <w:noProof/>
              </w:rPr>
              <w:t>Set-VAE 模型</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_Toc212212215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4</w:t>
            </w:r>
            <w:r w:rsidR="00570F41" w:rsidRPr="00570F41">
              <w:rPr>
                <w:rFonts w:hint="eastAsia"/>
                <w:b/>
                <w:bCs/>
                <w:noProof/>
                <w:webHidden/>
              </w:rPr>
              <w:fldChar w:fldCharType="end"/>
            </w:r>
          </w:hyperlink>
        </w:p>
        <w:p w14:paraId="176E5ED9" w14:textId="7F153A32" w:rsidR="00570F41" w:rsidRPr="00570F41" w:rsidRDefault="00000000">
          <w:pPr>
            <w:pStyle w:val="TOC2"/>
            <w:tabs>
              <w:tab w:val="left" w:pos="1100"/>
              <w:tab w:val="right" w:leader="dot" w:pos="8296"/>
            </w:tabs>
            <w:rPr>
              <w:rFonts w:hint="eastAsia"/>
              <w:b/>
              <w:bCs/>
              <w:noProof/>
              <w:sz w:val="22"/>
              <w:szCs w:val="24"/>
            </w:rPr>
          </w:pPr>
          <w:hyperlink w:anchor="_Toc212212216" w:history="1">
            <w:r w:rsidR="00570F41" w:rsidRPr="00570F41">
              <w:rPr>
                <w:rStyle w:val="a7"/>
                <w:rFonts w:hint="eastAsia"/>
                <w:b/>
                <w:bCs/>
                <w:noProof/>
              </w:rPr>
              <w:t>3.3</w:t>
            </w:r>
            <w:r w:rsidR="00570F41" w:rsidRPr="00570F41">
              <w:rPr>
                <w:rFonts w:hint="eastAsia"/>
                <w:b/>
                <w:bCs/>
                <w:noProof/>
                <w:sz w:val="22"/>
                <w:szCs w:val="24"/>
              </w:rPr>
              <w:tab/>
            </w:r>
            <w:r w:rsidR="00570F41" w:rsidRPr="00570F41">
              <w:rPr>
                <w:rStyle w:val="a7"/>
                <w:rFonts w:hint="eastAsia"/>
                <w:b/>
                <w:bCs/>
                <w:noProof/>
              </w:rPr>
              <w:t>F-Net 模型</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_Toc212212216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4</w:t>
            </w:r>
            <w:r w:rsidR="00570F41" w:rsidRPr="00570F41">
              <w:rPr>
                <w:rFonts w:hint="eastAsia"/>
                <w:b/>
                <w:bCs/>
                <w:noProof/>
                <w:webHidden/>
              </w:rPr>
              <w:fldChar w:fldCharType="end"/>
            </w:r>
          </w:hyperlink>
        </w:p>
        <w:p w14:paraId="003965A8" w14:textId="525516EC" w:rsidR="00570F41" w:rsidRPr="00570F41" w:rsidRDefault="00000000">
          <w:pPr>
            <w:pStyle w:val="TOC2"/>
            <w:tabs>
              <w:tab w:val="right" w:leader="dot" w:pos="8296"/>
            </w:tabs>
            <w:rPr>
              <w:rFonts w:hint="eastAsia"/>
              <w:b/>
              <w:bCs/>
              <w:noProof/>
              <w:sz w:val="22"/>
              <w:szCs w:val="24"/>
            </w:rPr>
          </w:pPr>
          <w:hyperlink w:anchor="_Toc212212217" w:history="1">
            <w:r w:rsidR="00570F41" w:rsidRPr="00570F41">
              <w:rPr>
                <w:rStyle w:val="a7"/>
                <w:rFonts w:hint="eastAsia"/>
                <w:b/>
                <w:bCs/>
                <w:noProof/>
              </w:rPr>
              <w:t>3.4 传统机器学习对照</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_Toc212212217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4</w:t>
            </w:r>
            <w:r w:rsidR="00570F41" w:rsidRPr="00570F41">
              <w:rPr>
                <w:rFonts w:hint="eastAsia"/>
                <w:b/>
                <w:bCs/>
                <w:noProof/>
                <w:webHidden/>
              </w:rPr>
              <w:fldChar w:fldCharType="end"/>
            </w:r>
          </w:hyperlink>
        </w:p>
        <w:p w14:paraId="34FD81B3" w14:textId="38476B39" w:rsidR="00570F41" w:rsidRPr="00570F41" w:rsidRDefault="00000000">
          <w:pPr>
            <w:pStyle w:val="TOC1"/>
            <w:tabs>
              <w:tab w:val="left" w:pos="420"/>
              <w:tab w:val="right" w:leader="dot" w:pos="8296"/>
            </w:tabs>
            <w:rPr>
              <w:rFonts w:hint="eastAsia"/>
              <w:b/>
              <w:bCs/>
              <w:noProof/>
              <w:sz w:val="22"/>
              <w:szCs w:val="24"/>
            </w:rPr>
          </w:pPr>
          <w:hyperlink w:anchor="_Toc212212218" w:history="1">
            <w:r w:rsidR="00570F41" w:rsidRPr="00570F41">
              <w:rPr>
                <w:rStyle w:val="a7"/>
                <w:rFonts w:hint="eastAsia"/>
                <w:b/>
                <w:bCs/>
                <w:noProof/>
              </w:rPr>
              <w:t>4.</w:t>
            </w:r>
            <w:r w:rsidR="00570F41" w:rsidRPr="00570F41">
              <w:rPr>
                <w:rFonts w:hint="eastAsia"/>
                <w:b/>
                <w:bCs/>
                <w:noProof/>
                <w:sz w:val="22"/>
                <w:szCs w:val="24"/>
              </w:rPr>
              <w:tab/>
            </w:r>
            <w:r w:rsidR="00570F41" w:rsidRPr="00570F41">
              <w:rPr>
                <w:rStyle w:val="a7"/>
                <w:rFonts w:hint="eastAsia"/>
                <w:b/>
                <w:bCs/>
                <w:noProof/>
              </w:rPr>
              <w:t>评估方式</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_Toc212212218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5</w:t>
            </w:r>
            <w:r w:rsidR="00570F41" w:rsidRPr="00570F41">
              <w:rPr>
                <w:rFonts w:hint="eastAsia"/>
                <w:b/>
                <w:bCs/>
                <w:noProof/>
                <w:webHidden/>
              </w:rPr>
              <w:fldChar w:fldCharType="end"/>
            </w:r>
          </w:hyperlink>
        </w:p>
        <w:p w14:paraId="7C65752F" w14:textId="5131A75A" w:rsidR="00570F41" w:rsidRPr="00570F41" w:rsidRDefault="00000000">
          <w:pPr>
            <w:pStyle w:val="TOC2"/>
            <w:tabs>
              <w:tab w:val="right" w:leader="dot" w:pos="8296"/>
            </w:tabs>
            <w:rPr>
              <w:rFonts w:hint="eastAsia"/>
              <w:b/>
              <w:bCs/>
              <w:noProof/>
              <w:sz w:val="22"/>
              <w:szCs w:val="24"/>
            </w:rPr>
          </w:pPr>
          <w:hyperlink w:anchor="_Toc212212219" w:history="1">
            <w:r w:rsidR="00570F41" w:rsidRPr="00570F41">
              <w:rPr>
                <w:rStyle w:val="a7"/>
                <w:rFonts w:hint="eastAsia"/>
                <w:b/>
                <w:bCs/>
                <w:noProof/>
              </w:rPr>
              <w:t>4.1 二分类结果输出</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_Toc212212219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5</w:t>
            </w:r>
            <w:r w:rsidR="00570F41" w:rsidRPr="00570F41">
              <w:rPr>
                <w:rFonts w:hint="eastAsia"/>
                <w:b/>
                <w:bCs/>
                <w:noProof/>
                <w:webHidden/>
              </w:rPr>
              <w:fldChar w:fldCharType="end"/>
            </w:r>
          </w:hyperlink>
        </w:p>
        <w:p w14:paraId="5B4D8D66" w14:textId="1489E54B" w:rsidR="00570F41" w:rsidRPr="00570F41" w:rsidRDefault="00000000">
          <w:pPr>
            <w:pStyle w:val="TOC2"/>
            <w:tabs>
              <w:tab w:val="right" w:leader="dot" w:pos="8296"/>
            </w:tabs>
            <w:rPr>
              <w:rFonts w:hint="eastAsia"/>
              <w:b/>
              <w:bCs/>
              <w:noProof/>
              <w:sz w:val="22"/>
              <w:szCs w:val="24"/>
            </w:rPr>
          </w:pPr>
          <w:hyperlink w:anchor="_Toc212212220" w:history="1">
            <w:r w:rsidR="00570F41" w:rsidRPr="00570F41">
              <w:rPr>
                <w:rStyle w:val="a7"/>
                <w:rFonts w:hint="eastAsia"/>
                <w:b/>
                <w:bCs/>
                <w:noProof/>
              </w:rPr>
              <w:t>4.2 经验公式</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_Toc212212220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5</w:t>
            </w:r>
            <w:r w:rsidR="00570F41" w:rsidRPr="00570F41">
              <w:rPr>
                <w:rFonts w:hint="eastAsia"/>
                <w:b/>
                <w:bCs/>
                <w:noProof/>
                <w:webHidden/>
              </w:rPr>
              <w:fldChar w:fldCharType="end"/>
            </w:r>
          </w:hyperlink>
        </w:p>
        <w:p w14:paraId="49366FAD" w14:textId="5DB560BE" w:rsidR="00570F41" w:rsidRPr="00570F41" w:rsidRDefault="00000000">
          <w:pPr>
            <w:pStyle w:val="TOC2"/>
            <w:tabs>
              <w:tab w:val="right" w:leader="dot" w:pos="8296"/>
            </w:tabs>
            <w:rPr>
              <w:rFonts w:hint="eastAsia"/>
              <w:b/>
              <w:bCs/>
              <w:noProof/>
              <w:sz w:val="22"/>
              <w:szCs w:val="24"/>
            </w:rPr>
          </w:pPr>
          <w:hyperlink w:anchor="_Toc212212221" w:history="1">
            <w:r w:rsidR="00570F41" w:rsidRPr="00570F41">
              <w:rPr>
                <w:rStyle w:val="a7"/>
                <w:rFonts w:hint="eastAsia"/>
                <w:b/>
                <w:bCs/>
                <w:noProof/>
              </w:rPr>
              <w:t>4.3 连续健康评分输出</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_Toc212212221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5</w:t>
            </w:r>
            <w:r w:rsidR="00570F41" w:rsidRPr="00570F41">
              <w:rPr>
                <w:rFonts w:hint="eastAsia"/>
                <w:b/>
                <w:bCs/>
                <w:noProof/>
                <w:webHidden/>
              </w:rPr>
              <w:fldChar w:fldCharType="end"/>
            </w:r>
          </w:hyperlink>
        </w:p>
        <w:p w14:paraId="48670FB9" w14:textId="1A169767" w:rsidR="00570F41" w:rsidRPr="00570F41" w:rsidRDefault="00000000">
          <w:pPr>
            <w:pStyle w:val="TOC2"/>
            <w:tabs>
              <w:tab w:val="right" w:leader="dot" w:pos="8296"/>
            </w:tabs>
            <w:rPr>
              <w:rFonts w:hint="eastAsia"/>
              <w:b/>
              <w:bCs/>
              <w:noProof/>
              <w:sz w:val="22"/>
              <w:szCs w:val="24"/>
            </w:rPr>
          </w:pPr>
          <w:hyperlink w:anchor="_Toc212212222" w:history="1">
            <w:r w:rsidR="00570F41" w:rsidRPr="00570F41">
              <w:rPr>
                <w:rStyle w:val="a7"/>
                <w:rFonts w:hint="eastAsia"/>
                <w:b/>
                <w:bCs/>
                <w:noProof/>
              </w:rPr>
              <w:t>4.4 总结</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_Toc212212222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6</w:t>
            </w:r>
            <w:r w:rsidR="00570F41" w:rsidRPr="00570F41">
              <w:rPr>
                <w:rFonts w:hint="eastAsia"/>
                <w:b/>
                <w:bCs/>
                <w:noProof/>
                <w:webHidden/>
              </w:rPr>
              <w:fldChar w:fldCharType="end"/>
            </w:r>
          </w:hyperlink>
        </w:p>
        <w:p w14:paraId="34D2F7D0" w14:textId="6285CBB3" w:rsidR="00570F41" w:rsidRPr="00570F41" w:rsidRDefault="00000000">
          <w:pPr>
            <w:pStyle w:val="TOC1"/>
            <w:tabs>
              <w:tab w:val="left" w:pos="420"/>
              <w:tab w:val="right" w:leader="dot" w:pos="8296"/>
            </w:tabs>
            <w:rPr>
              <w:rFonts w:hint="eastAsia"/>
              <w:b/>
              <w:bCs/>
              <w:noProof/>
              <w:sz w:val="22"/>
              <w:szCs w:val="24"/>
            </w:rPr>
          </w:pPr>
          <w:hyperlink w:anchor="_Toc212212223" w:history="1">
            <w:r w:rsidR="00570F41" w:rsidRPr="00570F41">
              <w:rPr>
                <w:rStyle w:val="a7"/>
                <w:rFonts w:hint="eastAsia"/>
                <w:b/>
                <w:bCs/>
                <w:noProof/>
              </w:rPr>
              <w:t>5.</w:t>
            </w:r>
            <w:r w:rsidR="00570F41" w:rsidRPr="00570F41">
              <w:rPr>
                <w:rFonts w:hint="eastAsia"/>
                <w:b/>
                <w:bCs/>
                <w:noProof/>
                <w:sz w:val="22"/>
                <w:szCs w:val="24"/>
              </w:rPr>
              <w:tab/>
            </w:r>
            <w:r w:rsidR="00570F41" w:rsidRPr="00570F41">
              <w:rPr>
                <w:rStyle w:val="a7"/>
                <w:rFonts w:hint="eastAsia"/>
                <w:b/>
                <w:bCs/>
                <w:noProof/>
              </w:rPr>
              <w:t>可解释性分析</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_Toc212212223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6</w:t>
            </w:r>
            <w:r w:rsidR="00570F41" w:rsidRPr="00570F41">
              <w:rPr>
                <w:rFonts w:hint="eastAsia"/>
                <w:b/>
                <w:bCs/>
                <w:noProof/>
                <w:webHidden/>
              </w:rPr>
              <w:fldChar w:fldCharType="end"/>
            </w:r>
          </w:hyperlink>
        </w:p>
        <w:p w14:paraId="1C79A49B" w14:textId="255CD9A1" w:rsidR="00570F41" w:rsidRPr="00570F41" w:rsidRDefault="00000000">
          <w:pPr>
            <w:pStyle w:val="TOC2"/>
            <w:tabs>
              <w:tab w:val="left" w:pos="1100"/>
              <w:tab w:val="right" w:leader="dot" w:pos="8296"/>
            </w:tabs>
            <w:rPr>
              <w:rFonts w:hint="eastAsia"/>
              <w:b/>
              <w:bCs/>
              <w:noProof/>
              <w:sz w:val="22"/>
              <w:szCs w:val="24"/>
            </w:rPr>
          </w:pPr>
          <w:hyperlink w:anchor="_Toc212212224" w:history="1">
            <w:r w:rsidR="00570F41" w:rsidRPr="00570F41">
              <w:rPr>
                <w:rStyle w:val="a7"/>
                <w:rFonts w:hint="eastAsia"/>
                <w:b/>
                <w:bCs/>
                <w:noProof/>
              </w:rPr>
              <w:t>5.1</w:t>
            </w:r>
            <w:r w:rsidR="00570F41" w:rsidRPr="00570F41">
              <w:rPr>
                <w:rFonts w:hint="eastAsia"/>
                <w:b/>
                <w:bCs/>
                <w:noProof/>
                <w:sz w:val="22"/>
                <w:szCs w:val="24"/>
              </w:rPr>
              <w:tab/>
            </w:r>
            <w:r w:rsidR="00570F41" w:rsidRPr="00570F41">
              <w:rPr>
                <w:rStyle w:val="a7"/>
                <w:rFonts w:hint="eastAsia"/>
                <w:b/>
                <w:bCs/>
                <w:noProof/>
              </w:rPr>
              <w:t>ZERONE模型的可视化解释</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_Toc212212224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6</w:t>
            </w:r>
            <w:r w:rsidR="00570F41" w:rsidRPr="00570F41">
              <w:rPr>
                <w:rFonts w:hint="eastAsia"/>
                <w:b/>
                <w:bCs/>
                <w:noProof/>
                <w:webHidden/>
              </w:rPr>
              <w:fldChar w:fldCharType="end"/>
            </w:r>
          </w:hyperlink>
        </w:p>
        <w:p w14:paraId="01AC9113" w14:textId="186FD9DB" w:rsidR="00570F41" w:rsidRPr="00570F41" w:rsidRDefault="00000000">
          <w:pPr>
            <w:pStyle w:val="TOC2"/>
            <w:tabs>
              <w:tab w:val="left" w:pos="1100"/>
              <w:tab w:val="right" w:leader="dot" w:pos="8296"/>
            </w:tabs>
            <w:rPr>
              <w:rFonts w:hint="eastAsia"/>
              <w:b/>
              <w:bCs/>
              <w:noProof/>
              <w:sz w:val="22"/>
              <w:szCs w:val="24"/>
            </w:rPr>
          </w:pPr>
          <w:hyperlink w:anchor="_Toc212212225" w:history="1">
            <w:r w:rsidR="00570F41" w:rsidRPr="00570F41">
              <w:rPr>
                <w:rStyle w:val="a7"/>
                <w:rFonts w:hint="eastAsia"/>
                <w:b/>
                <w:bCs/>
                <w:noProof/>
              </w:rPr>
              <w:t>5.2</w:t>
            </w:r>
            <w:r w:rsidR="00570F41" w:rsidRPr="00570F41">
              <w:rPr>
                <w:rFonts w:hint="eastAsia"/>
                <w:b/>
                <w:bCs/>
                <w:noProof/>
                <w:sz w:val="22"/>
                <w:szCs w:val="24"/>
              </w:rPr>
              <w:tab/>
            </w:r>
            <w:r w:rsidR="00570F41" w:rsidRPr="00570F41">
              <w:rPr>
                <w:rStyle w:val="a7"/>
                <w:rFonts w:hint="eastAsia"/>
                <w:b/>
                <w:bCs/>
                <w:noProof/>
              </w:rPr>
              <w:t>VAE/F-Net模型的潜在空间与异常度分析</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_Toc212212225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6</w:t>
            </w:r>
            <w:r w:rsidR="00570F41" w:rsidRPr="00570F41">
              <w:rPr>
                <w:rFonts w:hint="eastAsia"/>
                <w:b/>
                <w:bCs/>
                <w:noProof/>
                <w:webHidden/>
              </w:rPr>
              <w:fldChar w:fldCharType="end"/>
            </w:r>
          </w:hyperlink>
        </w:p>
        <w:p w14:paraId="5446334F" w14:textId="56F5D610" w:rsidR="00570F41" w:rsidRPr="00570F41" w:rsidRDefault="00000000">
          <w:pPr>
            <w:pStyle w:val="TOC2"/>
            <w:tabs>
              <w:tab w:val="right" w:leader="dot" w:pos="8296"/>
            </w:tabs>
            <w:rPr>
              <w:rFonts w:hint="eastAsia"/>
              <w:b/>
              <w:bCs/>
              <w:noProof/>
              <w:sz w:val="22"/>
              <w:szCs w:val="24"/>
            </w:rPr>
          </w:pPr>
          <w:hyperlink w:anchor="_Toc212212226" w:history="1">
            <w:r w:rsidR="00570F41" w:rsidRPr="00570F41">
              <w:rPr>
                <w:rStyle w:val="a7"/>
                <w:rFonts w:hint="eastAsia"/>
                <w:b/>
                <w:bCs/>
                <w:noProof/>
              </w:rPr>
              <w:t>5.3 总结</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_Toc212212226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7</w:t>
            </w:r>
            <w:r w:rsidR="00570F41" w:rsidRPr="00570F41">
              <w:rPr>
                <w:rFonts w:hint="eastAsia"/>
                <w:b/>
                <w:bCs/>
                <w:noProof/>
                <w:webHidden/>
              </w:rPr>
              <w:fldChar w:fldCharType="end"/>
            </w:r>
          </w:hyperlink>
        </w:p>
        <w:p w14:paraId="242B3A64" w14:textId="60FA4A7D" w:rsidR="00570F41" w:rsidRPr="00570F41" w:rsidRDefault="00000000">
          <w:pPr>
            <w:pStyle w:val="TOC1"/>
            <w:tabs>
              <w:tab w:val="left" w:pos="420"/>
              <w:tab w:val="right" w:leader="dot" w:pos="8296"/>
            </w:tabs>
            <w:rPr>
              <w:rFonts w:hint="eastAsia"/>
              <w:b/>
              <w:bCs/>
              <w:noProof/>
              <w:sz w:val="22"/>
              <w:szCs w:val="24"/>
            </w:rPr>
          </w:pPr>
          <w:hyperlink w:anchor="_Toc212212227" w:history="1">
            <w:r w:rsidR="00570F41" w:rsidRPr="00570F41">
              <w:rPr>
                <w:rStyle w:val="a7"/>
                <w:rFonts w:hint="eastAsia"/>
                <w:b/>
                <w:bCs/>
                <w:noProof/>
              </w:rPr>
              <w:t>6.</w:t>
            </w:r>
            <w:r w:rsidR="00570F41" w:rsidRPr="00570F41">
              <w:rPr>
                <w:rFonts w:hint="eastAsia"/>
                <w:b/>
                <w:bCs/>
                <w:noProof/>
                <w:sz w:val="22"/>
                <w:szCs w:val="24"/>
              </w:rPr>
              <w:tab/>
            </w:r>
            <w:r w:rsidR="00570F41" w:rsidRPr="00570F41">
              <w:rPr>
                <w:rStyle w:val="a7"/>
                <w:rFonts w:hint="eastAsia"/>
                <w:b/>
                <w:bCs/>
                <w:noProof/>
              </w:rPr>
              <w:t>时间进度计划安排</w:t>
            </w:r>
            <w:r w:rsidR="00570F41" w:rsidRPr="00570F41">
              <w:rPr>
                <w:rFonts w:hint="eastAsia"/>
                <w:b/>
                <w:bCs/>
                <w:noProof/>
                <w:webHidden/>
              </w:rPr>
              <w:tab/>
            </w:r>
            <w:r w:rsidR="00570F41" w:rsidRPr="00570F41">
              <w:rPr>
                <w:rFonts w:hint="eastAsia"/>
                <w:b/>
                <w:bCs/>
                <w:noProof/>
                <w:webHidden/>
              </w:rPr>
              <w:fldChar w:fldCharType="begin"/>
            </w:r>
            <w:r w:rsidR="00570F41" w:rsidRPr="00570F41">
              <w:rPr>
                <w:rFonts w:hint="eastAsia"/>
                <w:b/>
                <w:bCs/>
                <w:noProof/>
                <w:webHidden/>
              </w:rPr>
              <w:instrText xml:space="preserve"> </w:instrText>
            </w:r>
            <w:r w:rsidR="00570F41" w:rsidRPr="00570F41">
              <w:rPr>
                <w:b/>
                <w:bCs/>
                <w:noProof/>
                <w:webHidden/>
              </w:rPr>
              <w:instrText>PAGEREF _Toc212212227 \h</w:instrText>
            </w:r>
            <w:r w:rsidR="00570F41" w:rsidRPr="00570F41">
              <w:rPr>
                <w:rFonts w:hint="eastAsia"/>
                <w:b/>
                <w:bCs/>
                <w:noProof/>
                <w:webHidden/>
              </w:rPr>
              <w:instrText xml:space="preserve"> </w:instrText>
            </w:r>
            <w:r w:rsidR="00570F41" w:rsidRPr="00570F41">
              <w:rPr>
                <w:rFonts w:hint="eastAsia"/>
                <w:b/>
                <w:bCs/>
                <w:noProof/>
                <w:webHidden/>
              </w:rPr>
            </w:r>
            <w:r w:rsidR="00570F41" w:rsidRPr="00570F41">
              <w:rPr>
                <w:rFonts w:hint="eastAsia"/>
                <w:b/>
                <w:bCs/>
                <w:noProof/>
                <w:webHidden/>
              </w:rPr>
              <w:fldChar w:fldCharType="separate"/>
            </w:r>
            <w:r w:rsidR="00570F41" w:rsidRPr="00570F41">
              <w:rPr>
                <w:rFonts w:hint="eastAsia"/>
                <w:b/>
                <w:bCs/>
                <w:noProof/>
                <w:webHidden/>
              </w:rPr>
              <w:t>7</w:t>
            </w:r>
            <w:r w:rsidR="00570F41" w:rsidRPr="00570F41">
              <w:rPr>
                <w:rFonts w:hint="eastAsia"/>
                <w:b/>
                <w:bCs/>
                <w:noProof/>
                <w:webHidden/>
              </w:rPr>
              <w:fldChar w:fldCharType="end"/>
            </w:r>
          </w:hyperlink>
        </w:p>
        <w:p w14:paraId="76855458" w14:textId="296BCCE5" w:rsidR="0064030E" w:rsidRDefault="0064030E">
          <w:pPr>
            <w:rPr>
              <w:rFonts w:hint="eastAsia"/>
            </w:rPr>
          </w:pPr>
          <w:r w:rsidRPr="00570F41">
            <w:rPr>
              <w:b/>
              <w:bCs/>
              <w:lang w:val="zh-CN"/>
            </w:rPr>
            <w:fldChar w:fldCharType="end"/>
          </w:r>
        </w:p>
      </w:sdtContent>
    </w:sdt>
    <w:p w14:paraId="74019E71" w14:textId="77777777" w:rsidR="0064030E" w:rsidRDefault="0064030E">
      <w:pPr>
        <w:widowControl/>
        <w:jc w:val="left"/>
        <w:rPr>
          <w:rFonts w:ascii="宋体" w:eastAsia="宋体" w:hAnsi="宋体" w:cs="Times New Roman" w:hint="eastAsia"/>
          <w:b/>
          <w:bCs/>
          <w:color w:val="000000" w:themeColor="text1"/>
          <w:kern w:val="24"/>
          <w:sz w:val="30"/>
          <w:szCs w:val="24"/>
          <w:u w:color="000000"/>
          <w14:ligatures w14:val="none"/>
        </w:rPr>
        <w:sectPr w:rsidR="0064030E" w:rsidSect="0064030E">
          <w:pgSz w:w="11906" w:h="16838"/>
          <w:pgMar w:top="1440" w:right="1800" w:bottom="1440" w:left="1800" w:header="851" w:footer="992" w:gutter="0"/>
          <w:cols w:space="425"/>
          <w:docGrid w:type="lines" w:linePitch="312"/>
        </w:sectPr>
      </w:pPr>
    </w:p>
    <w:p w14:paraId="1C2A5FAE" w14:textId="4179FF26" w:rsidR="0064030E" w:rsidRDefault="0064030E" w:rsidP="0064030E">
      <w:pPr>
        <w:pStyle w:val="1"/>
        <w:rPr>
          <w:rFonts w:hint="eastAsia"/>
        </w:rPr>
      </w:pPr>
      <w:bookmarkStart w:id="1" w:name="_Toc212212205"/>
      <w:bookmarkEnd w:id="0"/>
      <w:r>
        <w:rPr>
          <w:rFonts w:hint="eastAsia"/>
        </w:rPr>
        <w:lastRenderedPageBreak/>
        <w:t>研究背景与目标</w:t>
      </w:r>
      <w:bookmarkEnd w:id="1"/>
    </w:p>
    <w:p w14:paraId="1C3E56C9" w14:textId="4C2114F7" w:rsidR="0064030E" w:rsidRPr="0064030E" w:rsidRDefault="0064030E" w:rsidP="0064030E">
      <w:pPr>
        <w:ind w:firstLineChars="200" w:firstLine="420"/>
        <w:rPr>
          <w:rFonts w:hint="eastAsia"/>
          <w14:ligatures w14:val="none"/>
        </w:rPr>
      </w:pPr>
      <w:r w:rsidRPr="0064030E">
        <w:rPr>
          <w:rFonts w:hint="eastAsia"/>
          <w14:ligatures w14:val="none"/>
        </w:rPr>
        <w:t>变压器是电力系统中关键且昂贵的设备，其运行健康直接关系到电网的安全稳定</w:t>
      </w:r>
      <w:r w:rsidRPr="0064030E">
        <w:rPr>
          <w:vertAlign w:val="superscript"/>
          <w14:ligatures w14:val="none"/>
        </w:rPr>
        <w:t>[1]</w:t>
      </w:r>
      <w:r w:rsidRPr="0064030E">
        <w:rPr>
          <w:rFonts w:hint="eastAsia"/>
          <w14:ligatures w14:val="none"/>
        </w:rPr>
        <w:t>。若变压器在运行中发生故障，不仅可能导致巨大的经济损失，还会危及人员安全。因此，针对变压器的早期故障诊断技术具有重要意义，可避免故障进一步恶化和灾难性事故的发生</w:t>
      </w:r>
      <w:r w:rsidRPr="0064030E">
        <w:rPr>
          <w:vertAlign w:val="superscript"/>
          <w14:ligatures w14:val="none"/>
        </w:rPr>
        <w:t>[1]</w:t>
      </w:r>
      <w:r w:rsidRPr="0064030E">
        <w:rPr>
          <w:rFonts w:hint="eastAsia"/>
          <w14:ligatures w14:val="none"/>
        </w:rPr>
        <w:t>。目前，振动分析作为一种新兴的在线监测手段，因实施方便、成本低廉正受到越来越多关注</w:t>
      </w:r>
      <w:r w:rsidRPr="0064030E">
        <w:rPr>
          <w:vertAlign w:val="superscript"/>
          <w14:ligatures w14:val="none"/>
        </w:rPr>
        <w:t>[</w:t>
      </w:r>
      <w:r w:rsidR="003F068F">
        <w:rPr>
          <w:rFonts w:hint="eastAsia"/>
          <w:vertAlign w:val="superscript"/>
          <w14:ligatures w14:val="none"/>
        </w:rPr>
        <w:t>1</w:t>
      </w:r>
      <w:r w:rsidRPr="0064030E">
        <w:rPr>
          <w:vertAlign w:val="superscript"/>
          <w14:ligatures w14:val="none"/>
        </w:rPr>
        <w:t>]</w:t>
      </w:r>
      <w:r w:rsidRPr="0064030E">
        <w:rPr>
          <w:rFonts w:hint="eastAsia"/>
          <w14:ligatures w14:val="none"/>
        </w:rPr>
        <w:t>。振动信号能够反映变压器绕组松动、铁芯振动等机械状态，是实现状态检修的重要信息来源。然而，变压器运行环境复杂、负载工况多变，振动信号往往混杂噪声，特征模式细微，这给基于振动的故障诊断带来技术难点</w:t>
      </w:r>
      <w:r w:rsidRPr="0064030E">
        <w:rPr>
          <w:vertAlign w:val="superscript"/>
          <w14:ligatures w14:val="none"/>
        </w:rPr>
        <w:t>[</w:t>
      </w:r>
      <w:r w:rsidR="003F068F">
        <w:rPr>
          <w:rFonts w:hint="eastAsia"/>
          <w:vertAlign w:val="superscript"/>
          <w14:ligatures w14:val="none"/>
        </w:rPr>
        <w:t>1</w:t>
      </w:r>
      <w:r w:rsidRPr="0064030E">
        <w:rPr>
          <w:vertAlign w:val="superscript"/>
          <w14:ligatures w14:val="none"/>
        </w:rPr>
        <w:t>]</w:t>
      </w:r>
      <w:r w:rsidRPr="0064030E">
        <w:rPr>
          <w:rFonts w:hint="eastAsia"/>
          <w14:ligatures w14:val="none"/>
        </w:rPr>
        <w:t>。传统方法通常依赖专家经验，对数据的依赖和参数要求高，难以及时准确地检测早期故障</w:t>
      </w:r>
      <w:r w:rsidRPr="0064030E">
        <w:rPr>
          <w:vertAlign w:val="superscript"/>
          <w14:ligatures w14:val="none"/>
        </w:rPr>
        <w:t>[</w:t>
      </w:r>
      <w:r w:rsidR="003F068F">
        <w:rPr>
          <w:rFonts w:hint="eastAsia"/>
          <w:vertAlign w:val="superscript"/>
          <w14:ligatures w14:val="none"/>
        </w:rPr>
        <w:t>1</w:t>
      </w:r>
      <w:r w:rsidRPr="0064030E">
        <w:rPr>
          <w:vertAlign w:val="superscript"/>
          <w14:ligatures w14:val="none"/>
        </w:rPr>
        <w:t>]</w:t>
      </w:r>
      <w:r w:rsidRPr="0064030E">
        <w:rPr>
          <w14:ligatures w14:val="none"/>
        </w:rPr>
        <w:t>。</w:t>
      </w:r>
    </w:p>
    <w:p w14:paraId="1E943091" w14:textId="54A88983" w:rsidR="0064030E" w:rsidRPr="0064030E" w:rsidRDefault="0064030E" w:rsidP="0064030E">
      <w:pPr>
        <w:ind w:firstLineChars="200" w:firstLine="420"/>
        <w:rPr>
          <w:rFonts w:hint="eastAsia"/>
          <w14:ligatures w14:val="none"/>
        </w:rPr>
      </w:pPr>
      <w:r w:rsidRPr="0064030E">
        <w:rPr>
          <w:rFonts w:hint="eastAsia"/>
          <w14:ligatures w14:val="none"/>
        </w:rPr>
        <w:t>近年来，深度学习在故障诊断领域取得长足进展，使端到端智能诊断成为可能。研究表明，通过将振动信号转换为时</w:t>
      </w:r>
      <w:proofErr w:type="gramStart"/>
      <w:r w:rsidRPr="0064030E">
        <w:rPr>
          <w:rFonts w:hint="eastAsia"/>
          <w14:ligatures w14:val="none"/>
        </w:rPr>
        <w:t>频</w:t>
      </w:r>
      <w:proofErr w:type="gramEnd"/>
      <w:r w:rsidRPr="0064030E">
        <w:rPr>
          <w:rFonts w:hint="eastAsia"/>
          <w14:ligatures w14:val="none"/>
        </w:rPr>
        <w:t>图像并应用卷积神经网络（CNN），可有效提取故障特征，实现高精度诊断</w:t>
      </w:r>
      <w:r w:rsidR="003F068F">
        <w:rPr>
          <w:rFonts w:hint="eastAsia"/>
          <w:vertAlign w:val="superscript"/>
          <w14:ligatures w14:val="none"/>
        </w:rPr>
        <w:t>[1]</w:t>
      </w:r>
      <w:r w:rsidRPr="0064030E">
        <w:rPr>
          <w:rFonts w:hint="eastAsia"/>
          <w14:ligatures w14:val="none"/>
        </w:rPr>
        <w:t>。例如，有研究将振动信号经过连续小波变换(CWT)转为RGB图像，再用改进CNN分类，实现了99.95%的诊断准确率，优于传统方法</w:t>
      </w:r>
      <w:r w:rsidRPr="0064030E">
        <w:rPr>
          <w:vertAlign w:val="superscript"/>
          <w14:ligatures w14:val="none"/>
        </w:rPr>
        <w:t>[</w:t>
      </w:r>
      <w:r w:rsidR="003F068F">
        <w:rPr>
          <w:rFonts w:hint="eastAsia"/>
          <w:vertAlign w:val="superscript"/>
          <w14:ligatures w14:val="none"/>
        </w:rPr>
        <w:t>1]</w:t>
      </w:r>
      <w:r w:rsidRPr="0064030E">
        <w:rPr>
          <w:rFonts w:hint="eastAsia"/>
          <w14:ligatures w14:val="none"/>
        </w:rPr>
        <w:t>。这表明，将振动分析与深度学习结合具有显著优势。然而，深度学习模型往往缺乏可解释性，且需要大量标注数据支持。在本项目中，我们以科学论文发表为近期目标，探索变压器振动故障智能诊断的新方法；同时考虑其在生产现场的应用潜力，为在线监测和辅助检修提供工具。研究意义在于：一方面丰富振动故障诊断的理论方法，结合有监督和无监督技术提高诊断精度；另一方面开发可拓展到工程应用的模型，为变压器运</w:t>
      </w:r>
      <w:proofErr w:type="gramStart"/>
      <w:r w:rsidRPr="0064030E">
        <w:rPr>
          <w:rFonts w:hint="eastAsia"/>
          <w14:ligatures w14:val="none"/>
        </w:rPr>
        <w:t>维提供</w:t>
      </w:r>
      <w:proofErr w:type="gramEnd"/>
      <w:r w:rsidRPr="0064030E">
        <w:rPr>
          <w:rFonts w:hint="eastAsia"/>
          <w14:ligatures w14:val="none"/>
        </w:rPr>
        <w:t>决策支持。主要技术难点包括：</w:t>
      </w:r>
      <w:r w:rsidRPr="0064030E">
        <w:rPr>
          <w14:ligatures w14:val="none"/>
        </w:rPr>
        <w:t xml:space="preserve">(1) </w:t>
      </w:r>
      <w:r w:rsidRPr="0064030E">
        <w:rPr>
          <w:rFonts w:hint="eastAsia"/>
          <w14:ligatures w14:val="none"/>
        </w:rPr>
        <w:t>数据标注有限且分布不均，需要利用未标注数据和无监督学习增强模型鲁棒性；</w:t>
      </w:r>
      <w:r w:rsidRPr="0064030E">
        <w:rPr>
          <w14:ligatures w14:val="none"/>
        </w:rPr>
        <w:t xml:space="preserve">(2) </w:t>
      </w:r>
      <w:r w:rsidRPr="0064030E">
        <w:rPr>
          <w:rFonts w:hint="eastAsia"/>
          <w14:ligatures w14:val="none"/>
        </w:rPr>
        <w:t>传感通道和测点差异导致数据不一致，需要设计能适应</w:t>
      </w:r>
      <w:proofErr w:type="gramStart"/>
      <w:r w:rsidRPr="0064030E">
        <w:rPr>
          <w:rFonts w:hint="eastAsia"/>
          <w14:ligatures w14:val="none"/>
        </w:rPr>
        <w:t>变通道</w:t>
      </w:r>
      <w:proofErr w:type="gramEnd"/>
      <w:r w:rsidRPr="0064030E">
        <w:rPr>
          <w:rFonts w:hint="eastAsia"/>
          <w14:ligatures w14:val="none"/>
        </w:rPr>
        <w:t>输入的模型；</w:t>
      </w:r>
      <w:r w:rsidRPr="0064030E">
        <w:rPr>
          <w14:ligatures w14:val="none"/>
        </w:rPr>
        <w:t xml:space="preserve">(3) </w:t>
      </w:r>
      <w:r w:rsidRPr="0064030E">
        <w:rPr>
          <w:rFonts w:hint="eastAsia"/>
          <w14:ligatures w14:val="none"/>
        </w:rPr>
        <w:t>振动信号特征提取与表达方式</w:t>
      </w:r>
      <w:proofErr w:type="gramStart"/>
      <w:r w:rsidRPr="0064030E">
        <w:rPr>
          <w:rFonts w:hint="eastAsia"/>
          <w14:ligatures w14:val="none"/>
        </w:rPr>
        <w:t>需有效</w:t>
      </w:r>
      <w:proofErr w:type="gramEnd"/>
      <w:r w:rsidRPr="0064030E">
        <w:rPr>
          <w:rFonts w:hint="eastAsia"/>
          <w14:ligatures w14:val="none"/>
        </w:rPr>
        <w:t>融合领域知识（如特征指标、工况信息），才能提升模型性能与可解释性；</w:t>
      </w:r>
      <w:r w:rsidRPr="0064030E">
        <w:rPr>
          <w14:ligatures w14:val="none"/>
        </w:rPr>
        <w:t xml:space="preserve">(4) </w:t>
      </w:r>
      <w:r w:rsidRPr="0064030E">
        <w:rPr>
          <w:rFonts w:hint="eastAsia"/>
          <w14:ligatures w14:val="none"/>
        </w:rPr>
        <w:t>模型需同时具备故障分类和健康评估能力，并提供结果的可信解释。</w:t>
      </w:r>
    </w:p>
    <w:p w14:paraId="3E7D79B9" w14:textId="77777777" w:rsidR="0064030E" w:rsidRDefault="0064030E" w:rsidP="0064030E">
      <w:pPr>
        <w:rPr>
          <w:rFonts w:hint="eastAsia"/>
        </w:rPr>
      </w:pPr>
    </w:p>
    <w:p w14:paraId="1F4074C1" w14:textId="77777777" w:rsidR="00D8603E" w:rsidRDefault="00D8603E" w:rsidP="00D8603E">
      <w:pPr>
        <w:pStyle w:val="1"/>
        <w:ind w:left="0" w:firstLine="0"/>
        <w:rPr>
          <w:rFonts w:hint="eastAsia"/>
        </w:rPr>
      </w:pPr>
      <w:bookmarkStart w:id="2" w:name="_Toc212212206"/>
      <w:r>
        <w:rPr>
          <w:rFonts w:hint="eastAsia"/>
        </w:rPr>
        <w:t>数据概况与处理流程</w:t>
      </w:r>
      <w:bookmarkEnd w:id="2"/>
    </w:p>
    <w:p w14:paraId="76712136" w14:textId="77777777" w:rsidR="00D8603E" w:rsidRDefault="00D8603E" w:rsidP="00D8603E">
      <w:pPr>
        <w:rPr>
          <w:rFonts w:hint="eastAsia"/>
        </w:rPr>
      </w:pPr>
      <w:r>
        <w:rPr>
          <w:rFonts w:hint="eastAsia"/>
        </w:rPr>
        <w:t>本项目的数据包括少量已标注数据和大量未标注数据：</w:t>
      </w:r>
    </w:p>
    <w:p w14:paraId="227B9620" w14:textId="494BA7CC" w:rsidR="00D8603E" w:rsidRDefault="00D8603E" w:rsidP="00D8603E">
      <w:pPr>
        <w:jc w:val="center"/>
        <w:rPr>
          <w:rFonts w:hint="eastAsia"/>
        </w:rPr>
      </w:pPr>
      <w:r>
        <w:rPr>
          <w:noProof/>
        </w:rPr>
        <w:drawing>
          <wp:inline distT="0" distB="0" distL="0" distR="0" wp14:anchorId="61A2A468" wp14:editId="378A221E">
            <wp:extent cx="3401060" cy="244085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06587" cy="2444819"/>
                    </a:xfrm>
                    <a:prstGeom prst="rect">
                      <a:avLst/>
                    </a:prstGeom>
                  </pic:spPr>
                </pic:pic>
              </a:graphicData>
            </a:graphic>
          </wp:inline>
        </w:drawing>
      </w:r>
    </w:p>
    <w:p w14:paraId="2484FA7C" w14:textId="11BFF1AB" w:rsidR="00985AAC" w:rsidRPr="00985AAC" w:rsidRDefault="00985AAC" w:rsidP="00985AAC">
      <w:pPr>
        <w:jc w:val="center"/>
        <w:rPr>
          <w:rFonts w:hint="eastAsia"/>
          <w14:ligatures w14:val="none"/>
        </w:rPr>
      </w:pPr>
      <w:r>
        <w:rPr>
          <w:rFonts w:hint="eastAsia"/>
          <w:noProof/>
        </w:rPr>
        <w:t>图一. 已标注数据集</w:t>
      </w:r>
    </w:p>
    <w:p w14:paraId="7A3B0ACF" w14:textId="4416866E" w:rsidR="00D8603E" w:rsidRDefault="00D8603E" w:rsidP="00D8603E">
      <w:pPr>
        <w:rPr>
          <w:rFonts w:hint="eastAsia"/>
        </w:rPr>
      </w:pPr>
      <w:r>
        <w:rPr>
          <w:rFonts w:hint="eastAsia"/>
        </w:rPr>
        <w:lastRenderedPageBreak/>
        <w:t>•</w:t>
      </w:r>
      <w:r>
        <w:rPr>
          <w:rFonts w:hint="eastAsia"/>
        </w:rPr>
        <w:tab/>
      </w:r>
      <w:bookmarkStart w:id="3" w:name="_Hlk213679757"/>
      <w:r>
        <w:rPr>
          <w:rFonts w:hint="eastAsia"/>
        </w:rPr>
        <w:t>已标注数据集：当前掌握的标注数据经过划分得到训练集、验证集和测试集。其中训练集中正常与故障样本占比约为一定比例，如图所示，验证集和测试集分别各包含若干正常与故障样本。总体来看，正常样本与故障样本的数量存在不均衡现象，我们将在训练中考虑数据增广或损失加权来缓解类别不平衡。</w:t>
      </w:r>
    </w:p>
    <w:p w14:paraId="69C75623" w14:textId="461AA873" w:rsidR="00D8603E" w:rsidRDefault="00D8603E" w:rsidP="00D8603E">
      <w:pPr>
        <w:rPr>
          <w:rFonts w:hint="eastAsia"/>
        </w:rPr>
      </w:pPr>
      <w:r>
        <w:rPr>
          <w:rFonts w:hint="eastAsia"/>
        </w:rPr>
        <w:t>•</w:t>
      </w:r>
      <w:r>
        <w:rPr>
          <w:rFonts w:hint="eastAsia"/>
        </w:rPr>
        <w:tab/>
        <w:t>未标注数据：除标注数据外，还采集了大量未标注的振动记录。这部分数据蕴含着实际运行中的正常和异常状态信息。后续我们计划利用无监督或半监督学习，使模型具备对未标注数据的判断能力。例如通过训练变分自编码器（VAE）模型学习正常数据分布，从而在推断阶段检测异常偏离样本，实现无监督的故障识别。未标注数据的有效利用将提高模型的泛化能力。</w:t>
      </w:r>
    </w:p>
    <w:bookmarkEnd w:id="3"/>
    <w:p w14:paraId="52DC0AB9" w14:textId="77777777" w:rsidR="00D8603E" w:rsidRDefault="00D8603E" w:rsidP="00D8603E">
      <w:pPr>
        <w:rPr>
          <w:rFonts w:hint="eastAsia"/>
        </w:rPr>
      </w:pPr>
    </w:p>
    <w:p w14:paraId="348CA3C3" w14:textId="532E6430" w:rsidR="00D8603E" w:rsidRDefault="00D8603E" w:rsidP="00D8603E">
      <w:pPr>
        <w:pStyle w:val="2"/>
      </w:pPr>
      <w:bookmarkStart w:id="4" w:name="_Toc212212207"/>
      <w:r>
        <w:rPr>
          <w:rFonts w:hint="eastAsia"/>
        </w:rPr>
        <w:t xml:space="preserve">2.1 </w:t>
      </w:r>
      <w:r w:rsidRPr="00D8603E">
        <w:rPr>
          <w:rFonts w:hint="eastAsia"/>
        </w:rPr>
        <w:t>采样率与数据长度</w:t>
      </w:r>
      <w:bookmarkEnd w:id="4"/>
    </w:p>
    <w:p w14:paraId="2234DFFD" w14:textId="18D82F5F" w:rsidR="00D8603E" w:rsidRPr="00D8603E" w:rsidRDefault="00D8603E" w:rsidP="00D8603E">
      <w:pPr>
        <w:ind w:firstLineChars="200" w:firstLine="420"/>
        <w:rPr>
          <w:rFonts w:hint="eastAsia"/>
          <w14:ligatures w14:val="none"/>
        </w:rPr>
      </w:pPr>
      <w:r w:rsidRPr="00D8603E">
        <w:rPr>
          <w:rFonts w:hint="eastAsia"/>
          <w14:ligatures w14:val="none"/>
        </w:rPr>
        <w:t>振动信号采样率为8192 Hz，每条记录包含8192个采样点，即记录时长1秒。这一高频采样能够捕捉变压器振动的细节。在分析时，我们将以每1秒信号为基本样本进行处理和标注。同时，根据故障特征时间跨度，可选择滑动窗口或分段分析的方法增强样本量。</w:t>
      </w:r>
    </w:p>
    <w:p w14:paraId="749C75C6" w14:textId="6E800657" w:rsidR="00D8603E" w:rsidRDefault="00D8603E" w:rsidP="00D8603E">
      <w:pPr>
        <w:pStyle w:val="2"/>
      </w:pPr>
      <w:bookmarkStart w:id="5" w:name="_Hlk212210560"/>
      <w:bookmarkStart w:id="6" w:name="_Toc212212208"/>
      <w:r>
        <w:rPr>
          <w:rFonts w:hint="eastAsia"/>
        </w:rPr>
        <w:t xml:space="preserve">2.2 </w:t>
      </w:r>
      <w:r w:rsidRPr="00D8603E">
        <w:rPr>
          <w:rFonts w:hint="eastAsia"/>
        </w:rPr>
        <w:t>特征提取与图像生成</w:t>
      </w:r>
      <w:bookmarkEnd w:id="5"/>
      <w:bookmarkEnd w:id="6"/>
    </w:p>
    <w:p w14:paraId="2E3616B2" w14:textId="77777777" w:rsidR="00D8603E" w:rsidRPr="00D8603E" w:rsidRDefault="00D8603E" w:rsidP="00D8603E">
      <w:pPr>
        <w:ind w:firstLineChars="200" w:firstLine="420"/>
        <w:rPr>
          <w:rFonts w:hint="eastAsia"/>
          <w14:ligatures w14:val="none"/>
        </w:rPr>
      </w:pPr>
      <w:bookmarkStart w:id="7" w:name="_Hlk212210581"/>
      <w:bookmarkStart w:id="8" w:name="_Hlk213680121"/>
      <w:r w:rsidRPr="00D8603E">
        <w:rPr>
          <w:rFonts w:hint="eastAsia"/>
          <w14:ligatures w14:val="none"/>
        </w:rPr>
        <w:t>为了将一维振动信号转换为模型可接受的输入形式，我们将构建多种振动特征并进一步转化为图像表示。</w:t>
      </w:r>
      <w:bookmarkEnd w:id="8"/>
      <w:r w:rsidRPr="00D8603E">
        <w:rPr>
          <w:rFonts w:hint="eastAsia"/>
          <w14:ligatures w14:val="none"/>
        </w:rPr>
        <w:t>具体包括：</w:t>
      </w:r>
    </w:p>
    <w:p w14:paraId="4136594F" w14:textId="5180D4D3" w:rsidR="00D8603E" w:rsidRPr="00D8603E" w:rsidRDefault="00D8603E" w:rsidP="00D8603E">
      <w:pPr>
        <w:pStyle w:val="3"/>
        <w:ind w:left="0" w:firstLine="0"/>
      </w:pPr>
      <w:bookmarkStart w:id="9" w:name="_Toc212212209"/>
      <w:bookmarkStart w:id="10" w:name="_Hlk212210621"/>
      <w:bookmarkEnd w:id="7"/>
      <w:r w:rsidRPr="00D8603E">
        <w:rPr>
          <w:rFonts w:hint="eastAsia"/>
        </w:rPr>
        <w:t>时间域统计特征</w:t>
      </w:r>
      <w:bookmarkEnd w:id="9"/>
    </w:p>
    <w:p w14:paraId="12F68820" w14:textId="5A43E4DA" w:rsidR="00D8603E" w:rsidRPr="00D8603E" w:rsidRDefault="00D8603E" w:rsidP="00D8603E">
      <w:pPr>
        <w:ind w:firstLineChars="200" w:firstLine="420"/>
        <w:rPr>
          <w:rFonts w:hint="eastAsia"/>
          <w14:ligatures w14:val="none"/>
        </w:rPr>
      </w:pPr>
      <w:bookmarkStart w:id="11" w:name="_Hlk213680161"/>
      <w:r w:rsidRPr="00D8603E">
        <w:rPr>
          <w:rFonts w:hint="eastAsia"/>
          <w14:ligatures w14:val="none"/>
        </w:rPr>
        <w:t>从每条振动记录中提取15个常用的时间域指标</w:t>
      </w:r>
      <w:r w:rsidRPr="00D8603E">
        <w:rPr>
          <w:vertAlign w:val="superscript"/>
          <w14:ligatures w14:val="none"/>
        </w:rPr>
        <w:t>[</w:t>
      </w:r>
      <w:r w:rsidR="003F068F">
        <w:rPr>
          <w:rFonts w:hint="eastAsia"/>
          <w:vertAlign w:val="superscript"/>
          <w14:ligatures w14:val="none"/>
        </w:rPr>
        <w:t>2</w:t>
      </w:r>
      <w:r w:rsidRPr="00D8603E">
        <w:rPr>
          <w:vertAlign w:val="superscript"/>
          <w14:ligatures w14:val="none"/>
        </w:rPr>
        <w:t>]</w:t>
      </w:r>
      <w:r w:rsidRPr="00D8603E">
        <w:rPr>
          <w:rFonts w:hint="eastAsia"/>
          <w14:ligatures w14:val="none"/>
        </w:rPr>
        <w:t>。这些指标由文献和工程经验推荐，包括均值、均方根、方差、偏度、峭度、峰值、脉冲因子、</w:t>
      </w:r>
      <w:proofErr w:type="gramStart"/>
      <w:r w:rsidRPr="00D8603E">
        <w:rPr>
          <w:rFonts w:hint="eastAsia"/>
          <w14:ligatures w14:val="none"/>
        </w:rPr>
        <w:t>裕度因子</w:t>
      </w:r>
      <w:proofErr w:type="gramEnd"/>
      <w:r w:rsidRPr="00D8603E">
        <w:rPr>
          <w:rFonts w:hint="eastAsia"/>
          <w14:ligatures w14:val="none"/>
        </w:rPr>
        <w:t>、波形因子等，以及额外的</w:t>
      </w:r>
      <w:proofErr w:type="gramStart"/>
      <w:r w:rsidRPr="00D8603E">
        <w:rPr>
          <w:rFonts w:hint="eastAsia"/>
          <w14:ligatures w14:val="none"/>
        </w:rPr>
        <w:t>零过零率</w:t>
      </w:r>
      <w:proofErr w:type="gramEnd"/>
      <w:r w:rsidRPr="00D8603E">
        <w:rPr>
          <w:rFonts w:hint="eastAsia"/>
          <w14:ligatures w14:val="none"/>
        </w:rPr>
        <w:t>和平均绝对值等</w:t>
      </w:r>
      <w:r w:rsidRPr="00D8603E">
        <w:rPr>
          <w:vertAlign w:val="superscript"/>
          <w14:ligatures w14:val="none"/>
        </w:rPr>
        <w:t>[</w:t>
      </w:r>
      <w:r w:rsidR="003F068F">
        <w:rPr>
          <w:rFonts w:hint="eastAsia"/>
          <w:vertAlign w:val="superscript"/>
          <w14:ligatures w14:val="none"/>
        </w:rPr>
        <w:t>2</w:t>
      </w:r>
      <w:r w:rsidRPr="00D8603E">
        <w:rPr>
          <w:vertAlign w:val="superscript"/>
          <w14:ligatures w14:val="none"/>
        </w:rPr>
        <w:t>]</w:t>
      </w:r>
      <w:r w:rsidRPr="00D8603E">
        <w:rPr>
          <w:rFonts w:hint="eastAsia"/>
          <w14:ligatures w14:val="none"/>
        </w:rPr>
        <w:t>。时间域特征反映振动信号的幅值分布和波形形状，可用于区分正常与故障状态。</w:t>
      </w:r>
    </w:p>
    <w:p w14:paraId="59213F37" w14:textId="567196DD" w:rsidR="00D8603E" w:rsidRPr="00D8603E" w:rsidRDefault="00D8603E" w:rsidP="00D8603E">
      <w:pPr>
        <w:pStyle w:val="3"/>
        <w:ind w:left="0" w:firstLine="0"/>
      </w:pPr>
      <w:bookmarkStart w:id="12" w:name="_Toc212212210"/>
      <w:bookmarkStart w:id="13" w:name="_Hlk213680218"/>
      <w:bookmarkEnd w:id="11"/>
      <w:r w:rsidRPr="00D8603E">
        <w:rPr>
          <w:rFonts w:hint="eastAsia"/>
        </w:rPr>
        <w:t>频域特征</w:t>
      </w:r>
      <w:bookmarkEnd w:id="12"/>
    </w:p>
    <w:p w14:paraId="16D0EDB3" w14:textId="5705DF4B" w:rsidR="00D8603E" w:rsidRPr="00D8603E" w:rsidRDefault="00D8603E" w:rsidP="00D8603E">
      <w:pPr>
        <w:ind w:firstLineChars="200" w:firstLine="420"/>
        <w:rPr>
          <w:rFonts w:hint="eastAsia"/>
          <w14:ligatures w14:val="none"/>
        </w:rPr>
      </w:pPr>
      <w:bookmarkStart w:id="14" w:name="_Hlk213680193"/>
      <w:bookmarkEnd w:id="13"/>
      <w:r w:rsidRPr="00D8603E">
        <w:rPr>
          <w:rFonts w:hint="eastAsia"/>
          <w14:ligatures w14:val="none"/>
        </w:rPr>
        <w:t>计算信号的功率谱密度(PSD)以量化各频率成分能量。此外，对振动信号执行短时傅里叶变换(STFT)，获得时间-频率谱图。考虑到每条记录8192点，我们可选择合适的窗口长度和重叠长度生成STFT谱图</w:t>
      </w:r>
      <w:r w:rsidRPr="00B910B6">
        <w:rPr>
          <w:vertAlign w:val="superscript"/>
          <w14:ligatures w14:val="none"/>
        </w:rPr>
        <w:t>[</w:t>
      </w:r>
      <w:r w:rsidR="003F068F">
        <w:rPr>
          <w:rFonts w:hint="eastAsia"/>
          <w:vertAlign w:val="superscript"/>
          <w14:ligatures w14:val="none"/>
        </w:rPr>
        <w:t>2</w:t>
      </w:r>
      <w:r w:rsidRPr="00B910B6">
        <w:rPr>
          <w:vertAlign w:val="superscript"/>
          <w14:ligatures w14:val="none"/>
        </w:rPr>
        <w:t>]</w:t>
      </w:r>
      <w:r w:rsidRPr="00D8603E">
        <w:rPr>
          <w:rFonts w:hint="eastAsia"/>
          <w14:ligatures w14:val="none"/>
        </w:rPr>
        <w:t>。频谱特征有助于捕捉故障特征频率</w:t>
      </w:r>
      <w:r w:rsidR="00B910B6">
        <w:rPr>
          <w:rFonts w:hint="eastAsia"/>
          <w14:ligatures w14:val="none"/>
        </w:rPr>
        <w:t>，</w:t>
      </w:r>
      <w:r w:rsidRPr="00D8603E">
        <w:rPr>
          <w:rFonts w:hint="eastAsia"/>
          <w14:ligatures w14:val="none"/>
        </w:rPr>
        <w:t>例如绕组松动可能引起特定频带振动增强。后续可对PSD或STFT结果提取若干统计量</w:t>
      </w:r>
      <w:r w:rsidR="00B910B6">
        <w:rPr>
          <w:rFonts w:hint="eastAsia"/>
          <w14:ligatures w14:val="none"/>
        </w:rPr>
        <w:t>，</w:t>
      </w:r>
      <w:r w:rsidRPr="00D8603E">
        <w:rPr>
          <w:rFonts w:hint="eastAsia"/>
          <w14:ligatures w14:val="none"/>
        </w:rPr>
        <w:t>例如分段频带能量、峰值频率等作为附加特征。</w:t>
      </w:r>
    </w:p>
    <w:p w14:paraId="1D0AC2E0" w14:textId="49DB1B02" w:rsidR="00D8603E" w:rsidRPr="00D8603E" w:rsidRDefault="00D8603E" w:rsidP="00D8603E">
      <w:pPr>
        <w:pStyle w:val="3"/>
        <w:ind w:left="0" w:firstLine="0"/>
      </w:pPr>
      <w:bookmarkStart w:id="15" w:name="_Toc212212211"/>
      <w:bookmarkEnd w:id="14"/>
      <w:r w:rsidRPr="00D8603E">
        <w:rPr>
          <w:rFonts w:hint="eastAsia"/>
        </w:rPr>
        <w:t>健康指标</w:t>
      </w:r>
      <w:bookmarkEnd w:id="15"/>
    </w:p>
    <w:p w14:paraId="683B96BC" w14:textId="679FF53D" w:rsidR="00D8603E" w:rsidRPr="00D8603E" w:rsidRDefault="00D8603E" w:rsidP="00D8603E">
      <w:pPr>
        <w:ind w:firstLineChars="200" w:firstLine="420"/>
        <w:rPr>
          <w:rFonts w:hint="eastAsia"/>
          <w14:ligatures w14:val="none"/>
        </w:rPr>
      </w:pPr>
      <w:r w:rsidRPr="00D8603E">
        <w:rPr>
          <w:rFonts w:hint="eastAsia"/>
          <w14:ligatures w14:val="none"/>
        </w:rPr>
        <w:t>针对变压器绕组机械状态，我们重点关注四个健康特征指标，即振动功率熵</w:t>
      </w:r>
      <w:r w:rsidRPr="00D8603E">
        <w:rPr>
          <w14:ligatures w14:val="none"/>
        </w:rPr>
        <w:t>(H)、</w:t>
      </w:r>
      <w:r w:rsidRPr="00D8603E">
        <w:rPr>
          <w:rFonts w:hint="eastAsia"/>
          <w14:ligatures w14:val="none"/>
        </w:rPr>
        <w:t>振动确定度</w:t>
      </w:r>
      <w:r w:rsidRPr="00D8603E">
        <w:rPr>
          <w14:ligatures w14:val="none"/>
        </w:rPr>
        <w:t>(C)、</w:t>
      </w:r>
      <w:r w:rsidRPr="00D8603E">
        <w:rPr>
          <w:rFonts w:hint="eastAsia"/>
          <w14:ligatures w14:val="none"/>
        </w:rPr>
        <w:t>振动波动率(V)和高频</w:t>
      </w:r>
      <w:proofErr w:type="gramStart"/>
      <w:r w:rsidRPr="00D8603E">
        <w:rPr>
          <w:rFonts w:hint="eastAsia"/>
          <w14:ligatures w14:val="none"/>
        </w:rPr>
        <w:t>振动占</w:t>
      </w:r>
      <w:proofErr w:type="gramEnd"/>
      <w:r w:rsidRPr="00D8603E">
        <w:rPr>
          <w:rFonts w:hint="eastAsia"/>
          <w14:ligatures w14:val="none"/>
        </w:rPr>
        <w:t>比(HF)。这些指标由项目组定义，用于评估绕组结构松动或变形程度。其中，振动功率</w:t>
      </w:r>
      <w:proofErr w:type="gramStart"/>
      <w:r w:rsidRPr="00D8603E">
        <w:rPr>
          <w:rFonts w:hint="eastAsia"/>
          <w14:ligatures w14:val="none"/>
        </w:rPr>
        <w:t>熵</w:t>
      </w:r>
      <w:proofErr w:type="gramEnd"/>
      <w:r w:rsidRPr="00D8603E">
        <w:rPr>
          <w:rFonts w:hint="eastAsia"/>
          <w14:ligatures w14:val="none"/>
        </w:rPr>
        <w:t>衡量振动能量分布的无序度，振动确定</w:t>
      </w:r>
      <w:proofErr w:type="gramStart"/>
      <w:r w:rsidRPr="00D8603E">
        <w:rPr>
          <w:rFonts w:hint="eastAsia"/>
          <w14:ligatures w14:val="none"/>
        </w:rPr>
        <w:t>度反映</w:t>
      </w:r>
      <w:proofErr w:type="gramEnd"/>
      <w:r w:rsidRPr="00D8603E">
        <w:rPr>
          <w:rFonts w:hint="eastAsia"/>
          <w14:ligatures w14:val="none"/>
        </w:rPr>
        <w:t>振动信号的周期规律程度，振动波动</w:t>
      </w:r>
      <w:proofErr w:type="gramStart"/>
      <w:r w:rsidRPr="00D8603E">
        <w:rPr>
          <w:rFonts w:hint="eastAsia"/>
          <w14:ligatures w14:val="none"/>
        </w:rPr>
        <w:t>率表示</w:t>
      </w:r>
      <w:proofErr w:type="gramEnd"/>
      <w:r w:rsidRPr="00D8603E">
        <w:rPr>
          <w:rFonts w:hint="eastAsia"/>
          <w14:ligatures w14:val="none"/>
        </w:rPr>
        <w:t>振动能量的负载相关变化率，高频</w:t>
      </w:r>
      <w:proofErr w:type="gramStart"/>
      <w:r w:rsidRPr="00D8603E">
        <w:rPr>
          <w:rFonts w:hint="eastAsia"/>
          <w14:ligatures w14:val="none"/>
        </w:rPr>
        <w:t>振动占</w:t>
      </w:r>
      <w:proofErr w:type="gramEnd"/>
      <w:r w:rsidRPr="00D8603E">
        <w:rPr>
          <w:rFonts w:hint="eastAsia"/>
          <w14:ligatures w14:val="none"/>
        </w:rPr>
        <w:t>比则表示振动能量中高频成分的比例</w:t>
      </w:r>
      <w:r w:rsidRPr="003F068F">
        <w:rPr>
          <w:vertAlign w:val="superscript"/>
          <w14:ligatures w14:val="none"/>
        </w:rPr>
        <w:fldChar w:fldCharType="begin"/>
      </w:r>
      <w:r w:rsidRPr="003F068F">
        <w:rPr>
          <w:vertAlign w:val="superscript"/>
          <w14:ligatures w14:val="none"/>
        </w:rPr>
        <w:instrText>HYPERLINK "file://file-RZ2MumArHCYngLsMRjBkPQ" \l ":~:text=%E6%B3%A8%E6%84%8F%E5%80%BC" \h</w:instrText>
      </w:r>
      <w:r w:rsidRPr="003F068F">
        <w:rPr>
          <w:vertAlign w:val="superscript"/>
          <w14:ligatures w14:val="none"/>
        </w:rPr>
      </w:r>
      <w:r w:rsidRPr="003F068F">
        <w:rPr>
          <w:vertAlign w:val="superscript"/>
          <w14:ligatures w14:val="none"/>
        </w:rPr>
        <w:fldChar w:fldCharType="separate"/>
      </w:r>
      <w:r w:rsidRPr="003F068F">
        <w:rPr>
          <w:vertAlign w:val="superscript"/>
          <w14:ligatures w14:val="none"/>
        </w:rPr>
        <w:t>[</w:t>
      </w:r>
      <w:r w:rsidR="003F068F" w:rsidRPr="003F068F">
        <w:rPr>
          <w:rFonts w:hint="eastAsia"/>
          <w:vertAlign w:val="superscript"/>
          <w14:ligatures w14:val="none"/>
        </w:rPr>
        <w:t>3</w:t>
      </w:r>
      <w:r w:rsidRPr="003F068F">
        <w:rPr>
          <w:vertAlign w:val="superscript"/>
          <w14:ligatures w14:val="none"/>
        </w:rPr>
        <w:t>]</w:t>
      </w:r>
      <w:r w:rsidRPr="003F068F">
        <w:rPr>
          <w:vertAlign w:val="superscript"/>
          <w14:ligatures w14:val="none"/>
        </w:rPr>
        <w:fldChar w:fldCharType="end"/>
      </w:r>
      <w:r w:rsidRPr="00D8603E">
        <w:rPr>
          <w:rFonts w:hint="eastAsia"/>
          <w14:ligatures w14:val="none"/>
        </w:rPr>
        <w:t>。这些指标可用于后续故障分级和健康评估。</w:t>
      </w:r>
    </w:p>
    <w:p w14:paraId="0AC6FAA7" w14:textId="3B75824E" w:rsidR="00D8603E" w:rsidRDefault="000E71C5" w:rsidP="000E71C5">
      <w:pPr>
        <w:pStyle w:val="3"/>
        <w:ind w:left="0" w:firstLine="0"/>
      </w:pPr>
      <w:bookmarkStart w:id="16" w:name="_Toc212212212"/>
      <w:bookmarkEnd w:id="10"/>
      <w:r>
        <w:rPr>
          <w:rFonts w:hint="eastAsia"/>
        </w:rPr>
        <w:t>图像生成</w:t>
      </w:r>
      <w:bookmarkEnd w:id="16"/>
    </w:p>
    <w:p w14:paraId="60CA5830" w14:textId="06E2FA64" w:rsidR="00C0210B" w:rsidRDefault="00C0210B" w:rsidP="00C0210B">
      <w:pPr>
        <w:ind w:firstLineChars="200" w:firstLine="420"/>
        <w:rPr>
          <w:rFonts w:hint="eastAsia"/>
          <w14:ligatures w14:val="none"/>
        </w:rPr>
      </w:pPr>
      <w:r w:rsidRPr="00C0210B">
        <w:rPr>
          <w:rFonts w:hint="eastAsia"/>
          <w14:ligatures w14:val="none"/>
        </w:rPr>
        <w:t>在完成上述多源特征提取后，我们将采用ZERONE方法将特征组合转换为图像形式</w:t>
      </w:r>
      <w:r w:rsidRPr="00C0210B">
        <w:rPr>
          <w:rFonts w:hint="eastAsia"/>
          <w:vertAlign w:val="superscript"/>
          <w14:ligatures w14:val="none"/>
        </w:rPr>
        <w:t>[</w:t>
      </w:r>
      <w:r w:rsidR="00065EEE">
        <w:rPr>
          <w:rFonts w:hint="eastAsia"/>
          <w:vertAlign w:val="superscript"/>
          <w14:ligatures w14:val="none"/>
        </w:rPr>
        <w:t>4</w:t>
      </w:r>
      <w:r w:rsidRPr="00C0210B">
        <w:rPr>
          <w:rFonts w:hint="eastAsia"/>
          <w:vertAlign w:val="superscript"/>
          <w14:ligatures w14:val="none"/>
        </w:rPr>
        <w:t>]</w:t>
      </w:r>
      <w:r w:rsidRPr="00C0210B">
        <w:rPr>
          <w:rFonts w:hint="eastAsia"/>
          <w14:ligatures w14:val="none"/>
        </w:rPr>
        <w:t>。即，在一个二维图像中有序排列多个特征，将每个特征值映射为图像中特定区域的颜色或灰度强度</w:t>
      </w:r>
      <w:r w:rsidRPr="00C0210B">
        <w:rPr>
          <w:rFonts w:hint="eastAsia"/>
          <w:vertAlign w:val="superscript"/>
          <w14:ligatures w14:val="none"/>
        </w:rPr>
        <w:t>[</w:t>
      </w:r>
      <w:r w:rsidR="00065EEE">
        <w:rPr>
          <w:rFonts w:hint="eastAsia"/>
          <w:vertAlign w:val="superscript"/>
          <w14:ligatures w14:val="none"/>
        </w:rPr>
        <w:t>4</w:t>
      </w:r>
      <w:r w:rsidRPr="00C0210B">
        <w:rPr>
          <w:rFonts w:hint="eastAsia"/>
          <w:vertAlign w:val="superscript"/>
          <w14:ligatures w14:val="none"/>
        </w:rPr>
        <w:t>]</w:t>
      </w:r>
      <w:r w:rsidRPr="00C0210B">
        <w:rPr>
          <w:rFonts w:hint="eastAsia"/>
          <w14:ligatures w14:val="none"/>
        </w:rPr>
        <w:t>。具体实现时，不同类型特征将分组排列在图像的不同区域，以确保图像的每个区域对应特定含义的特征集合。</w:t>
      </w:r>
    </w:p>
    <w:p w14:paraId="7500CAA7" w14:textId="12593CC9" w:rsidR="00C0210B" w:rsidRDefault="00C0210B" w:rsidP="00C0210B">
      <w:pPr>
        <w:ind w:firstLineChars="200" w:firstLine="420"/>
        <w:rPr>
          <w:rFonts w:hint="eastAsia"/>
          <w14:ligatures w14:val="none"/>
        </w:rPr>
      </w:pPr>
      <w:r w:rsidRPr="00C0210B">
        <w:rPr>
          <w:rFonts w:hint="eastAsia"/>
          <w14:ligatures w14:val="none"/>
        </w:rPr>
        <w:lastRenderedPageBreak/>
        <w:t>这类似于文献提出的ZERONE特征图构造方法，在150×150的RGB图像上整合了80</w:t>
      </w:r>
      <w:proofErr w:type="gramStart"/>
      <w:r w:rsidRPr="00C0210B">
        <w:rPr>
          <w:rFonts w:hint="eastAsia"/>
          <w14:ligatures w14:val="none"/>
        </w:rPr>
        <w:t>维特征</w:t>
      </w:r>
      <w:proofErr w:type="gramEnd"/>
      <w:r w:rsidRPr="00C0210B">
        <w:rPr>
          <w:rFonts w:hint="eastAsia"/>
          <w:vertAlign w:val="superscript"/>
          <w14:ligatures w14:val="none"/>
        </w:rPr>
        <w:t>[</w:t>
      </w:r>
      <w:r w:rsidR="003F068F">
        <w:rPr>
          <w:rFonts w:hint="eastAsia"/>
          <w:vertAlign w:val="superscript"/>
          <w14:ligatures w14:val="none"/>
        </w:rPr>
        <w:t>2</w:t>
      </w:r>
      <w:r w:rsidRPr="00C0210B">
        <w:rPr>
          <w:rFonts w:hint="eastAsia"/>
          <w:vertAlign w:val="superscript"/>
          <w14:ligatures w14:val="none"/>
        </w:rPr>
        <w:t>]</w:t>
      </w:r>
      <w:r w:rsidRPr="00C0210B">
        <w:rPr>
          <w:rFonts w:hint="eastAsia"/>
          <w14:ligatures w14:val="none"/>
        </w:rPr>
        <w:t>。我们会对图像像素进行标准化处理：首先将</w:t>
      </w:r>
      <w:proofErr w:type="gramStart"/>
      <w:r w:rsidRPr="00C0210B">
        <w:rPr>
          <w:rFonts w:hint="eastAsia"/>
          <w14:ligatures w14:val="none"/>
        </w:rPr>
        <w:t>各特征</w:t>
      </w:r>
      <w:proofErr w:type="gramEnd"/>
      <w:r w:rsidRPr="00C0210B">
        <w:rPr>
          <w:rFonts w:hint="eastAsia"/>
          <w14:ligatures w14:val="none"/>
        </w:rPr>
        <w:t>按其在训练集中的最小-最大值归一化到0-1区间，然后映射到适当的颜色编码</w:t>
      </w:r>
      <w:r w:rsidR="00985AAC">
        <w:rPr>
          <w:rFonts w:hint="eastAsia"/>
          <w14:ligatures w14:val="none"/>
        </w:rPr>
        <w:t>，效果如图二所示</w:t>
      </w:r>
      <w:r w:rsidRPr="00C0210B">
        <w:rPr>
          <w:rFonts w:hint="eastAsia"/>
          <w14:ligatures w14:val="none"/>
        </w:rPr>
        <w:t>。</w:t>
      </w:r>
    </w:p>
    <w:p w14:paraId="391879AD" w14:textId="2D2BFCDF" w:rsidR="00985AAC" w:rsidRDefault="00985AAC" w:rsidP="00C0210B">
      <w:pPr>
        <w:ind w:firstLineChars="200" w:firstLine="420"/>
        <w:rPr>
          <w:rFonts w:hint="eastAsia"/>
          <w:noProof/>
        </w:rPr>
      </w:pPr>
      <w:r w:rsidRPr="00985AAC">
        <w:rPr>
          <w:noProof/>
          <w14:ligatures w14:val="none"/>
        </w:rPr>
        <w:drawing>
          <wp:inline distT="0" distB="0" distL="0" distR="0" wp14:anchorId="56D0F9E1" wp14:editId="2A0F19B0">
            <wp:extent cx="1428750" cy="14287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8750" cy="1428750"/>
                    </a:xfrm>
                    <a:prstGeom prst="rect">
                      <a:avLst/>
                    </a:prstGeom>
                  </pic:spPr>
                </pic:pic>
              </a:graphicData>
            </a:graphic>
          </wp:inline>
        </w:drawing>
      </w:r>
      <w:r w:rsidRPr="00985AAC">
        <w:rPr>
          <w:noProof/>
        </w:rPr>
        <w:t xml:space="preserve"> </w:t>
      </w:r>
      <w:r w:rsidRPr="00985AAC">
        <w:rPr>
          <w:noProof/>
          <w14:ligatures w14:val="none"/>
        </w:rPr>
        <w:drawing>
          <wp:inline distT="0" distB="0" distL="0" distR="0" wp14:anchorId="0907B991" wp14:editId="0866A421">
            <wp:extent cx="1428750" cy="14287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8750" cy="1428750"/>
                    </a:xfrm>
                    <a:prstGeom prst="rect">
                      <a:avLst/>
                    </a:prstGeom>
                  </pic:spPr>
                </pic:pic>
              </a:graphicData>
            </a:graphic>
          </wp:inline>
        </w:drawing>
      </w:r>
      <w:r w:rsidRPr="00985AAC">
        <w:rPr>
          <w:noProof/>
        </w:rPr>
        <w:t xml:space="preserve"> </w:t>
      </w:r>
      <w:r w:rsidRPr="00985AAC">
        <w:rPr>
          <w:noProof/>
        </w:rPr>
        <w:drawing>
          <wp:inline distT="0" distB="0" distL="0" distR="0" wp14:anchorId="76C13C8C" wp14:editId="6E3CCA5B">
            <wp:extent cx="1428750" cy="14287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28750" cy="1428750"/>
                    </a:xfrm>
                    <a:prstGeom prst="rect">
                      <a:avLst/>
                    </a:prstGeom>
                  </pic:spPr>
                </pic:pic>
              </a:graphicData>
            </a:graphic>
          </wp:inline>
        </w:drawing>
      </w:r>
    </w:p>
    <w:p w14:paraId="44A9FC02" w14:textId="4D31C646" w:rsidR="00985AAC" w:rsidRPr="00985AAC" w:rsidRDefault="00985AAC" w:rsidP="00985AAC">
      <w:pPr>
        <w:jc w:val="center"/>
        <w:rPr>
          <w:rFonts w:hint="eastAsia"/>
          <w14:ligatures w14:val="none"/>
        </w:rPr>
      </w:pPr>
      <w:r>
        <w:rPr>
          <w:rFonts w:hint="eastAsia"/>
          <w:noProof/>
        </w:rPr>
        <w:t>图二. 变压器数据的部分编码图示例</w:t>
      </w:r>
    </w:p>
    <w:p w14:paraId="77AA42E9" w14:textId="2700E5AB" w:rsidR="00D8603E" w:rsidRDefault="00C0210B" w:rsidP="00C0210B">
      <w:pPr>
        <w:ind w:firstLineChars="200" w:firstLine="420"/>
        <w:rPr>
          <w:rFonts w:hint="eastAsia"/>
          <w14:ligatures w14:val="none"/>
        </w:rPr>
      </w:pPr>
      <w:r w:rsidRPr="00C0210B">
        <w:rPr>
          <w:rFonts w:hint="eastAsia"/>
          <w14:ligatures w14:val="none"/>
        </w:rPr>
        <w:t>为增强鲁棒性，我们考虑引入</w:t>
      </w:r>
      <w:proofErr w:type="gramStart"/>
      <w:r w:rsidRPr="00C0210B">
        <w:rPr>
          <w:rFonts w:hint="eastAsia"/>
          <w14:ligatures w14:val="none"/>
        </w:rPr>
        <w:t>二值化步骤</w:t>
      </w:r>
      <w:proofErr w:type="gramEnd"/>
      <w:r w:rsidRPr="00C0210B">
        <w:rPr>
          <w:rFonts w:hint="eastAsia"/>
          <w14:ligatures w14:val="none"/>
        </w:rPr>
        <w:t>，即对某些特征设置0.5为阈值，将高于阈值的区域显示为一种颜色，低于阈值的为另一种颜色</w:t>
      </w:r>
      <w:r w:rsidRPr="00C0210B">
        <w:rPr>
          <w:rFonts w:hint="eastAsia"/>
          <w:vertAlign w:val="superscript"/>
          <w14:ligatures w14:val="none"/>
        </w:rPr>
        <w:t>[</w:t>
      </w:r>
      <w:r w:rsidR="003F068F">
        <w:rPr>
          <w:rFonts w:hint="eastAsia"/>
          <w:vertAlign w:val="superscript"/>
          <w14:ligatures w14:val="none"/>
        </w:rPr>
        <w:t>2</w:t>
      </w:r>
      <w:r w:rsidRPr="00C0210B">
        <w:rPr>
          <w:rFonts w:hint="eastAsia"/>
          <w:vertAlign w:val="superscript"/>
          <w14:ligatures w14:val="none"/>
        </w:rPr>
        <w:t>]</w:t>
      </w:r>
      <w:r w:rsidRPr="00C0210B">
        <w:rPr>
          <w:rFonts w:hint="eastAsia"/>
          <w14:ligatures w14:val="none"/>
        </w:rPr>
        <w:t>。这样可以突出特征的存在与否，减少由于幅值不同带来的差异。此外，对生成的特征图像我们将统一尺寸</w:t>
      </w:r>
      <w:r>
        <w:rPr>
          <w:rFonts w:hint="eastAsia"/>
          <w14:ligatures w14:val="none"/>
        </w:rPr>
        <w:t>，</w:t>
      </w:r>
      <w:r w:rsidRPr="00C0210B">
        <w:rPr>
          <w:rFonts w:hint="eastAsia"/>
          <w14:ligatures w14:val="none"/>
        </w:rPr>
        <w:t>调整为150×150像素和通道数，确保模型输入一致。经过上述流程，每条振动记录将对应一个规范化的特征图像，为后续深度学习模型训练做好准备。</w:t>
      </w:r>
    </w:p>
    <w:p w14:paraId="02B013E8" w14:textId="77777777" w:rsidR="000E71C5" w:rsidRPr="00C0210B" w:rsidRDefault="000E71C5" w:rsidP="00C0210B">
      <w:pPr>
        <w:ind w:firstLineChars="200" w:firstLine="420"/>
        <w:rPr>
          <w:rFonts w:hint="eastAsia"/>
          <w14:ligatures w14:val="none"/>
        </w:rPr>
      </w:pPr>
    </w:p>
    <w:p w14:paraId="6754BE64" w14:textId="23008655" w:rsidR="00D8603E" w:rsidRDefault="000E71C5" w:rsidP="000E71C5">
      <w:pPr>
        <w:pStyle w:val="1"/>
        <w:ind w:left="0" w:firstLine="0"/>
        <w:rPr>
          <w:rFonts w:hint="eastAsia"/>
        </w:rPr>
      </w:pPr>
      <w:bookmarkStart w:id="17" w:name="_Toc212212213"/>
      <w:r>
        <w:rPr>
          <w:rFonts w:hint="eastAsia"/>
        </w:rPr>
        <w:t>模型方法</w:t>
      </w:r>
      <w:bookmarkEnd w:id="17"/>
    </w:p>
    <w:p w14:paraId="2BBAB6EA" w14:textId="4993B2CE" w:rsidR="000E71C5" w:rsidRDefault="000E71C5" w:rsidP="000E71C5">
      <w:pPr>
        <w:pStyle w:val="2"/>
        <w:numPr>
          <w:ilvl w:val="1"/>
          <w:numId w:val="2"/>
        </w:numPr>
      </w:pPr>
      <w:bookmarkStart w:id="18" w:name="_Toc212212214"/>
      <w:r w:rsidRPr="000E71C5">
        <w:rPr>
          <w:rFonts w:hint="eastAsia"/>
        </w:rPr>
        <w:t xml:space="preserve">ZERONE </w:t>
      </w:r>
      <w:r w:rsidRPr="000E71C5">
        <w:rPr>
          <w:rFonts w:hint="eastAsia"/>
        </w:rPr>
        <w:t>模型</w:t>
      </w:r>
      <w:bookmarkEnd w:id="18"/>
    </w:p>
    <w:p w14:paraId="288C5B81" w14:textId="6364B596" w:rsidR="000E71C5" w:rsidRPr="000E71C5" w:rsidRDefault="000E71C5" w:rsidP="000E71C5">
      <w:pPr>
        <w:ind w:firstLineChars="200" w:firstLine="420"/>
        <w:rPr>
          <w:rFonts w:hint="eastAsia"/>
          <w14:ligatures w14:val="none"/>
        </w:rPr>
      </w:pPr>
      <w:r w:rsidRPr="000E71C5">
        <w:rPr>
          <w:rFonts w:hint="eastAsia"/>
          <w14:ligatures w14:val="none"/>
        </w:rPr>
        <w:t>ZERONE是一种将传感信号特征嵌入图像的创新方法</w:t>
      </w:r>
      <w:r w:rsidRPr="000E71C5">
        <w:rPr>
          <w:vertAlign w:val="superscript"/>
          <w14:ligatures w14:val="none"/>
        </w:rPr>
        <w:t>[</w:t>
      </w:r>
      <w:r w:rsidR="00065EEE">
        <w:rPr>
          <w:rFonts w:hint="eastAsia"/>
          <w:vertAlign w:val="superscript"/>
          <w14:ligatures w14:val="none"/>
        </w:rPr>
        <w:t>4</w:t>
      </w:r>
      <w:r w:rsidRPr="000E71C5">
        <w:rPr>
          <w:vertAlign w:val="superscript"/>
          <w14:ligatures w14:val="none"/>
        </w:rPr>
        <w:t>]</w:t>
      </w:r>
      <w:r w:rsidRPr="000E71C5">
        <w:rPr>
          <w:rFonts w:hint="eastAsia"/>
          <w14:ligatures w14:val="none"/>
        </w:rPr>
        <w:t>。我们将在上述生成的特征图像基础上，采用深度卷积神经网络ResNet18作为分类模型对图像进行训练</w:t>
      </w:r>
      <w:r w:rsidRPr="000E71C5">
        <w:rPr>
          <w:vertAlign w:val="superscript"/>
          <w14:ligatures w14:val="none"/>
        </w:rPr>
        <w:t>[</w:t>
      </w:r>
      <w:r w:rsidR="003F068F">
        <w:rPr>
          <w:rFonts w:hint="eastAsia"/>
          <w:vertAlign w:val="superscript"/>
          <w14:ligatures w14:val="none"/>
        </w:rPr>
        <w:t>2</w:t>
      </w:r>
      <w:r w:rsidRPr="000E71C5">
        <w:rPr>
          <w:vertAlign w:val="superscript"/>
          <w14:ligatures w14:val="none"/>
        </w:rPr>
        <w:t>]</w:t>
      </w:r>
      <w:r w:rsidRPr="000E71C5">
        <w:rPr>
          <w:rFonts w:hint="eastAsia"/>
          <w14:ligatures w14:val="none"/>
        </w:rPr>
        <w:t>。ResNet18含有18层卷积层，通过残差连接缓解了梯度消失问题，适合当前特征图像的识别任务</w:t>
      </w:r>
      <w:r w:rsidRPr="000E71C5">
        <w:rPr>
          <w:vertAlign w:val="superscript"/>
          <w14:ligatures w14:val="none"/>
        </w:rPr>
        <w:t>[</w:t>
      </w:r>
      <w:r w:rsidR="003F068F">
        <w:rPr>
          <w:rFonts w:hint="eastAsia"/>
          <w:vertAlign w:val="superscript"/>
          <w14:ligatures w14:val="none"/>
        </w:rPr>
        <w:t>2</w:t>
      </w:r>
      <w:r w:rsidRPr="000E71C5">
        <w:rPr>
          <w:vertAlign w:val="superscript"/>
          <w14:ligatures w14:val="none"/>
        </w:rPr>
        <w:t>]</w:t>
      </w:r>
      <w:r w:rsidRPr="000E71C5">
        <w:rPr>
          <w:rFonts w:hint="eastAsia"/>
          <w14:ligatures w14:val="none"/>
        </w:rPr>
        <w:t>。ZERONE模型的优势在于融合了丰富的时间域、频域特征和工况信息于一体图像，使模型既能自动学习深层特征，又保留了领域知识的直观表示</w:t>
      </w:r>
      <w:r w:rsidRPr="000E71C5">
        <w:rPr>
          <w:vertAlign w:val="superscript"/>
          <w14:ligatures w14:val="none"/>
        </w:rPr>
        <w:t>[</w:t>
      </w:r>
      <w:r w:rsidR="00065EEE">
        <w:rPr>
          <w:rFonts w:hint="eastAsia"/>
          <w:vertAlign w:val="superscript"/>
          <w14:ligatures w14:val="none"/>
        </w:rPr>
        <w:t>4</w:t>
      </w:r>
      <w:r w:rsidRPr="000E71C5">
        <w:rPr>
          <w:vertAlign w:val="superscript"/>
          <w14:ligatures w14:val="none"/>
        </w:rPr>
        <w:t>]</w:t>
      </w:r>
      <w:r w:rsidRPr="000E71C5">
        <w:rPr>
          <w:rFonts w:hint="eastAsia"/>
          <w14:ligatures w14:val="none"/>
        </w:rPr>
        <w:t>。我们将先用ZERONE模型进行二分类训练（正常/故障），再扩展到多类别故障识别。在训练完成后，针对该模型我们会使用</w:t>
      </w:r>
      <w:r w:rsidRPr="000E71C5">
        <w:rPr>
          <w14:ligatures w14:val="none"/>
        </w:rPr>
        <w:t>Grad-CAM</w:t>
      </w:r>
      <w:r w:rsidRPr="000E71C5">
        <w:rPr>
          <w:rFonts w:hint="eastAsia"/>
          <w14:ligatures w14:val="none"/>
        </w:rPr>
        <w:t>梯度类激活映射技术生成热力图，观察ResNet18在判别过程中关注的图像区域，以辅助解释模型决策。</w:t>
      </w:r>
    </w:p>
    <w:p w14:paraId="008883B6" w14:textId="177E4CFF" w:rsidR="000E71C5" w:rsidRDefault="000E71C5" w:rsidP="000E71C5">
      <w:pPr>
        <w:pStyle w:val="2"/>
        <w:numPr>
          <w:ilvl w:val="1"/>
          <w:numId w:val="2"/>
        </w:numPr>
        <w:rPr>
          <w:bCs/>
        </w:rPr>
      </w:pPr>
      <w:bookmarkStart w:id="19" w:name="_Toc212212215"/>
      <w:r>
        <w:rPr>
          <w:bCs/>
        </w:rPr>
        <w:t xml:space="preserve">Set-VAE </w:t>
      </w:r>
      <w:r>
        <w:rPr>
          <w:rFonts w:hint="eastAsia"/>
          <w:bCs/>
        </w:rPr>
        <w:t>模型</w:t>
      </w:r>
      <w:bookmarkEnd w:id="19"/>
    </w:p>
    <w:p w14:paraId="44D49619" w14:textId="77777777" w:rsidR="000E71C5" w:rsidRDefault="000E71C5" w:rsidP="000E71C5">
      <w:pPr>
        <w:pStyle w:val="aa"/>
        <w:rPr>
          <w:rFonts w:hint="eastAsia"/>
        </w:rPr>
      </w:pPr>
      <w:r w:rsidRPr="000E71C5">
        <w:rPr>
          <w:rFonts w:hint="eastAsia"/>
        </w:rPr>
        <w:t>考虑到数据可能来自数量不固定的振动通道，我们引入Set-VAE模型。Set-VAE是一种将输入视作集合的变分自编码器结构，具有对输入顺序不变的特性，适用于传感通道变化的情况。该模型编码器能够将任意数量传感器的振动信号编码到</w:t>
      </w:r>
      <w:proofErr w:type="gramStart"/>
      <w:r w:rsidRPr="000E71C5">
        <w:rPr>
          <w:rFonts w:hint="eastAsia"/>
        </w:rPr>
        <w:t>固定维</w:t>
      </w:r>
      <w:proofErr w:type="gramEnd"/>
      <w:r w:rsidRPr="000E71C5">
        <w:rPr>
          <w:rFonts w:hint="eastAsia"/>
        </w:rPr>
        <w:t>度的潜在空间，解码器则据此重构信号。通过重构误差或潜在向量分布差异，我们可以在无监督情况下判断异常。</w:t>
      </w:r>
    </w:p>
    <w:p w14:paraId="3E0D0DF6" w14:textId="0F9A23B3" w:rsidR="000E71C5" w:rsidRDefault="000E71C5" w:rsidP="000E71C5">
      <w:pPr>
        <w:pStyle w:val="aa"/>
        <w:rPr>
          <w:rFonts w:hint="eastAsia"/>
        </w:rPr>
      </w:pPr>
      <w:r w:rsidRPr="000E71C5">
        <w:rPr>
          <w:rFonts w:hint="eastAsia"/>
        </w:rPr>
        <w:t>与此同时，我们将在VAE的潜在空间加入分类器或判别网络，使其不仅能够重构数据，还能输出故障类别（即通过</w:t>
      </w:r>
      <w:proofErr w:type="gramStart"/>
      <w:r w:rsidRPr="000E71C5">
        <w:rPr>
          <w:rFonts w:hint="eastAsia"/>
        </w:rPr>
        <w:t>半监督</w:t>
      </w:r>
      <w:proofErr w:type="gramEnd"/>
      <w:r w:rsidRPr="000E71C5">
        <w:rPr>
          <w:rFonts w:hint="eastAsia"/>
        </w:rPr>
        <w:t>方式融合重构与分类任务）。VAE技术因其在处理复杂分布数据上的鲁棒性，被认为是很有前景的故障特征学习工具</w:t>
      </w:r>
      <w:r w:rsidRPr="000E71C5">
        <w:rPr>
          <w:rFonts w:hint="eastAsia"/>
          <w:vertAlign w:val="superscript"/>
        </w:rPr>
        <w:t>[</w:t>
      </w:r>
      <w:r w:rsidR="00065EEE">
        <w:rPr>
          <w:rFonts w:hint="eastAsia"/>
          <w:vertAlign w:val="superscript"/>
        </w:rPr>
        <w:t>5</w:t>
      </w:r>
      <w:r w:rsidRPr="000E71C5">
        <w:rPr>
          <w:rFonts w:hint="eastAsia"/>
          <w:vertAlign w:val="superscript"/>
        </w:rPr>
        <w:t>]</w:t>
      </w:r>
      <w:r w:rsidRPr="000E71C5">
        <w:rPr>
          <w:rFonts w:hint="eastAsia"/>
        </w:rPr>
        <w:t>。利用Set-VAE模型，我们期望实现：①对正常模式的重构，从而检测结构异常或新型故障重构</w:t>
      </w:r>
      <w:r>
        <w:rPr>
          <w:rFonts w:hint="eastAsia"/>
        </w:rPr>
        <w:t>，</w:t>
      </w:r>
      <w:r w:rsidRPr="000E71C5">
        <w:rPr>
          <w:rFonts w:hint="eastAsia"/>
        </w:rPr>
        <w:t>误差大的样本判为异常；②对已知故障模式的识别，通过潜在空间分类区分不同类型故障。Set-VAE将主要用于泛化异常检测的建模，帮助提高模型对未知故障的敏感度。</w:t>
      </w:r>
    </w:p>
    <w:p w14:paraId="0B4A1AB9" w14:textId="4652A222" w:rsidR="000E71C5" w:rsidRDefault="000E71C5" w:rsidP="000E71C5">
      <w:pPr>
        <w:pStyle w:val="2"/>
        <w:numPr>
          <w:ilvl w:val="1"/>
          <w:numId w:val="2"/>
        </w:numPr>
        <w:rPr>
          <w:bCs/>
        </w:rPr>
      </w:pPr>
      <w:bookmarkStart w:id="20" w:name="_Toc212212216"/>
      <w:r>
        <w:rPr>
          <w:bCs/>
        </w:rPr>
        <w:lastRenderedPageBreak/>
        <w:t xml:space="preserve">F-Net </w:t>
      </w:r>
      <w:r>
        <w:rPr>
          <w:rFonts w:hint="eastAsia"/>
          <w:bCs/>
        </w:rPr>
        <w:t>模型</w:t>
      </w:r>
      <w:bookmarkEnd w:id="20"/>
    </w:p>
    <w:p w14:paraId="1A90F6A4" w14:textId="12921CBA" w:rsidR="000E71C5" w:rsidRPr="000E71C5" w:rsidRDefault="000E71C5" w:rsidP="000E71C5">
      <w:pPr>
        <w:pStyle w:val="aa"/>
        <w:rPr>
          <w:rFonts w:hint="eastAsia"/>
        </w:rPr>
      </w:pPr>
      <w:r w:rsidRPr="000E71C5">
        <w:t>F-Net</w:t>
      </w:r>
      <w:r>
        <w:rPr>
          <w:rFonts w:hint="eastAsia"/>
        </w:rPr>
        <w:t>模型思路是利用傅里叶变换或频域卷积来提取振动信号的全局特征，类似Transformer架构中用频谱代替自注意力的思想。F-Net模型可在频域直接学习特征表示，减少时域噪声影响，并降低模型参数量。由于目前F-Net仍在方案设想阶段，我们将在研究中对其可行性进行简要尝试和评估，以完善模型方法的多样性。</w:t>
      </w:r>
    </w:p>
    <w:p w14:paraId="462A5D85" w14:textId="79485C0D" w:rsidR="000E71C5" w:rsidRDefault="000E71C5" w:rsidP="000E71C5">
      <w:pPr>
        <w:pStyle w:val="2"/>
        <w:rPr>
          <w:bCs/>
        </w:rPr>
      </w:pPr>
      <w:bookmarkStart w:id="21" w:name="_Toc212212217"/>
      <w:r>
        <w:rPr>
          <w:rFonts w:hint="eastAsia"/>
          <w:bCs/>
        </w:rPr>
        <w:t xml:space="preserve">3.4 </w:t>
      </w:r>
      <w:r w:rsidRPr="000E71C5">
        <w:rPr>
          <w:rFonts w:hint="eastAsia"/>
          <w:bCs/>
        </w:rPr>
        <w:t>传统机器学习对照</w:t>
      </w:r>
      <w:bookmarkEnd w:id="21"/>
    </w:p>
    <w:p w14:paraId="6DB25860" w14:textId="4583B313" w:rsidR="000E71C5" w:rsidRDefault="000E71C5" w:rsidP="00EF206F">
      <w:pPr>
        <w:pStyle w:val="aa"/>
        <w:rPr>
          <w:rFonts w:hint="eastAsia"/>
        </w:rPr>
      </w:pPr>
      <w:r>
        <w:rPr>
          <w:rFonts w:hint="eastAsia"/>
        </w:rPr>
        <w:t>为了评估深度学习方法的有效性，我们后续将实现几种传统机器学习模型作为对照，包括</w:t>
      </w:r>
      <w:r w:rsidRPr="000E71C5">
        <w:rPr>
          <w:rFonts w:hint="eastAsia"/>
        </w:rPr>
        <w:t>随机森林</w:t>
      </w:r>
      <w:r w:rsidRPr="000E71C5">
        <w:t xml:space="preserve"> (Random Forest)</w:t>
      </w:r>
      <w:r>
        <w:rPr>
          <w:rFonts w:hint="eastAsia"/>
        </w:rPr>
        <w:t>和</w:t>
      </w:r>
      <w:r w:rsidRPr="000E71C5">
        <w:rPr>
          <w:rFonts w:hint="eastAsia"/>
        </w:rPr>
        <w:t>梯度提升决策树</w:t>
      </w:r>
      <w:r w:rsidRPr="000E71C5">
        <w:t xml:space="preserve"> (</w:t>
      </w:r>
      <w:proofErr w:type="spellStart"/>
      <w:r w:rsidRPr="000E71C5">
        <w:t>XGBoost</w:t>
      </w:r>
      <w:proofErr w:type="spellEnd"/>
      <w:r w:rsidRPr="000E71C5">
        <w:t>)</w:t>
      </w:r>
      <w:r>
        <w:rPr>
          <w:rFonts w:hint="eastAsia"/>
        </w:rPr>
        <w:t>等。我们将使用与深度模型相同的一组人工提取特征作为输入，训练这些传统模型进行正常/故障分类</w:t>
      </w:r>
      <w:r w:rsidRPr="000E71C5">
        <w:rPr>
          <w:vertAlign w:val="superscript"/>
        </w:rPr>
        <w:t>[14]</w:t>
      </w:r>
      <w:r>
        <w:rPr>
          <w:rFonts w:hint="eastAsia"/>
        </w:rPr>
        <w:t>。以随机森林为例，可使用振动信号的统计特征和频带均值等作为特征输入，构建数百棵决策树来完成分类</w:t>
      </w:r>
      <w:r w:rsidRPr="000E71C5">
        <w:rPr>
          <w:vertAlign w:val="superscript"/>
        </w:rPr>
        <w:t>[14]</w:t>
      </w:r>
      <w:r>
        <w:rPr>
          <w:rFonts w:hint="eastAsia"/>
        </w:rPr>
        <w:t>。通过与深度学习模型的准确率、泛化能力对比，我们可以量化端到端深度模型相对于传统方法的提升幅度</w:t>
      </w:r>
      <w:r w:rsidRPr="000E71C5">
        <w:rPr>
          <w:vertAlign w:val="superscript"/>
        </w:rPr>
        <w:t>[14]</w:t>
      </w:r>
      <w:r>
        <w:rPr>
          <w:rFonts w:hint="eastAsia"/>
        </w:rPr>
        <w:t>。此外，我们也会参考其他经典方法（如支持</w:t>
      </w:r>
      <w:proofErr w:type="gramStart"/>
      <w:r>
        <w:rPr>
          <w:rFonts w:hint="eastAsia"/>
        </w:rPr>
        <w:t>向量机</w:t>
      </w:r>
      <w:proofErr w:type="gramEnd"/>
      <w:r>
        <w:rPr>
          <w:rFonts w:hint="eastAsia"/>
        </w:rPr>
        <w:t>SVM、线性判别分析LDA等）的结果作为补充对比，但重点放在上述随机森林和</w:t>
      </w:r>
      <w:proofErr w:type="spellStart"/>
      <w:r>
        <w:rPr>
          <w:rFonts w:hint="eastAsia"/>
        </w:rPr>
        <w:t>XGBoost</w:t>
      </w:r>
      <w:proofErr w:type="spellEnd"/>
      <w:r>
        <w:rPr>
          <w:rFonts w:hint="eastAsia"/>
        </w:rPr>
        <w:t>这两种常用基准模型上。</w:t>
      </w:r>
    </w:p>
    <w:p w14:paraId="5F9DEACD" w14:textId="77777777" w:rsidR="00A666AA" w:rsidRDefault="00A666AA" w:rsidP="000E71C5">
      <w:pPr>
        <w:rPr>
          <w:rFonts w:hint="eastAsia"/>
        </w:rPr>
      </w:pPr>
    </w:p>
    <w:p w14:paraId="4BAF168A" w14:textId="0C395192" w:rsidR="00A666AA" w:rsidRDefault="00A666AA" w:rsidP="00A666AA">
      <w:pPr>
        <w:pStyle w:val="1"/>
        <w:ind w:left="0" w:firstLine="0"/>
        <w:rPr>
          <w:rFonts w:hint="eastAsia"/>
        </w:rPr>
      </w:pPr>
      <w:bookmarkStart w:id="22" w:name="_Toc212212218"/>
      <w:r>
        <w:rPr>
          <w:rFonts w:hint="eastAsia"/>
        </w:rPr>
        <w:t>评估方式</w:t>
      </w:r>
      <w:bookmarkEnd w:id="22"/>
    </w:p>
    <w:p w14:paraId="76D23410" w14:textId="77777777" w:rsidR="00EF206F" w:rsidRDefault="00EF206F" w:rsidP="00EF206F">
      <w:pPr>
        <w:pStyle w:val="aa"/>
        <w:rPr>
          <w:rFonts w:hint="eastAsia"/>
        </w:rPr>
      </w:pPr>
      <w:r>
        <w:rPr>
          <w:rFonts w:hint="eastAsia"/>
        </w:rPr>
        <w:t>我们计划分三个阶段逐步丰富模型的输出信息，并制定相应的评估方案：</w:t>
      </w:r>
    </w:p>
    <w:p w14:paraId="024CA6EF" w14:textId="4D6ADDA5" w:rsidR="00EF206F" w:rsidRPr="003E0451" w:rsidRDefault="00EF206F" w:rsidP="00EF206F">
      <w:pPr>
        <w:pStyle w:val="2"/>
      </w:pPr>
      <w:bookmarkStart w:id="23" w:name="_Toc212212219"/>
      <w:r>
        <w:rPr>
          <w:rFonts w:hint="eastAsia"/>
        </w:rPr>
        <w:t>4.1</w:t>
      </w:r>
      <w:r w:rsidR="0020280C">
        <w:rPr>
          <w:rFonts w:hint="eastAsia"/>
        </w:rPr>
        <w:t xml:space="preserve"> </w:t>
      </w:r>
      <w:r w:rsidR="00697EAD">
        <w:rPr>
          <w:rFonts w:hint="eastAsia"/>
          <w:bCs/>
        </w:rPr>
        <w:t>二分类结果输出</w:t>
      </w:r>
      <w:bookmarkEnd w:id="23"/>
    </w:p>
    <w:p w14:paraId="71484B84" w14:textId="77777777" w:rsidR="0020280C" w:rsidRDefault="00697EAD" w:rsidP="00697EAD">
      <w:pPr>
        <w:pStyle w:val="aa"/>
        <w:rPr>
          <w:rFonts w:hint="eastAsia"/>
        </w:rPr>
      </w:pPr>
      <w:r>
        <w:rPr>
          <w:rFonts w:hint="eastAsia"/>
        </w:rPr>
        <w:t>在初期模型的训练与验证中，主要输出</w:t>
      </w:r>
      <w:r w:rsidRPr="00697EAD">
        <w:rPr>
          <w:rFonts w:hint="eastAsia"/>
        </w:rPr>
        <w:t>正常/故障</w:t>
      </w:r>
      <w:r>
        <w:rPr>
          <w:rFonts w:hint="eastAsia"/>
        </w:rPr>
        <w:t>二分类结果。我们将根据模型对测试集的预测结果计算</w:t>
      </w:r>
      <w:r w:rsidRPr="00697EAD">
        <w:rPr>
          <w:rFonts w:hint="eastAsia"/>
        </w:rPr>
        <w:t>准确率</w:t>
      </w:r>
      <w:r>
        <w:t>、</w:t>
      </w:r>
      <w:r w:rsidRPr="00697EAD">
        <w:rPr>
          <w:rFonts w:hint="eastAsia"/>
        </w:rPr>
        <w:t>精确率</w:t>
      </w:r>
      <w:r>
        <w:t>、</w:t>
      </w:r>
      <w:r w:rsidRPr="00697EAD">
        <w:rPr>
          <w:rFonts w:hint="eastAsia"/>
        </w:rPr>
        <w:t>召回率</w:t>
      </w:r>
      <w:r>
        <w:rPr>
          <w:rFonts w:hint="eastAsia"/>
        </w:rPr>
        <w:t>和</w:t>
      </w:r>
      <w:r w:rsidRPr="00697EAD">
        <w:rPr>
          <w:rFonts w:hint="eastAsia"/>
        </w:rPr>
        <w:t>F1分数</w:t>
      </w:r>
      <w:r>
        <w:rPr>
          <w:rFonts w:hint="eastAsia"/>
        </w:rPr>
        <w:t>等指标，以评估模型对故障检测的性能。准确率反映总体判别正确的比例，而F1分数（精确率和召回率的调和平均）能更好地衡量不平衡数据下模型对故障的检测能力。</w:t>
      </w:r>
    </w:p>
    <w:p w14:paraId="39D93CC7" w14:textId="17383907" w:rsidR="00697EAD" w:rsidRDefault="00697EAD" w:rsidP="00697EAD">
      <w:pPr>
        <w:pStyle w:val="aa"/>
        <w:rPr>
          <w:rFonts w:hint="eastAsia"/>
        </w:rPr>
      </w:pPr>
      <w:r>
        <w:rPr>
          <w:rFonts w:hint="eastAsia"/>
        </w:rPr>
        <w:t>通过绘制</w:t>
      </w:r>
      <w:r w:rsidRPr="00697EAD">
        <w:rPr>
          <w:rFonts w:hint="eastAsia"/>
        </w:rPr>
        <w:t>混淆矩阵</w:t>
      </w:r>
      <w:r>
        <w:rPr>
          <w:rFonts w:hint="eastAsia"/>
        </w:rPr>
        <w:t>可以直观展示正常与故障的分类正确与错误情况，分析模型是否存在偏差。第一阶段的目标是达到可靠的二分类性能，为后续细粒度分类打下基础。</w:t>
      </w:r>
    </w:p>
    <w:p w14:paraId="37FF6EE2" w14:textId="2D8BF215" w:rsidR="00EF206F" w:rsidRPr="003E0451" w:rsidRDefault="00EF206F" w:rsidP="00EF206F">
      <w:pPr>
        <w:pStyle w:val="2"/>
      </w:pPr>
      <w:bookmarkStart w:id="24" w:name="_Toc212212220"/>
      <w:r>
        <w:rPr>
          <w:rFonts w:hint="eastAsia"/>
        </w:rPr>
        <w:t>4.2</w:t>
      </w:r>
      <w:r w:rsidR="0020280C">
        <w:rPr>
          <w:rFonts w:hint="eastAsia"/>
        </w:rPr>
        <w:t xml:space="preserve"> </w:t>
      </w:r>
      <w:r w:rsidR="0020280C">
        <w:rPr>
          <w:rFonts w:hint="eastAsia"/>
          <w:bCs/>
        </w:rPr>
        <w:t>经验公式</w:t>
      </w:r>
      <w:bookmarkEnd w:id="24"/>
    </w:p>
    <w:p w14:paraId="6F4B3385" w14:textId="31D43867" w:rsidR="0020280C" w:rsidRDefault="00697EAD" w:rsidP="0020280C">
      <w:pPr>
        <w:pStyle w:val="aa"/>
        <w:rPr>
          <w:rFonts w:hint="eastAsia"/>
        </w:rPr>
      </w:pPr>
      <w:r>
        <w:rPr>
          <w:rFonts w:hint="eastAsia"/>
        </w:rPr>
        <w:t>在完善模型后，我们将扩展输出为</w:t>
      </w:r>
      <w:r w:rsidRPr="0020280C">
        <w:rPr>
          <w:rFonts w:hint="eastAsia"/>
        </w:rPr>
        <w:t>四分类结果</w:t>
      </w:r>
      <w:r>
        <w:rPr>
          <w:rFonts w:hint="eastAsia"/>
        </w:rPr>
        <w:t>，对应</w:t>
      </w:r>
      <w:r w:rsidRPr="0020280C">
        <w:rPr>
          <w:rFonts w:hint="eastAsia"/>
        </w:rPr>
        <w:t>正常、注意、异常、严重</w:t>
      </w:r>
      <w:r>
        <w:rPr>
          <w:rFonts w:hint="eastAsia"/>
        </w:rPr>
        <w:t>四种状态等级。这一分级依据项目组制定的指标阈值规则，对故障程度进行更细致的划分</w:t>
      </w:r>
      <w:r w:rsidRPr="0020280C">
        <w:rPr>
          <w:vertAlign w:val="superscript"/>
        </w:rPr>
        <w:t>[</w:t>
      </w:r>
      <w:r w:rsidR="003F068F">
        <w:rPr>
          <w:rFonts w:hint="eastAsia"/>
          <w:vertAlign w:val="superscript"/>
        </w:rPr>
        <w:t>3</w:t>
      </w:r>
      <w:r w:rsidRPr="0020280C">
        <w:rPr>
          <w:vertAlign w:val="superscript"/>
        </w:rPr>
        <w:t>]</w:t>
      </w:r>
      <w:r>
        <w:rPr>
          <w:rFonts w:hint="eastAsia"/>
        </w:rPr>
        <w:t>。具体而言，结合</w:t>
      </w:r>
      <w:r w:rsidRPr="0020280C">
        <w:rPr>
          <w:rFonts w:hint="eastAsia"/>
        </w:rPr>
        <w:t>四个健康指标</w:t>
      </w:r>
      <w:r>
        <w:rPr>
          <w:rFonts w:hint="eastAsia"/>
        </w:rPr>
        <w:t>H/C/V/HF的</w:t>
      </w:r>
      <w:proofErr w:type="gramStart"/>
      <w:r>
        <w:rPr>
          <w:rFonts w:hint="eastAsia"/>
        </w:rPr>
        <w:t>越限情况</w:t>
      </w:r>
      <w:proofErr w:type="gramEnd"/>
      <w:r>
        <w:rPr>
          <w:rFonts w:hint="eastAsia"/>
        </w:rPr>
        <w:t>进行判别：如果振动功率熵H超过注意阈值，且另外三个指标中至少有两个也超过阈值，则判定为</w:t>
      </w:r>
      <w:r w:rsidRPr="0020280C">
        <w:rPr>
          <w:rFonts w:hint="eastAsia"/>
        </w:rPr>
        <w:t>严重</w:t>
      </w:r>
      <w:r>
        <w:rPr>
          <w:rFonts w:hint="eastAsia"/>
        </w:rPr>
        <w:t>状态；四个指标均未超阈值则判为</w:t>
      </w:r>
      <w:r w:rsidRPr="0020280C">
        <w:rPr>
          <w:rFonts w:hint="eastAsia"/>
        </w:rPr>
        <w:t>正常</w:t>
      </w:r>
      <w:r>
        <w:rPr>
          <w:rFonts w:hint="eastAsia"/>
        </w:rPr>
        <w:t>状态；仅有一个指标超出阈值则判为</w:t>
      </w:r>
      <w:r w:rsidRPr="0020280C">
        <w:rPr>
          <w:rFonts w:hint="eastAsia"/>
        </w:rPr>
        <w:t>注意</w:t>
      </w:r>
      <w:r>
        <w:rPr>
          <w:rFonts w:hint="eastAsia"/>
        </w:rPr>
        <w:t>状态；其余介于正常与严重之间的情况（例如有两个指标超过阈值，但未达到严重的判定条件）归类为</w:t>
      </w:r>
      <w:r w:rsidRPr="0020280C">
        <w:rPr>
          <w:rFonts w:hint="eastAsia"/>
        </w:rPr>
        <w:t>异常</w:t>
      </w:r>
      <w:r>
        <w:rPr>
          <w:rFonts w:hint="eastAsia"/>
        </w:rPr>
        <w:t>状态</w:t>
      </w:r>
      <w:r w:rsidRPr="0020280C">
        <w:rPr>
          <w:vertAlign w:val="superscript"/>
        </w:rPr>
        <w:t>[</w:t>
      </w:r>
      <w:r w:rsidR="003F068F">
        <w:rPr>
          <w:rFonts w:hint="eastAsia"/>
          <w:vertAlign w:val="superscript"/>
        </w:rPr>
        <w:t>3</w:t>
      </w:r>
      <w:r w:rsidRPr="0020280C">
        <w:rPr>
          <w:vertAlign w:val="superscript"/>
        </w:rPr>
        <w:t>]</w:t>
      </w:r>
      <w:r>
        <w:rPr>
          <w:rFonts w:hint="eastAsia"/>
        </w:rPr>
        <w:t>。</w:t>
      </w:r>
    </w:p>
    <w:p w14:paraId="1ECD37B3" w14:textId="7AAB75D1" w:rsidR="0020280C" w:rsidRDefault="00697EAD" w:rsidP="0020280C">
      <w:pPr>
        <w:pStyle w:val="aa"/>
        <w:rPr>
          <w:rFonts w:hint="eastAsia"/>
        </w:rPr>
      </w:pPr>
      <w:r>
        <w:rPr>
          <w:rFonts w:hint="eastAsia"/>
        </w:rPr>
        <w:t>以上判据与电力行业对于变压器绕组松动程度的评价标准相符。</w:t>
      </w:r>
      <w:r w:rsidR="0020280C">
        <w:rPr>
          <w:rFonts w:hint="eastAsia"/>
        </w:rPr>
        <w:t>按照《振动评价算法》</w:t>
      </w:r>
      <w:r>
        <w:rPr>
          <w:rFonts w:hint="eastAsia"/>
        </w:rPr>
        <w:t>文档中给出</w:t>
      </w:r>
      <w:r w:rsidR="0020280C">
        <w:rPr>
          <w:rFonts w:hint="eastAsia"/>
        </w:rPr>
        <w:t>的</w:t>
      </w:r>
      <w:r>
        <w:rPr>
          <w:rFonts w:hint="eastAsia"/>
        </w:rPr>
        <w:t>各指标的注意阈值（例如振动功率熵≥2.0为异常，振动确定度≤0.38为异常等）</w:t>
      </w:r>
      <w:r w:rsidRPr="0020280C">
        <w:rPr>
          <w:vertAlign w:val="superscript"/>
        </w:rPr>
        <w:t>[</w:t>
      </w:r>
      <w:r w:rsidR="003F068F">
        <w:rPr>
          <w:rFonts w:hint="eastAsia"/>
          <w:vertAlign w:val="superscript"/>
        </w:rPr>
        <w:t>3</w:t>
      </w:r>
      <w:r w:rsidRPr="0020280C">
        <w:rPr>
          <w:vertAlign w:val="superscript"/>
        </w:rPr>
        <w:t>]</w:t>
      </w:r>
      <w:r>
        <w:rPr>
          <w:rFonts w:hint="eastAsia"/>
        </w:rPr>
        <w:t>。模型在第二阶段可采用两种方式</w:t>
      </w:r>
      <w:proofErr w:type="gramStart"/>
      <w:r>
        <w:rPr>
          <w:rFonts w:hint="eastAsia"/>
        </w:rPr>
        <w:t>输出四</w:t>
      </w:r>
      <w:proofErr w:type="gramEnd"/>
      <w:r>
        <w:rPr>
          <w:rFonts w:hint="eastAsia"/>
        </w:rPr>
        <w:t>分类结果：其一是</w:t>
      </w:r>
      <w:proofErr w:type="gramStart"/>
      <w:r>
        <w:rPr>
          <w:rFonts w:hint="eastAsia"/>
        </w:rPr>
        <w:t>基于第一</w:t>
      </w:r>
      <w:proofErr w:type="gramEnd"/>
      <w:r>
        <w:rPr>
          <w:rFonts w:hint="eastAsia"/>
        </w:rPr>
        <w:t>阶段二分类模型的输出及各指标值，</w:t>
      </w:r>
      <w:r w:rsidRPr="0020280C">
        <w:rPr>
          <w:rFonts w:hint="eastAsia"/>
        </w:rPr>
        <w:t>通过规则判断</w:t>
      </w:r>
      <w:r>
        <w:rPr>
          <w:rFonts w:hint="eastAsia"/>
        </w:rPr>
        <w:t>得到所属等级；其二是直接</w:t>
      </w:r>
      <w:r w:rsidRPr="0020280C">
        <w:rPr>
          <w:rFonts w:hint="eastAsia"/>
        </w:rPr>
        <w:t>训练一个四分类模型</w:t>
      </w:r>
      <w:r>
        <w:rPr>
          <w:rFonts w:hint="eastAsia"/>
        </w:rPr>
        <w:t>，以四类标签进行监督学习。我们将比较这两种实现的效果。</w:t>
      </w:r>
    </w:p>
    <w:p w14:paraId="5478B1BB" w14:textId="7CA04807" w:rsidR="00697EAD" w:rsidRDefault="00697EAD" w:rsidP="0020280C">
      <w:pPr>
        <w:pStyle w:val="aa"/>
        <w:rPr>
          <w:rFonts w:hint="eastAsia"/>
        </w:rPr>
      </w:pPr>
      <w:r>
        <w:rPr>
          <w:rFonts w:hint="eastAsia"/>
        </w:rPr>
        <w:lastRenderedPageBreak/>
        <w:t>如果规则</w:t>
      </w:r>
      <w:proofErr w:type="gramStart"/>
      <w:r>
        <w:rPr>
          <w:rFonts w:hint="eastAsia"/>
        </w:rPr>
        <w:t>法稳定</w:t>
      </w:r>
      <w:proofErr w:type="gramEnd"/>
      <w:r>
        <w:rPr>
          <w:rFonts w:hint="eastAsia"/>
        </w:rPr>
        <w:t>可靠，可作为现场快速判别的逻辑；</w:t>
      </w:r>
      <w:r w:rsidR="0020280C">
        <w:rPr>
          <w:rFonts w:hint="eastAsia"/>
        </w:rPr>
        <w:t>经验</w:t>
      </w:r>
      <w:r>
        <w:rPr>
          <w:rFonts w:hint="eastAsia"/>
        </w:rPr>
        <w:t>模型则可作为辅助验证。四分类结果的评估将采用</w:t>
      </w:r>
      <w:proofErr w:type="gramStart"/>
      <w:r w:rsidRPr="0020280C">
        <w:rPr>
          <w:rFonts w:hint="eastAsia"/>
        </w:rPr>
        <w:t>宏平均</w:t>
      </w:r>
      <w:proofErr w:type="gramEnd"/>
      <w:r w:rsidRPr="0020280C">
        <w:rPr>
          <w:rFonts w:hint="eastAsia"/>
        </w:rPr>
        <w:t>F1分数</w:t>
      </w:r>
      <w:r>
        <w:rPr>
          <w:rFonts w:hint="eastAsia"/>
        </w:rPr>
        <w:t>和</w:t>
      </w:r>
      <w:r w:rsidRPr="0020280C">
        <w:rPr>
          <w:rFonts w:hint="eastAsia"/>
        </w:rPr>
        <w:t>混淆矩阵</w:t>
      </w:r>
      <w:r>
        <w:rPr>
          <w:rFonts w:hint="eastAsia"/>
        </w:rPr>
        <w:t>，重点关注模型区分不同严重程度的能力，避免将严重故障误判为轻微状态。</w:t>
      </w:r>
    </w:p>
    <w:p w14:paraId="0DE6C776" w14:textId="0E9D5EBA" w:rsidR="00EF206F" w:rsidRPr="003E0451" w:rsidRDefault="00EF206F" w:rsidP="00EF206F">
      <w:pPr>
        <w:pStyle w:val="2"/>
      </w:pPr>
      <w:bookmarkStart w:id="25" w:name="_Toc212212221"/>
      <w:r>
        <w:rPr>
          <w:rFonts w:hint="eastAsia"/>
        </w:rPr>
        <w:t>4.3</w:t>
      </w:r>
      <w:r w:rsidR="004A19FD">
        <w:rPr>
          <w:rFonts w:hint="eastAsia"/>
        </w:rPr>
        <w:t xml:space="preserve"> </w:t>
      </w:r>
      <w:r w:rsidR="0020280C">
        <w:rPr>
          <w:rFonts w:hint="eastAsia"/>
          <w:bCs/>
        </w:rPr>
        <w:t>连续健康评分输出</w:t>
      </w:r>
      <w:bookmarkEnd w:id="25"/>
    </w:p>
    <w:p w14:paraId="05F460E0" w14:textId="060FE6B8" w:rsidR="0020280C" w:rsidRDefault="0020280C" w:rsidP="0020280C">
      <w:pPr>
        <w:pStyle w:val="aa"/>
        <w:rPr>
          <w:rFonts w:hint="eastAsia"/>
        </w:rPr>
      </w:pPr>
      <w:r>
        <w:rPr>
          <w:rFonts w:hint="eastAsia"/>
        </w:rPr>
        <w:t>在最终阶段，我们希望模型能够给出</w:t>
      </w:r>
      <w:r w:rsidRPr="0020280C">
        <w:rPr>
          <w:rFonts w:hint="eastAsia"/>
        </w:rPr>
        <w:t>连续型的健康指标评分</w:t>
      </w:r>
      <w:r>
        <w:rPr>
          <w:rFonts w:hint="eastAsia"/>
        </w:rPr>
        <w:t>，用于量化评估变压器绕组的机械健康状态。我们将按照《振动评价算法》基于前述四个健康特征H/C/V/HF，通过一定的公式将它们组合成</w:t>
      </w:r>
      <w:r w:rsidRPr="0020280C">
        <w:rPr>
          <w:rFonts w:hint="eastAsia"/>
        </w:rPr>
        <w:t>健康指数</w:t>
      </w:r>
      <w:r>
        <w:rPr>
          <w:rFonts w:hint="eastAsia"/>
        </w:rPr>
        <w:t>（0~100分）</w:t>
      </w:r>
      <w:r w:rsidRPr="0020280C">
        <w:rPr>
          <w:vertAlign w:val="superscript"/>
        </w:rPr>
        <w:t>[</w:t>
      </w:r>
      <w:r w:rsidR="003F068F">
        <w:rPr>
          <w:rFonts w:hint="eastAsia"/>
          <w:vertAlign w:val="superscript"/>
        </w:rPr>
        <w:t>3</w:t>
      </w:r>
      <w:r w:rsidRPr="0020280C">
        <w:rPr>
          <w:vertAlign w:val="superscript"/>
        </w:rPr>
        <w:t>]</w:t>
      </w:r>
      <w:r>
        <w:rPr>
          <w:rFonts w:hint="eastAsia"/>
        </w:rPr>
        <w:t>。健康指数越高表示设备振动状态越差，潜在故障风险越高</w:t>
      </w:r>
      <w:r w:rsidRPr="0020280C">
        <w:rPr>
          <w:vertAlign w:val="superscript"/>
        </w:rPr>
        <w:t>[</w:t>
      </w:r>
      <w:r w:rsidR="003F068F">
        <w:rPr>
          <w:rFonts w:hint="eastAsia"/>
          <w:vertAlign w:val="superscript"/>
        </w:rPr>
        <w:t>3</w:t>
      </w:r>
      <w:r w:rsidRPr="0020280C">
        <w:rPr>
          <w:vertAlign w:val="superscript"/>
        </w:rPr>
        <w:t>]</w:t>
      </w:r>
      <w:r>
        <w:rPr>
          <w:rFonts w:hint="eastAsia"/>
        </w:rPr>
        <w:t>。初步计划采用加权综合或概率模型的方法计算该指数，并结合历史数据确定合理的标定方式。根据行业经验，我们将把健康指数划分等级：通常&lt;60分视为</w:t>
      </w:r>
      <w:r w:rsidRPr="0020280C">
        <w:rPr>
          <w:rFonts w:hint="eastAsia"/>
        </w:rPr>
        <w:t>健康正常</w:t>
      </w:r>
      <w:r>
        <w:rPr>
          <w:rFonts w:hint="eastAsia"/>
        </w:rPr>
        <w:t>，60~80为</w:t>
      </w:r>
      <w:r w:rsidRPr="0020280C">
        <w:rPr>
          <w:rFonts w:hint="eastAsia"/>
        </w:rPr>
        <w:t>轻微异常（注意）</w:t>
      </w:r>
      <w:r>
        <w:rPr>
          <w:rFonts w:hint="eastAsia"/>
        </w:rPr>
        <w:t>，80~90为</w:t>
      </w:r>
      <w:r w:rsidRPr="0020280C">
        <w:rPr>
          <w:rFonts w:hint="eastAsia"/>
        </w:rPr>
        <w:t>中度异常</w:t>
      </w:r>
      <w:r>
        <w:rPr>
          <w:rFonts w:hint="eastAsia"/>
        </w:rPr>
        <w:t>，&gt;90为</w:t>
      </w:r>
      <w:r w:rsidRPr="0020280C">
        <w:rPr>
          <w:rFonts w:hint="eastAsia"/>
        </w:rPr>
        <w:t>严重异常</w:t>
      </w:r>
      <w:r w:rsidRPr="0020280C">
        <w:rPr>
          <w:vertAlign w:val="superscript"/>
        </w:rPr>
        <w:t>[</w:t>
      </w:r>
      <w:r w:rsidR="003F068F">
        <w:rPr>
          <w:rFonts w:hint="eastAsia"/>
          <w:vertAlign w:val="superscript"/>
        </w:rPr>
        <w:t>3</w:t>
      </w:r>
      <w:r w:rsidRPr="0020280C">
        <w:rPr>
          <w:vertAlign w:val="superscript"/>
        </w:rPr>
        <w:t>]</w:t>
      </w:r>
      <w:r>
        <w:rPr>
          <w:rFonts w:hint="eastAsia"/>
        </w:rPr>
        <w:t>。在输出连续得分时，我们会关注指标在时间序列上的变化趋势，结合过去运行基准来评估当前状态的相对健康程度。</w:t>
      </w:r>
    </w:p>
    <w:p w14:paraId="2843B49C" w14:textId="7D963175" w:rsidR="0020280C" w:rsidRDefault="0020280C" w:rsidP="0020280C">
      <w:pPr>
        <w:pStyle w:val="aa"/>
        <w:rPr>
          <w:rFonts w:hint="eastAsia"/>
        </w:rPr>
      </w:pPr>
      <w:r>
        <w:rPr>
          <w:rFonts w:hint="eastAsia"/>
        </w:rPr>
        <w:t>模型在这一步的表现将通过案例分析和专家评价来进行</w:t>
      </w:r>
      <w:r w:rsidRPr="0020280C">
        <w:rPr>
          <w:rFonts w:hint="eastAsia"/>
        </w:rPr>
        <w:t>定性验证</w:t>
      </w:r>
      <w:r>
        <w:rPr>
          <w:rFonts w:hint="eastAsia"/>
        </w:rPr>
        <w:t>：即选取若干已知状态的样本，检查模型给出的健康得分是否合理反映实际情况，并在需要时调整指标权重或算法公式以优化评分的准确性和分辨率。</w:t>
      </w:r>
    </w:p>
    <w:p w14:paraId="48705495" w14:textId="4515EAC7" w:rsidR="004A19FD" w:rsidRPr="003E0451" w:rsidRDefault="004A19FD" w:rsidP="004A19FD">
      <w:pPr>
        <w:pStyle w:val="2"/>
      </w:pPr>
      <w:bookmarkStart w:id="26" w:name="_Toc212212222"/>
      <w:r>
        <w:rPr>
          <w:rFonts w:hint="eastAsia"/>
        </w:rPr>
        <w:t xml:space="preserve">4.4 </w:t>
      </w:r>
      <w:r>
        <w:rPr>
          <w:rFonts w:hint="eastAsia"/>
        </w:rPr>
        <w:t>总结</w:t>
      </w:r>
      <w:bookmarkEnd w:id="26"/>
    </w:p>
    <w:p w14:paraId="4049C285" w14:textId="77777777" w:rsidR="004A19FD" w:rsidRPr="004A19FD" w:rsidRDefault="004A19FD" w:rsidP="004A19FD">
      <w:pPr>
        <w:pStyle w:val="aa"/>
        <w:rPr>
          <w:rFonts w:hint="eastAsia"/>
        </w:rPr>
      </w:pPr>
      <w:r w:rsidRPr="004A19FD">
        <w:rPr>
          <w:rFonts w:hint="eastAsia"/>
        </w:rPr>
        <w:t>综上，我们的评估体系包括分类性能指标（准确率、</w:t>
      </w:r>
      <w:r w:rsidRPr="004A19FD">
        <w:t>F1</w:t>
      </w:r>
      <w:r w:rsidRPr="004A19FD">
        <w:rPr>
          <w:rFonts w:hint="eastAsia"/>
        </w:rPr>
        <w:t>、混淆矩阵等）和回归</w:t>
      </w:r>
      <w:r w:rsidRPr="004A19FD">
        <w:t>/</w:t>
      </w:r>
      <w:r w:rsidRPr="004A19FD">
        <w:rPr>
          <w:rFonts w:hint="eastAsia"/>
        </w:rPr>
        <w:t>评分指标（如健康指数的均方误差、相关性等）。报告中将重点呈现分类模型的混淆矩阵及各类准确率，以展示模型区分正常与各级故障的能力。同时给出健康指数随时间或样本的变化曲线图，直观体现设备状态的演变。所有结果将与传统方法进行对比，证明本研究提出方法的有效性。</w:t>
      </w:r>
    </w:p>
    <w:p w14:paraId="517E9AF9" w14:textId="77777777" w:rsidR="004A19FD" w:rsidRDefault="004A19FD" w:rsidP="00A965F9">
      <w:pPr>
        <w:rPr>
          <w:rFonts w:hint="eastAsia"/>
        </w:rPr>
      </w:pPr>
    </w:p>
    <w:p w14:paraId="25E775E1" w14:textId="13E9CDF6" w:rsidR="00A965F9" w:rsidRDefault="00A965F9" w:rsidP="00A965F9">
      <w:pPr>
        <w:pStyle w:val="1"/>
        <w:rPr>
          <w:rFonts w:hint="eastAsia"/>
        </w:rPr>
      </w:pPr>
      <w:bookmarkStart w:id="27" w:name="_Toc212212223"/>
      <w:r w:rsidRPr="00A965F9">
        <w:rPr>
          <w:rFonts w:hint="eastAsia"/>
        </w:rPr>
        <w:t>可解释性分析</w:t>
      </w:r>
      <w:bookmarkEnd w:id="27"/>
    </w:p>
    <w:p w14:paraId="31B981D8" w14:textId="77777777" w:rsidR="00A965F9" w:rsidRDefault="00A965F9" w:rsidP="00A965F9">
      <w:pPr>
        <w:pStyle w:val="aa"/>
        <w:rPr>
          <w:rFonts w:hint="eastAsia"/>
        </w:rPr>
      </w:pPr>
      <w:bookmarkStart w:id="28" w:name="_Toc212018331"/>
      <w:bookmarkStart w:id="29" w:name="OLE_LINK2"/>
      <w:r>
        <w:rPr>
          <w:rFonts w:hint="eastAsia"/>
        </w:rPr>
        <w:t>模型的可解释性是评估其实用性和可靠性的关键。本项目将在模型训练完成后，从以下几个方面对模型进行解释性分析：</w:t>
      </w:r>
    </w:p>
    <w:p w14:paraId="6FD240C5" w14:textId="14B865DE" w:rsidR="00A965F9" w:rsidRDefault="00A965F9" w:rsidP="00A965F9">
      <w:pPr>
        <w:pStyle w:val="2"/>
        <w:numPr>
          <w:ilvl w:val="1"/>
          <w:numId w:val="2"/>
        </w:numPr>
      </w:pPr>
      <w:r>
        <w:rPr>
          <w:rFonts w:hint="eastAsia"/>
        </w:rPr>
        <w:t xml:space="preserve"> </w:t>
      </w:r>
      <w:bookmarkStart w:id="30" w:name="_Toc212212224"/>
      <w:r w:rsidRPr="00A965F9">
        <w:rPr>
          <w:rFonts w:hint="eastAsia"/>
        </w:rPr>
        <w:t>ZERONE</w:t>
      </w:r>
      <w:r w:rsidRPr="00A965F9">
        <w:rPr>
          <w:rFonts w:hint="eastAsia"/>
        </w:rPr>
        <w:t>模型的可视化解释</w:t>
      </w:r>
      <w:bookmarkEnd w:id="30"/>
    </w:p>
    <w:p w14:paraId="27E14263" w14:textId="77777777" w:rsidR="00A965F9" w:rsidRDefault="00A965F9" w:rsidP="00A965F9">
      <w:pPr>
        <w:pStyle w:val="aa"/>
        <w:rPr>
          <w:rFonts w:hint="eastAsia"/>
        </w:rPr>
      </w:pPr>
      <w:r>
        <w:rPr>
          <w:rFonts w:hint="eastAsia"/>
        </w:rPr>
        <w:t>针对ZERONE模型，我们应用</w:t>
      </w:r>
      <w:r w:rsidRPr="00A965F9">
        <w:t>Grad-CAM</w:t>
      </w:r>
      <w:r>
        <w:rPr>
          <w:rFonts w:hint="eastAsia"/>
        </w:rPr>
        <w:t>技术产生热力图。Grad-CAM利用模型最后卷积层的梯度信息，定位模型判别某类别时关注的重要区域。通过将Grad-CAM生成的热力图叠加在特征图像上，我们可以直观观察模型判定故障时侧重于哪些特征块或频带。例如，正常样本的热力图可能显示模型将注意力集中在图像代表低频能量的区域，而对于故障样本，热力图可能高</w:t>
      </w:r>
      <w:proofErr w:type="gramStart"/>
      <w:r>
        <w:rPr>
          <w:rFonts w:hint="eastAsia"/>
        </w:rPr>
        <w:t>亮某些</w:t>
      </w:r>
      <w:proofErr w:type="gramEnd"/>
      <w:r>
        <w:rPr>
          <w:rFonts w:hint="eastAsia"/>
        </w:rPr>
        <w:t>高频带或某些统计特征块，这些区域很可能对应实际故障特征。</w:t>
      </w:r>
    </w:p>
    <w:p w14:paraId="0EBF2FE1" w14:textId="07BCA1B7" w:rsidR="00A965F9" w:rsidRPr="00A965F9" w:rsidRDefault="00A965F9" w:rsidP="00A965F9">
      <w:pPr>
        <w:pStyle w:val="aa"/>
        <w:rPr>
          <w:rFonts w:hint="eastAsia"/>
        </w:rPr>
      </w:pPr>
      <w:r>
        <w:rPr>
          <w:rFonts w:hint="eastAsia"/>
        </w:rPr>
        <w:t>这种可视化有助于验证模型决策逻辑与人类专家经验的一致性。例如，如果Grad-CAM显示模型关注“高频振动占比”区域判定某样本为异常，而该样本确实存在高频振动增大，则增强了模型决策的可信度。我们计划收集不同类别（正常及各类故障）样本的Grad-CAM结果进行汇总分析，辅助诊断模型是否抓住了关键故障征兆。此外，我们也将利用Grad-CAM发现模型可能存在的误判原因：例如若模型将注意力集中在与故障无关的区域导致误判，我们可以据此改进特征提取或模型结构。</w:t>
      </w:r>
    </w:p>
    <w:p w14:paraId="0F38E21C" w14:textId="18FBF37B" w:rsidR="00A965F9" w:rsidRDefault="00A965F9" w:rsidP="00A965F9">
      <w:pPr>
        <w:pStyle w:val="2"/>
        <w:numPr>
          <w:ilvl w:val="1"/>
          <w:numId w:val="2"/>
        </w:numPr>
      </w:pPr>
      <w:r>
        <w:rPr>
          <w:rFonts w:hint="eastAsia"/>
        </w:rPr>
        <w:lastRenderedPageBreak/>
        <w:t xml:space="preserve"> </w:t>
      </w:r>
      <w:bookmarkStart w:id="31" w:name="_Toc212212225"/>
      <w:r w:rsidRPr="00A965F9">
        <w:rPr>
          <w:rFonts w:hint="eastAsia"/>
        </w:rPr>
        <w:t>VAE/F-Net</w:t>
      </w:r>
      <w:r w:rsidRPr="00A965F9">
        <w:rPr>
          <w:rFonts w:hint="eastAsia"/>
        </w:rPr>
        <w:t>模型的潜在空间与异常度分析</w:t>
      </w:r>
      <w:bookmarkEnd w:id="31"/>
    </w:p>
    <w:p w14:paraId="33BF6017" w14:textId="77777777" w:rsidR="00A965F9" w:rsidRDefault="00A965F9" w:rsidP="00A965F9">
      <w:pPr>
        <w:pStyle w:val="aa"/>
        <w:rPr>
          <w:rFonts w:hint="eastAsia"/>
        </w:rPr>
      </w:pPr>
      <w:r>
        <w:rPr>
          <w:rFonts w:hint="eastAsia"/>
        </w:rPr>
        <w:t>对于Set-VAE模型，由于其编码器将数据映射到了低维潜在空间，我们可以对</w:t>
      </w:r>
      <w:r w:rsidRPr="00A965F9">
        <w:rPr>
          <w:rFonts w:hint="eastAsia"/>
        </w:rPr>
        <w:t>潜在变量</w:t>
      </w:r>
      <w:r>
        <w:rPr>
          <w:rFonts w:hint="eastAsia"/>
        </w:rPr>
        <w:t>进行可视化分析。</w:t>
      </w:r>
    </w:p>
    <w:p w14:paraId="480CEA1E" w14:textId="77777777" w:rsidR="00A965F9" w:rsidRDefault="00A965F9" w:rsidP="00A965F9">
      <w:pPr>
        <w:pStyle w:val="aa"/>
        <w:rPr>
          <w:rFonts w:hint="eastAsia"/>
        </w:rPr>
      </w:pPr>
      <w:r>
        <w:rPr>
          <w:rFonts w:hint="eastAsia"/>
        </w:rPr>
        <w:t>一种方式是</w:t>
      </w:r>
      <w:proofErr w:type="gramStart"/>
      <w:r>
        <w:rPr>
          <w:rFonts w:hint="eastAsia"/>
        </w:rPr>
        <w:t>采用降维手段</w:t>
      </w:r>
      <w:proofErr w:type="gramEnd"/>
      <w:r>
        <w:rPr>
          <w:rFonts w:hint="eastAsia"/>
        </w:rPr>
        <w:t>（如t-SNE或PCA）将高维潜在向量投影到二维平面，观察正常样本和故障样本在潜在空间的分布是否分离成簇。这将验证VAE模型是否学到了区分不同健康状态的特征表示。此外，我们会研究VAE重构误差或基于VAE输出的</w:t>
      </w:r>
      <w:r w:rsidRPr="00A965F9">
        <w:rPr>
          <w:rFonts w:hint="eastAsia"/>
        </w:rPr>
        <w:t>异常分数</w:t>
      </w:r>
      <w:r>
        <w:rPr>
          <w:rFonts w:hint="eastAsia"/>
        </w:rPr>
        <w:t>：通常对训练集正常样本，VAE能够较好重构，其误差分布较小；而对异常样本，由于偏离了训练分布，重构误差会显著升高。我们会计算各样本的重构误差，将其与阈值比较以判断异常，并统计误判率。通过分析误差分布，可以确定适当的异常判据，提升无监督检测的准确性。</w:t>
      </w:r>
    </w:p>
    <w:p w14:paraId="52C962A7" w14:textId="670864B9" w:rsidR="00A965F9" w:rsidRDefault="00A965F9" w:rsidP="00A965F9">
      <w:pPr>
        <w:pStyle w:val="aa"/>
        <w:rPr>
          <w:rFonts w:hint="eastAsia"/>
        </w:rPr>
      </w:pPr>
      <w:r>
        <w:rPr>
          <w:rFonts w:hint="eastAsia"/>
        </w:rPr>
        <w:t>对于F-Net或其他频域模型，如果包含注意力权重等机制，我们也将尝试提取其内部特征重要性。例如分析频域滤波的响应，看看模型将重点能量集中在哪些频段，从而印证这些频段是否对应已知故障频率。总的来说，在无监督和频域模型的解释方面，我们注重</w:t>
      </w:r>
      <w:r w:rsidRPr="00A965F9">
        <w:rPr>
          <w:rFonts w:hint="eastAsia"/>
        </w:rPr>
        <w:t>数理统计分析</w:t>
      </w:r>
      <w:r>
        <w:rPr>
          <w:rFonts w:hint="eastAsia"/>
        </w:rPr>
        <w:t>：包括潜在空间聚类验证、异常度阈值选择、以及模型输出与物理指标的相关性分析。我们期望证明：VAE模型的潜在空间能够</w:t>
      </w:r>
      <w:r w:rsidRPr="00A965F9">
        <w:rPr>
          <w:rFonts w:hint="eastAsia"/>
        </w:rPr>
        <w:t>聚类相似故障状态</w:t>
      </w:r>
      <w:r>
        <w:rPr>
          <w:rFonts w:hint="eastAsia"/>
        </w:rPr>
        <w:t>，为不同故障形成“特征指纹”；同时重构误差作为异常</w:t>
      </w:r>
      <w:proofErr w:type="gramStart"/>
      <w:r>
        <w:rPr>
          <w:rFonts w:hint="eastAsia"/>
        </w:rPr>
        <w:t>度能够</w:t>
      </w:r>
      <w:proofErr w:type="gramEnd"/>
      <w:r>
        <w:rPr>
          <w:rFonts w:hint="eastAsia"/>
        </w:rPr>
        <w:t>较好地区分出明显偏离正常的振动信号，从而作为现场报警的依据。</w:t>
      </w:r>
    </w:p>
    <w:p w14:paraId="61B3F36F" w14:textId="712938BE" w:rsidR="00A965F9" w:rsidRPr="003E0451" w:rsidRDefault="00A965F9" w:rsidP="00A965F9">
      <w:pPr>
        <w:pStyle w:val="2"/>
      </w:pPr>
      <w:bookmarkStart w:id="32" w:name="_Toc212212226"/>
      <w:r>
        <w:rPr>
          <w:rFonts w:hint="eastAsia"/>
        </w:rPr>
        <w:t xml:space="preserve">5.3 </w:t>
      </w:r>
      <w:r>
        <w:rPr>
          <w:rFonts w:hint="eastAsia"/>
        </w:rPr>
        <w:t>总结</w:t>
      </w:r>
      <w:bookmarkEnd w:id="32"/>
    </w:p>
    <w:p w14:paraId="0548E4B2" w14:textId="77777777" w:rsidR="00A965F9" w:rsidRDefault="00A965F9" w:rsidP="00A965F9">
      <w:pPr>
        <w:pStyle w:val="aa"/>
        <w:rPr>
          <w:rFonts w:hint="eastAsia"/>
        </w:rPr>
      </w:pPr>
      <w:r>
        <w:rPr>
          <w:rFonts w:hint="eastAsia"/>
        </w:rPr>
        <w:t>通过以上多层次的解释性研究，我们可以更深入地理解模型的决策机制和适用范围。一方面，如果发现模型的关注点与工程机理吻合（例如Grad-CAM显示模型抓住了绕组松动引起的特定频段能量增加），将增强用户对模型的信任，有助于模型成果的推广应用</w:t>
      </w:r>
      <w:r w:rsidRPr="00A965F9">
        <w:fldChar w:fldCharType="begin"/>
      </w:r>
      <w:r>
        <w:instrText>HYPERLINK "https://www.nature.com/articles/s41598-025-94351-0?error=cookies_not_supported&amp;code=85ea2b47-f456-4fa5-b826-20d728e13d61" \l ":~:text=collection%20is%20constrained.%20Additionally%2C%20Grad,as%20an%20effective%20and%20interpretable" \h</w:instrText>
      </w:r>
      <w:r w:rsidR="00000000">
        <w:rPr>
          <w:rFonts w:hint="eastAsia"/>
        </w:rPr>
        <w:fldChar w:fldCharType="separate"/>
      </w:r>
      <w:r w:rsidRPr="00A965F9">
        <w:fldChar w:fldCharType="end"/>
      </w:r>
      <w:r>
        <w:rPr>
          <w:rFonts w:hint="eastAsia"/>
        </w:rPr>
        <w:t>。</w:t>
      </w:r>
    </w:p>
    <w:p w14:paraId="4F2700AF" w14:textId="314A2A63" w:rsidR="00A965F9" w:rsidRDefault="00A965F9" w:rsidP="00A965F9">
      <w:pPr>
        <w:pStyle w:val="aa"/>
        <w:rPr>
          <w:rFonts w:hint="eastAsia"/>
        </w:rPr>
      </w:pPr>
      <w:r>
        <w:rPr>
          <w:rFonts w:hint="eastAsia"/>
        </w:rPr>
        <w:t>另一方面，如果发现模型存在误判规律，我们可以针对性地改进训练数据或模型结构，增强模型稳健性。最终，我们希望本项目的模型不仅“会诊断”，还能“一定程度解释为什么这样诊断”，这对于将研究成果应用到实际变压器在线监测中是十分重要的。</w:t>
      </w:r>
    </w:p>
    <w:p w14:paraId="02E153F2" w14:textId="77777777" w:rsidR="00A965F9" w:rsidRDefault="00A965F9" w:rsidP="00117984">
      <w:pPr>
        <w:rPr>
          <w:rFonts w:hint="eastAsia"/>
        </w:rPr>
      </w:pPr>
    </w:p>
    <w:p w14:paraId="2009D502" w14:textId="7C5EBFB9" w:rsidR="00117984" w:rsidRDefault="00117984" w:rsidP="00117984">
      <w:pPr>
        <w:pStyle w:val="1"/>
        <w:rPr>
          <w:rFonts w:hint="eastAsia"/>
        </w:rPr>
      </w:pPr>
      <w:bookmarkStart w:id="33" w:name="_Toc212212227"/>
      <w:r>
        <w:rPr>
          <w:rFonts w:hint="eastAsia"/>
        </w:rPr>
        <w:t>时间进度计划安排</w:t>
      </w:r>
      <w:bookmarkEnd w:id="33"/>
    </w:p>
    <w:p w14:paraId="17BA931B" w14:textId="6696E174" w:rsidR="00117984" w:rsidRDefault="00117984" w:rsidP="00117984">
      <w:pPr>
        <w:pStyle w:val="aa"/>
        <w:rPr>
          <w:rFonts w:hint="eastAsia"/>
        </w:rPr>
      </w:pPr>
      <w:r>
        <w:rPr>
          <w:rFonts w:hint="eastAsia"/>
        </w:rPr>
        <w:t>本项目预计研究周期为约4个月，划分如下主要阶段和目标：</w:t>
      </w:r>
    </w:p>
    <w:p w14:paraId="7573C42B" w14:textId="77777777" w:rsidR="00117984" w:rsidRPr="00117984" w:rsidRDefault="00117984" w:rsidP="00F35C11">
      <w:pPr>
        <w:pStyle w:val="aa"/>
        <w:spacing w:line="360" w:lineRule="auto"/>
        <w:rPr>
          <w:rFonts w:hint="eastAsia"/>
          <w:b/>
          <w:bCs/>
        </w:rPr>
      </w:pPr>
      <w:r w:rsidRPr="00117984">
        <w:rPr>
          <w:rFonts w:hint="eastAsia"/>
          <w:b/>
          <w:bCs/>
        </w:rPr>
        <w:t>第1–2周：数据预处理与样本构建。</w:t>
      </w:r>
    </w:p>
    <w:p w14:paraId="469DC6C7" w14:textId="6596D4FA" w:rsidR="00117984" w:rsidRDefault="00117984" w:rsidP="00F35C11">
      <w:pPr>
        <w:pStyle w:val="aa"/>
        <w:numPr>
          <w:ilvl w:val="0"/>
          <w:numId w:val="17"/>
        </w:numPr>
        <w:ind w:firstLineChars="0"/>
        <w:rPr>
          <w:rFonts w:hint="eastAsia"/>
        </w:rPr>
      </w:pPr>
      <w:r w:rsidRPr="00F35C11">
        <w:rPr>
          <w:rFonts w:hint="eastAsia"/>
          <w:b/>
          <w:bCs/>
        </w:rPr>
        <w:t>主要任务：</w:t>
      </w:r>
      <w:r>
        <w:rPr>
          <w:rFonts w:hint="eastAsia"/>
        </w:rPr>
        <w:t>完成对原始振动数据的整理和清洗，包括去除异常数据、通道同步及归一化等。梳理未标注数据的存储结构，为后续无监督利用做好准备。编写数据标签和样本构建脚本，将标注数据划分训练/验证/测试集，确保每类样本量满足实验需求。</w:t>
      </w:r>
    </w:p>
    <w:p w14:paraId="6BAA32CC" w14:textId="2EB73CA1" w:rsidR="00117984" w:rsidRDefault="00117984" w:rsidP="00F35C11">
      <w:pPr>
        <w:pStyle w:val="aa"/>
        <w:numPr>
          <w:ilvl w:val="0"/>
          <w:numId w:val="17"/>
        </w:numPr>
        <w:ind w:firstLineChars="0"/>
        <w:rPr>
          <w:rFonts w:hint="eastAsia"/>
        </w:rPr>
      </w:pPr>
      <w:r w:rsidRPr="00F35C11">
        <w:rPr>
          <w:rFonts w:hint="eastAsia"/>
          <w:b/>
          <w:bCs/>
        </w:rPr>
        <w:t>目标：</w:t>
      </w:r>
      <w:r>
        <w:rPr>
          <w:rFonts w:hint="eastAsia"/>
        </w:rPr>
        <w:t>得到干净的数据集和</w:t>
      </w:r>
      <w:proofErr w:type="gramStart"/>
      <w:r>
        <w:rPr>
          <w:rFonts w:hint="eastAsia"/>
        </w:rPr>
        <w:t>可</w:t>
      </w:r>
      <w:proofErr w:type="gramEnd"/>
      <w:r>
        <w:rPr>
          <w:rFonts w:hint="eastAsia"/>
        </w:rPr>
        <w:t>直接用于训练的样本文件。</w:t>
      </w:r>
    </w:p>
    <w:p w14:paraId="49F26789" w14:textId="77777777" w:rsidR="00117984" w:rsidRPr="00117984" w:rsidRDefault="00117984" w:rsidP="00F35C11">
      <w:pPr>
        <w:pStyle w:val="aa"/>
        <w:spacing w:line="360" w:lineRule="auto"/>
        <w:rPr>
          <w:rFonts w:hint="eastAsia"/>
          <w:b/>
          <w:bCs/>
        </w:rPr>
      </w:pPr>
      <w:r w:rsidRPr="00117984">
        <w:rPr>
          <w:rFonts w:hint="eastAsia"/>
          <w:b/>
          <w:bCs/>
        </w:rPr>
        <w:t>第3–4周：ZERONE模型特征图生成与初步训练。</w:t>
      </w:r>
    </w:p>
    <w:p w14:paraId="2BC48302" w14:textId="02881014" w:rsidR="00117984" w:rsidRDefault="00117984" w:rsidP="00F35C11">
      <w:pPr>
        <w:pStyle w:val="aa"/>
        <w:numPr>
          <w:ilvl w:val="0"/>
          <w:numId w:val="17"/>
        </w:numPr>
        <w:ind w:firstLineChars="0"/>
        <w:rPr>
          <w:rFonts w:hint="eastAsia"/>
        </w:rPr>
      </w:pPr>
      <w:r w:rsidRPr="00F35C11">
        <w:rPr>
          <w:rFonts w:hint="eastAsia"/>
          <w:b/>
          <w:bCs/>
        </w:rPr>
        <w:t>主要任务：</w:t>
      </w:r>
      <w:r>
        <w:rPr>
          <w:rFonts w:hint="eastAsia"/>
        </w:rPr>
        <w:t>根据设计提取15个时间域特征、频谱特征和健康指标，开发代码将这些特征融合生成图像。使用ResNet18网络对生成的特征图像进行训练，完成正常/故障二分类模型的初步训练。调整</w:t>
      </w:r>
      <w:proofErr w:type="gramStart"/>
      <w:r>
        <w:rPr>
          <w:rFonts w:hint="eastAsia"/>
        </w:rPr>
        <w:t>模型超</w:t>
      </w:r>
      <w:proofErr w:type="gramEnd"/>
      <w:r>
        <w:rPr>
          <w:rFonts w:hint="eastAsia"/>
        </w:rPr>
        <w:t>参数使训练收敛，并在验证集上评估其准确率。</w:t>
      </w:r>
    </w:p>
    <w:p w14:paraId="7B6B9A97" w14:textId="4D6DBDA1" w:rsidR="00117984" w:rsidRDefault="00117984" w:rsidP="00F35C11">
      <w:pPr>
        <w:pStyle w:val="aa"/>
        <w:numPr>
          <w:ilvl w:val="0"/>
          <w:numId w:val="17"/>
        </w:numPr>
        <w:ind w:firstLineChars="0"/>
        <w:rPr>
          <w:rFonts w:hint="eastAsia"/>
        </w:rPr>
      </w:pPr>
      <w:r w:rsidRPr="00F35C11">
        <w:rPr>
          <w:rFonts w:hint="eastAsia"/>
          <w:b/>
          <w:bCs/>
        </w:rPr>
        <w:t>目标：</w:t>
      </w:r>
      <w:r>
        <w:rPr>
          <w:rFonts w:hint="eastAsia"/>
        </w:rPr>
        <w:t>获得初步的ZERONE二分类模型，验证集准确率达到预期（例如&gt;</w:t>
      </w:r>
      <w:r w:rsidR="0044596C">
        <w:rPr>
          <w:rFonts w:hint="eastAsia"/>
        </w:rPr>
        <w:t>80</w:t>
      </w:r>
      <w:r>
        <w:rPr>
          <w:rFonts w:hint="eastAsia"/>
        </w:rPr>
        <w:t>%），生</w:t>
      </w:r>
      <w:r>
        <w:rPr>
          <w:rFonts w:hint="eastAsia"/>
        </w:rPr>
        <w:lastRenderedPageBreak/>
        <w:t>成若干训练样例的特征图像以备报告展示。</w:t>
      </w:r>
    </w:p>
    <w:p w14:paraId="0F2AF0E6" w14:textId="77777777" w:rsidR="00117984" w:rsidRPr="00117984" w:rsidRDefault="00117984" w:rsidP="00F35C11">
      <w:pPr>
        <w:pStyle w:val="aa"/>
        <w:spacing w:line="360" w:lineRule="auto"/>
        <w:rPr>
          <w:rFonts w:hint="eastAsia"/>
        </w:rPr>
      </w:pPr>
      <w:r w:rsidRPr="00117984">
        <w:rPr>
          <w:rFonts w:hint="eastAsia"/>
          <w:b/>
          <w:bCs/>
        </w:rPr>
        <w:t>第5–6周：Set-VAE模型训练与多类输出拓展。</w:t>
      </w:r>
    </w:p>
    <w:p w14:paraId="4DA0EB11" w14:textId="7AABC6A3" w:rsidR="00117984" w:rsidRDefault="00117984" w:rsidP="00F35C11">
      <w:pPr>
        <w:pStyle w:val="aa"/>
        <w:numPr>
          <w:ilvl w:val="0"/>
          <w:numId w:val="17"/>
        </w:numPr>
        <w:ind w:firstLineChars="0"/>
        <w:rPr>
          <w:rFonts w:hint="eastAsia"/>
        </w:rPr>
      </w:pPr>
      <w:r w:rsidRPr="00F35C11">
        <w:rPr>
          <w:rFonts w:hint="eastAsia"/>
          <w:b/>
          <w:bCs/>
        </w:rPr>
        <w:t>主要任务：</w:t>
      </w:r>
      <w:r>
        <w:rPr>
          <w:rFonts w:hint="eastAsia"/>
        </w:rPr>
        <w:t>搭建Set-VAE模型框架，利用正常数据首先训练VAE的重构能力，然后逐步引入部分标注数据指导潜在空间分类。评估VAE对重构误差检测异常的效果。在此基础上，将ZERONE模型从二分类扩展为四分类（正常/注意/异常/严重），或采用规则融合方式输出四类结果。比较两种多类分类实现方案的准确性。</w:t>
      </w:r>
    </w:p>
    <w:p w14:paraId="6A169501" w14:textId="224CE2F6" w:rsidR="00117984" w:rsidRDefault="00117984" w:rsidP="00F35C11">
      <w:pPr>
        <w:pStyle w:val="aa"/>
        <w:numPr>
          <w:ilvl w:val="0"/>
          <w:numId w:val="17"/>
        </w:numPr>
        <w:ind w:firstLineChars="0"/>
        <w:rPr>
          <w:rFonts w:hint="eastAsia"/>
        </w:rPr>
      </w:pPr>
      <w:r w:rsidRPr="00F35C11">
        <w:rPr>
          <w:rFonts w:hint="eastAsia"/>
          <w:b/>
          <w:bCs/>
        </w:rPr>
        <w:t>目标：</w:t>
      </w:r>
      <w:r>
        <w:rPr>
          <w:rFonts w:hint="eastAsia"/>
        </w:rPr>
        <w:t>得到训练良好的Set-VAE模型，以及具有四分类功能的ZERONE模型或规则，实现对验证集样本的四类准确识别。</w:t>
      </w:r>
    </w:p>
    <w:p w14:paraId="4DF1A403" w14:textId="77777777" w:rsidR="00117984" w:rsidRPr="00117984" w:rsidRDefault="00117984" w:rsidP="00F35C11">
      <w:pPr>
        <w:pStyle w:val="aa"/>
        <w:spacing w:line="360" w:lineRule="auto"/>
        <w:rPr>
          <w:rFonts w:hint="eastAsia"/>
          <w:b/>
          <w:bCs/>
        </w:rPr>
      </w:pPr>
      <w:r w:rsidRPr="00117984">
        <w:rPr>
          <w:rFonts w:hint="eastAsia"/>
          <w:b/>
          <w:bCs/>
        </w:rPr>
        <w:t>第7–8周：模型性能评估对比与健康评分开发。</w:t>
      </w:r>
    </w:p>
    <w:p w14:paraId="2570702E" w14:textId="77777777" w:rsidR="00117984" w:rsidRDefault="00117984" w:rsidP="00F35C11">
      <w:pPr>
        <w:pStyle w:val="aa"/>
        <w:numPr>
          <w:ilvl w:val="0"/>
          <w:numId w:val="17"/>
        </w:numPr>
        <w:ind w:firstLineChars="0"/>
        <w:rPr>
          <w:rFonts w:hint="eastAsia"/>
        </w:rPr>
      </w:pPr>
      <w:r w:rsidRPr="00F35C11">
        <w:rPr>
          <w:rFonts w:hint="eastAsia"/>
          <w:b/>
          <w:bCs/>
        </w:rPr>
        <w:t>主要任务：</w:t>
      </w:r>
      <w:r>
        <w:rPr>
          <w:rFonts w:hint="eastAsia"/>
        </w:rPr>
        <w:t>综合比较ZERONE、Set-VAE等模型在测试集上的表现，包括二分类准确率、四分类各级别F1分数等。同时，开发健康指数计算方法：根据历史数据拟合或专家经验，确定H/C/V/HF各指标的权重或组合公式，计算每个测试样本的健康评分，并与其真实状态比对验证合理性。</w:t>
      </w:r>
    </w:p>
    <w:p w14:paraId="7F5F34D4" w14:textId="4062B2C1" w:rsidR="00117984" w:rsidRDefault="00117984" w:rsidP="00F35C11">
      <w:pPr>
        <w:pStyle w:val="aa"/>
        <w:numPr>
          <w:ilvl w:val="0"/>
          <w:numId w:val="17"/>
        </w:numPr>
        <w:ind w:firstLineChars="0"/>
        <w:rPr>
          <w:rFonts w:hint="eastAsia"/>
        </w:rPr>
      </w:pPr>
      <w:r w:rsidRPr="00F35C11">
        <w:rPr>
          <w:rFonts w:hint="eastAsia"/>
          <w:b/>
          <w:bCs/>
        </w:rPr>
        <w:t>目标：</w:t>
      </w:r>
      <w:r>
        <w:rPr>
          <w:rFonts w:hint="eastAsia"/>
        </w:rPr>
        <w:t>完成不同模型性能对比表格和图示，初步健康评分方案，在若干已知案例上验证健康指数的有效性。</w:t>
      </w:r>
    </w:p>
    <w:p w14:paraId="0C006983" w14:textId="77777777" w:rsidR="00117984" w:rsidRPr="00117984" w:rsidRDefault="00117984" w:rsidP="00F35C11">
      <w:pPr>
        <w:pStyle w:val="aa"/>
        <w:spacing w:line="360" w:lineRule="auto"/>
        <w:rPr>
          <w:rFonts w:hint="eastAsia"/>
          <w:b/>
          <w:bCs/>
        </w:rPr>
      </w:pPr>
      <w:r w:rsidRPr="00117984">
        <w:rPr>
          <w:rFonts w:hint="eastAsia"/>
          <w:b/>
          <w:bCs/>
        </w:rPr>
        <w:t>第9–10周：可解释性分析与论文初稿撰写。</w:t>
      </w:r>
    </w:p>
    <w:p w14:paraId="2CC58A7F" w14:textId="77777777" w:rsidR="00117984" w:rsidRDefault="00117984" w:rsidP="00F35C11">
      <w:pPr>
        <w:pStyle w:val="aa"/>
        <w:numPr>
          <w:ilvl w:val="0"/>
          <w:numId w:val="17"/>
        </w:numPr>
        <w:ind w:firstLineChars="0"/>
        <w:rPr>
          <w:rFonts w:hint="eastAsia"/>
        </w:rPr>
      </w:pPr>
      <w:r w:rsidRPr="00F35C11">
        <w:rPr>
          <w:rFonts w:hint="eastAsia"/>
          <w:b/>
          <w:bCs/>
        </w:rPr>
        <w:t>主要任务：</w:t>
      </w:r>
      <w:r>
        <w:rPr>
          <w:rFonts w:hint="eastAsia"/>
        </w:rPr>
        <w:t>针对训练好的模型，集中进行Grad-CAM可视化和潜在空间分析。整理典型样本的Grad-CAM热力图，归纳模型关注的主要特征区域；绘制VAE潜在空间分布图或重构误差直方图，分析模型对异常的刻画能力。将以上研究结果整理撰写论文初稿，包括研究方法、实验结果、图表及初步结论。</w:t>
      </w:r>
    </w:p>
    <w:p w14:paraId="027AB7AF" w14:textId="540D8AA5" w:rsidR="00117984" w:rsidRDefault="00117984" w:rsidP="00F35C11">
      <w:pPr>
        <w:pStyle w:val="aa"/>
        <w:numPr>
          <w:ilvl w:val="0"/>
          <w:numId w:val="17"/>
        </w:numPr>
        <w:ind w:firstLineChars="0"/>
        <w:rPr>
          <w:rFonts w:hint="eastAsia"/>
        </w:rPr>
      </w:pPr>
      <w:r w:rsidRPr="00F35C11">
        <w:rPr>
          <w:rFonts w:hint="eastAsia"/>
          <w:b/>
          <w:bCs/>
        </w:rPr>
        <w:t>目标：</w:t>
      </w:r>
      <w:r>
        <w:rPr>
          <w:rFonts w:hint="eastAsia"/>
        </w:rPr>
        <w:t>完成论文初稿，内部交流修改意见。</w:t>
      </w:r>
    </w:p>
    <w:p w14:paraId="182B5CFE" w14:textId="77777777" w:rsidR="00117984" w:rsidRPr="00117984" w:rsidRDefault="00117984" w:rsidP="00F35C11">
      <w:pPr>
        <w:pStyle w:val="aa"/>
        <w:spacing w:line="360" w:lineRule="auto"/>
        <w:rPr>
          <w:rFonts w:hint="eastAsia"/>
          <w:b/>
          <w:bCs/>
        </w:rPr>
      </w:pPr>
      <w:r w:rsidRPr="00117984">
        <w:rPr>
          <w:rFonts w:hint="eastAsia"/>
          <w:b/>
          <w:bCs/>
        </w:rPr>
        <w:t>第11–12周：论文内审、修改与投稿。</w:t>
      </w:r>
    </w:p>
    <w:p w14:paraId="66F140F7" w14:textId="529B2B7A" w:rsidR="00117984" w:rsidRDefault="00117984" w:rsidP="00F35C11">
      <w:pPr>
        <w:pStyle w:val="aa"/>
        <w:numPr>
          <w:ilvl w:val="0"/>
          <w:numId w:val="17"/>
        </w:numPr>
        <w:ind w:firstLineChars="0"/>
        <w:rPr>
          <w:rFonts w:hint="eastAsia"/>
        </w:rPr>
      </w:pPr>
      <w:r w:rsidRPr="00F35C11">
        <w:rPr>
          <w:rFonts w:hint="eastAsia"/>
          <w:b/>
          <w:bCs/>
        </w:rPr>
        <w:t>主要任务：</w:t>
      </w:r>
      <w:r>
        <w:rPr>
          <w:rFonts w:hint="eastAsia"/>
        </w:rPr>
        <w:t>组织课题组进行论文内审，针对学术性和完整性提出修改建议。完善论文中的细节和表述，补充引用主要参考文献。在导师指导下反复修改直至定稿。最后，根据论文内容选择合适的高水平期刊或学术会议提交稿件。</w:t>
      </w:r>
    </w:p>
    <w:p w14:paraId="38E5620E" w14:textId="690E5C21" w:rsidR="00117984" w:rsidRDefault="00117984" w:rsidP="00F35C11">
      <w:pPr>
        <w:pStyle w:val="aa"/>
        <w:numPr>
          <w:ilvl w:val="0"/>
          <w:numId w:val="17"/>
        </w:numPr>
        <w:ind w:firstLineChars="0"/>
        <w:rPr>
          <w:rFonts w:hint="eastAsia"/>
        </w:rPr>
      </w:pPr>
      <w:r w:rsidRPr="00F35C11">
        <w:rPr>
          <w:rFonts w:hint="eastAsia"/>
          <w:b/>
          <w:bCs/>
        </w:rPr>
        <w:t>目标：</w:t>
      </w:r>
      <w:r>
        <w:rPr>
          <w:rFonts w:hint="eastAsia"/>
        </w:rPr>
        <w:t>论文定稿并成功投稿，进入评审流程。</w:t>
      </w:r>
    </w:p>
    <w:bookmarkEnd w:id="28"/>
    <w:bookmarkEnd w:id="29"/>
    <w:p w14:paraId="68EBDF88" w14:textId="77777777" w:rsidR="00C8681D" w:rsidRDefault="00C8681D">
      <w:pPr>
        <w:rPr>
          <w:rFonts w:hint="eastAsia"/>
        </w:rPr>
      </w:pPr>
    </w:p>
    <w:p w14:paraId="2B923D40" w14:textId="7C1EC732" w:rsidR="003F068F" w:rsidRDefault="003F068F" w:rsidP="003F068F">
      <w:pPr>
        <w:pStyle w:val="1"/>
        <w:numPr>
          <w:ilvl w:val="0"/>
          <w:numId w:val="0"/>
        </w:numPr>
        <w:ind w:left="440" w:hanging="440"/>
        <w:rPr>
          <w:rFonts w:hint="eastAsia"/>
        </w:rPr>
      </w:pPr>
      <w:r>
        <w:rPr>
          <w:rFonts w:hint="eastAsia"/>
        </w:rPr>
        <w:t>参考文献</w:t>
      </w:r>
    </w:p>
    <w:p w14:paraId="6D344A6C" w14:textId="75AE3926" w:rsidR="003F068F" w:rsidRDefault="00065EEE" w:rsidP="003F068F">
      <w:pPr>
        <w:pStyle w:val="aa"/>
        <w:numPr>
          <w:ilvl w:val="0"/>
          <w:numId w:val="19"/>
        </w:numPr>
        <w:ind w:firstLineChars="0"/>
        <w:rPr>
          <w:rFonts w:hint="eastAsia"/>
        </w:rPr>
      </w:pPr>
      <w:r w:rsidRPr="00065EEE">
        <w:rPr>
          <w:rFonts w:hint="eastAsia"/>
        </w:rPr>
        <w:t>Liu, S., Chen, C., Chen, G., Li, J., &amp; Xu, Y. (2023). Convolutional neural network-based transformer fault diagnosis using vibration signals. Sensors, 23(10), 4781. https://www.mdpi.com/1424-8220/23/10/4781</w:t>
      </w:r>
    </w:p>
    <w:p w14:paraId="39224735" w14:textId="41F4F3A8" w:rsidR="003F068F" w:rsidRDefault="003F068F" w:rsidP="003F068F">
      <w:pPr>
        <w:pStyle w:val="aa"/>
        <w:numPr>
          <w:ilvl w:val="0"/>
          <w:numId w:val="19"/>
        </w:numPr>
        <w:ind w:firstLineChars="0"/>
        <w:rPr>
          <w:rFonts w:hint="eastAsia"/>
        </w:rPr>
      </w:pPr>
      <w:r>
        <w:rPr>
          <w:rFonts w:hint="eastAsia"/>
        </w:rPr>
        <w:t>Kim, Y., &amp; Yoon, H. (2025). Integrating vibration signal analysis and image embedding for enhanced bearing fault diagnosis in manufacturing. Scientific Reports, 15(10398). https://doi.org/10.1038/s41598-025-94351-0</w:t>
      </w:r>
    </w:p>
    <w:p w14:paraId="28A24496" w14:textId="3BBA5F05" w:rsidR="003F068F" w:rsidRDefault="003F068F" w:rsidP="003F068F">
      <w:pPr>
        <w:pStyle w:val="aa"/>
        <w:numPr>
          <w:ilvl w:val="0"/>
          <w:numId w:val="19"/>
        </w:numPr>
        <w:ind w:firstLineChars="0"/>
        <w:rPr>
          <w:rFonts w:hint="eastAsia"/>
        </w:rPr>
      </w:pPr>
      <w:r>
        <w:rPr>
          <w:rFonts w:hint="eastAsia"/>
        </w:rPr>
        <w:t>振动评价算法说明书</w:t>
      </w:r>
    </w:p>
    <w:p w14:paraId="21989DDE" w14:textId="77777777" w:rsidR="003F068F" w:rsidRDefault="003F068F" w:rsidP="003F068F">
      <w:pPr>
        <w:pStyle w:val="aa"/>
        <w:numPr>
          <w:ilvl w:val="0"/>
          <w:numId w:val="19"/>
        </w:numPr>
        <w:ind w:firstLineChars="0"/>
        <w:rPr>
          <w:rFonts w:hint="eastAsia"/>
        </w:rPr>
      </w:pPr>
      <w:r>
        <w:rPr>
          <w:rFonts w:hint="eastAsia"/>
        </w:rPr>
        <w:t>He, K., Zhang, X., Ren, S., &amp; Sun, J. (2016). Deep residual learning for image recognition. In Proceedings of the IEEE Conference on Computer Vision and Pattern Recognition (pp. 770–778). https://doi.org/10.1109/CVPR.2016.90</w:t>
      </w:r>
    </w:p>
    <w:p w14:paraId="010B4F5D" w14:textId="77777777" w:rsidR="003F068F" w:rsidRDefault="003F068F" w:rsidP="003F068F">
      <w:pPr>
        <w:pStyle w:val="aa"/>
        <w:numPr>
          <w:ilvl w:val="0"/>
          <w:numId w:val="19"/>
        </w:numPr>
        <w:ind w:firstLineChars="0"/>
        <w:rPr>
          <w:rFonts w:hint="eastAsia"/>
        </w:rPr>
      </w:pPr>
      <w:proofErr w:type="spellStart"/>
      <w:r>
        <w:rPr>
          <w:rFonts w:hint="eastAsia"/>
        </w:rPr>
        <w:t>Selvaraju</w:t>
      </w:r>
      <w:proofErr w:type="spellEnd"/>
      <w:r>
        <w:rPr>
          <w:rFonts w:hint="eastAsia"/>
        </w:rPr>
        <w:t xml:space="preserve">, R. R., Cogswell, M., Das, A., </w:t>
      </w:r>
      <w:proofErr w:type="spellStart"/>
      <w:r>
        <w:rPr>
          <w:rFonts w:hint="eastAsia"/>
        </w:rPr>
        <w:t>Vedantam</w:t>
      </w:r>
      <w:proofErr w:type="spellEnd"/>
      <w:r>
        <w:rPr>
          <w:rFonts w:hint="eastAsia"/>
        </w:rPr>
        <w:t xml:space="preserve">, R., Parikh, D., &amp; Batra, D. (2017). Grad-CAM: Visual explanations from deep networks via gradient-based localization. In </w:t>
      </w:r>
      <w:r>
        <w:rPr>
          <w:rFonts w:hint="eastAsia"/>
        </w:rPr>
        <w:lastRenderedPageBreak/>
        <w:t>Proceedings of the IEEE International Conference on Computer Vision (pp. 618–626). https://doi.org/10.1109/ICCV.2017.74</w:t>
      </w:r>
    </w:p>
    <w:p w14:paraId="23F99A04" w14:textId="2758345D" w:rsidR="003F068F" w:rsidRPr="003F068F" w:rsidRDefault="003F068F" w:rsidP="00065EEE">
      <w:pPr>
        <w:rPr>
          <w:rFonts w:hint="eastAsia"/>
        </w:rPr>
      </w:pPr>
    </w:p>
    <w:sectPr w:rsidR="003F068F" w:rsidRPr="003F06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A93E3" w14:textId="77777777" w:rsidR="00F308FF" w:rsidRDefault="00F308FF" w:rsidP="0064030E">
      <w:pPr>
        <w:rPr>
          <w:rFonts w:hint="eastAsia"/>
        </w:rPr>
      </w:pPr>
      <w:r>
        <w:separator/>
      </w:r>
    </w:p>
  </w:endnote>
  <w:endnote w:type="continuationSeparator" w:id="0">
    <w:p w14:paraId="270059E1" w14:textId="77777777" w:rsidR="00F308FF" w:rsidRDefault="00F308FF" w:rsidP="006403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F941F" w14:textId="77777777" w:rsidR="00F308FF" w:rsidRDefault="00F308FF" w:rsidP="0064030E">
      <w:pPr>
        <w:rPr>
          <w:rFonts w:hint="eastAsia"/>
        </w:rPr>
      </w:pPr>
      <w:r>
        <w:separator/>
      </w:r>
    </w:p>
  </w:footnote>
  <w:footnote w:type="continuationSeparator" w:id="0">
    <w:p w14:paraId="11B9E9E9" w14:textId="77777777" w:rsidR="00F308FF" w:rsidRDefault="00F308FF" w:rsidP="0064030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3870A4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73C2018"/>
    <w:multiLevelType w:val="hybridMultilevel"/>
    <w:tmpl w:val="EB4A3B0A"/>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1B8A43EF"/>
    <w:multiLevelType w:val="multilevel"/>
    <w:tmpl w:val="F43EA9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403A8F"/>
    <w:multiLevelType w:val="hybridMultilevel"/>
    <w:tmpl w:val="7F042B6E"/>
    <w:lvl w:ilvl="0" w:tplc="981613E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48A7EB3"/>
    <w:multiLevelType w:val="hybridMultilevel"/>
    <w:tmpl w:val="C3FA091A"/>
    <w:lvl w:ilvl="0" w:tplc="7BF29894">
      <w:start w:val="1"/>
      <w:numFmt w:val="decimal"/>
      <w:pStyle w:val="3"/>
      <w:lvlText w:val="%1)"/>
      <w:lvlJc w:val="left"/>
      <w:pPr>
        <w:ind w:left="1700" w:hanging="440"/>
      </w:pPr>
      <w:rPr>
        <w:b/>
        <w:bCs/>
        <w:sz w:val="24"/>
        <w:szCs w:val="24"/>
      </w:rPr>
    </w:lvl>
    <w:lvl w:ilvl="1" w:tplc="04090019">
      <w:start w:val="1"/>
      <w:numFmt w:val="lowerLetter"/>
      <w:lvlText w:val="%2)"/>
      <w:lvlJc w:val="left"/>
      <w:pPr>
        <w:ind w:left="2140" w:hanging="440"/>
      </w:pPr>
    </w:lvl>
    <w:lvl w:ilvl="2" w:tplc="0409001B">
      <w:start w:val="1"/>
      <w:numFmt w:val="lowerRoman"/>
      <w:lvlText w:val="%3."/>
      <w:lvlJc w:val="right"/>
      <w:pPr>
        <w:ind w:left="2580" w:hanging="440"/>
      </w:pPr>
    </w:lvl>
    <w:lvl w:ilvl="3" w:tplc="0409000F">
      <w:start w:val="1"/>
      <w:numFmt w:val="decimal"/>
      <w:lvlText w:val="%4."/>
      <w:lvlJc w:val="left"/>
      <w:pPr>
        <w:ind w:left="3020" w:hanging="440"/>
      </w:pPr>
    </w:lvl>
    <w:lvl w:ilvl="4" w:tplc="04090019">
      <w:start w:val="1"/>
      <w:numFmt w:val="lowerLetter"/>
      <w:lvlText w:val="%5)"/>
      <w:lvlJc w:val="left"/>
      <w:pPr>
        <w:ind w:left="3460" w:hanging="440"/>
      </w:pPr>
    </w:lvl>
    <w:lvl w:ilvl="5" w:tplc="0409001B">
      <w:start w:val="1"/>
      <w:numFmt w:val="lowerRoman"/>
      <w:lvlText w:val="%6."/>
      <w:lvlJc w:val="right"/>
      <w:pPr>
        <w:ind w:left="3900" w:hanging="440"/>
      </w:pPr>
    </w:lvl>
    <w:lvl w:ilvl="6" w:tplc="0409000F">
      <w:start w:val="1"/>
      <w:numFmt w:val="decimal"/>
      <w:lvlText w:val="%7."/>
      <w:lvlJc w:val="left"/>
      <w:pPr>
        <w:ind w:left="4340" w:hanging="440"/>
      </w:pPr>
    </w:lvl>
    <w:lvl w:ilvl="7" w:tplc="04090019">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5" w15:restartNumberingAfterBreak="0">
    <w:nsid w:val="314020F7"/>
    <w:multiLevelType w:val="hybridMultilevel"/>
    <w:tmpl w:val="9B48BDD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621B7702"/>
    <w:multiLevelType w:val="multilevel"/>
    <w:tmpl w:val="764A67E4"/>
    <w:lvl w:ilvl="0">
      <w:start w:val="1"/>
      <w:numFmt w:val="decimal"/>
      <w:pStyle w:val="1"/>
      <w:lvlText w:val="%1."/>
      <w:lvlJc w:val="left"/>
      <w:pPr>
        <w:ind w:left="440" w:hanging="44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78A700EE"/>
    <w:multiLevelType w:val="hybridMultilevel"/>
    <w:tmpl w:val="B948A2C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57942986">
    <w:abstractNumId w:val="4"/>
  </w:num>
  <w:num w:numId="2" w16cid:durableId="1145045771">
    <w:abstractNumId w:val="6"/>
  </w:num>
  <w:num w:numId="3" w16cid:durableId="481895319">
    <w:abstractNumId w:val="6"/>
  </w:num>
  <w:num w:numId="4" w16cid:durableId="1352490931">
    <w:abstractNumId w:val="4"/>
  </w:num>
  <w:num w:numId="5" w16cid:durableId="566115940">
    <w:abstractNumId w:val="0"/>
  </w:num>
  <w:num w:numId="6" w16cid:durableId="1801339819">
    <w:abstractNumId w:val="4"/>
  </w:num>
  <w:num w:numId="7" w16cid:durableId="235287779">
    <w:abstractNumId w:val="4"/>
  </w:num>
  <w:num w:numId="8" w16cid:durableId="156194034">
    <w:abstractNumId w:val="4"/>
  </w:num>
  <w:num w:numId="9" w16cid:durableId="28458798">
    <w:abstractNumId w:val="4"/>
  </w:num>
  <w:num w:numId="10" w16cid:durableId="549806898">
    <w:abstractNumId w:val="6"/>
  </w:num>
  <w:num w:numId="11" w16cid:durableId="2081560797">
    <w:abstractNumId w:val="2"/>
  </w:num>
  <w:num w:numId="12" w16cid:durableId="2098013326">
    <w:abstractNumId w:val="6"/>
  </w:num>
  <w:num w:numId="13" w16cid:durableId="2069372768">
    <w:abstractNumId w:val="6"/>
  </w:num>
  <w:num w:numId="14" w16cid:durableId="440607591">
    <w:abstractNumId w:val="6"/>
  </w:num>
  <w:num w:numId="15" w16cid:durableId="941573254">
    <w:abstractNumId w:val="7"/>
  </w:num>
  <w:num w:numId="16" w16cid:durableId="653797426">
    <w:abstractNumId w:val="5"/>
  </w:num>
  <w:num w:numId="17" w16cid:durableId="1790394375">
    <w:abstractNumId w:val="1"/>
  </w:num>
  <w:num w:numId="18" w16cid:durableId="248319778">
    <w:abstractNumId w:val="6"/>
  </w:num>
  <w:num w:numId="19" w16cid:durableId="11180667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B26"/>
    <w:rsid w:val="000022A0"/>
    <w:rsid w:val="00003996"/>
    <w:rsid w:val="000042C1"/>
    <w:rsid w:val="000050DB"/>
    <w:rsid w:val="00017147"/>
    <w:rsid w:val="0002320D"/>
    <w:rsid w:val="0002387A"/>
    <w:rsid w:val="00026022"/>
    <w:rsid w:val="000264FC"/>
    <w:rsid w:val="00026D50"/>
    <w:rsid w:val="00030AD5"/>
    <w:rsid w:val="000327A2"/>
    <w:rsid w:val="0004458B"/>
    <w:rsid w:val="000474E3"/>
    <w:rsid w:val="00052742"/>
    <w:rsid w:val="00057260"/>
    <w:rsid w:val="00062248"/>
    <w:rsid w:val="00062378"/>
    <w:rsid w:val="00065EEE"/>
    <w:rsid w:val="0007234F"/>
    <w:rsid w:val="0007314A"/>
    <w:rsid w:val="00075823"/>
    <w:rsid w:val="00081CBC"/>
    <w:rsid w:val="0009409F"/>
    <w:rsid w:val="00095659"/>
    <w:rsid w:val="0009782F"/>
    <w:rsid w:val="000A5305"/>
    <w:rsid w:val="000A6EB6"/>
    <w:rsid w:val="000B169F"/>
    <w:rsid w:val="000B4DB1"/>
    <w:rsid w:val="000B4ED9"/>
    <w:rsid w:val="000B6916"/>
    <w:rsid w:val="000C2D9A"/>
    <w:rsid w:val="000C4C46"/>
    <w:rsid w:val="000C7AA1"/>
    <w:rsid w:val="000D0A78"/>
    <w:rsid w:val="000D529C"/>
    <w:rsid w:val="000D55EA"/>
    <w:rsid w:val="000D59AF"/>
    <w:rsid w:val="000D6600"/>
    <w:rsid w:val="000D6BDC"/>
    <w:rsid w:val="000E3712"/>
    <w:rsid w:val="000E4AAA"/>
    <w:rsid w:val="000E4BB6"/>
    <w:rsid w:val="000E5F52"/>
    <w:rsid w:val="000E71C5"/>
    <w:rsid w:val="0010129E"/>
    <w:rsid w:val="00102469"/>
    <w:rsid w:val="001024AB"/>
    <w:rsid w:val="00102E7C"/>
    <w:rsid w:val="001065E5"/>
    <w:rsid w:val="00117984"/>
    <w:rsid w:val="00120E68"/>
    <w:rsid w:val="00123F71"/>
    <w:rsid w:val="001247F7"/>
    <w:rsid w:val="0012578F"/>
    <w:rsid w:val="00132EE7"/>
    <w:rsid w:val="00133E75"/>
    <w:rsid w:val="001358FA"/>
    <w:rsid w:val="00136111"/>
    <w:rsid w:val="00141110"/>
    <w:rsid w:val="001436E0"/>
    <w:rsid w:val="00146464"/>
    <w:rsid w:val="001527BE"/>
    <w:rsid w:val="00155BC1"/>
    <w:rsid w:val="001608EC"/>
    <w:rsid w:val="001621F4"/>
    <w:rsid w:val="001636C2"/>
    <w:rsid w:val="001723A9"/>
    <w:rsid w:val="001777F4"/>
    <w:rsid w:val="00180120"/>
    <w:rsid w:val="00186078"/>
    <w:rsid w:val="00186780"/>
    <w:rsid w:val="001872DD"/>
    <w:rsid w:val="00196B75"/>
    <w:rsid w:val="001A0EBA"/>
    <w:rsid w:val="001A0FD1"/>
    <w:rsid w:val="001A2328"/>
    <w:rsid w:val="001B13A0"/>
    <w:rsid w:val="001B280B"/>
    <w:rsid w:val="001B3E6E"/>
    <w:rsid w:val="001C0116"/>
    <w:rsid w:val="001C2373"/>
    <w:rsid w:val="001D379B"/>
    <w:rsid w:val="001D4042"/>
    <w:rsid w:val="001D6EAA"/>
    <w:rsid w:val="001E0AEC"/>
    <w:rsid w:val="001E6BC8"/>
    <w:rsid w:val="001E7204"/>
    <w:rsid w:val="001E7727"/>
    <w:rsid w:val="001E7F46"/>
    <w:rsid w:val="001F4508"/>
    <w:rsid w:val="00200D91"/>
    <w:rsid w:val="00200DAF"/>
    <w:rsid w:val="002017F7"/>
    <w:rsid w:val="0020280C"/>
    <w:rsid w:val="002062F8"/>
    <w:rsid w:val="0020702C"/>
    <w:rsid w:val="00215EA9"/>
    <w:rsid w:val="0021619E"/>
    <w:rsid w:val="00231087"/>
    <w:rsid w:val="002343BC"/>
    <w:rsid w:val="00237376"/>
    <w:rsid w:val="00246071"/>
    <w:rsid w:val="0025022A"/>
    <w:rsid w:val="002524B6"/>
    <w:rsid w:val="00255067"/>
    <w:rsid w:val="002607F2"/>
    <w:rsid w:val="0026376F"/>
    <w:rsid w:val="00263ACF"/>
    <w:rsid w:val="00263EE5"/>
    <w:rsid w:val="00267CEB"/>
    <w:rsid w:val="002706DF"/>
    <w:rsid w:val="0027278E"/>
    <w:rsid w:val="00273094"/>
    <w:rsid w:val="002744EB"/>
    <w:rsid w:val="00282DF7"/>
    <w:rsid w:val="00283002"/>
    <w:rsid w:val="00292B19"/>
    <w:rsid w:val="00293A81"/>
    <w:rsid w:val="002958D0"/>
    <w:rsid w:val="002A0AC2"/>
    <w:rsid w:val="002A4971"/>
    <w:rsid w:val="002A5589"/>
    <w:rsid w:val="002B1468"/>
    <w:rsid w:val="002B1473"/>
    <w:rsid w:val="002B1D6C"/>
    <w:rsid w:val="002B32B1"/>
    <w:rsid w:val="002B4D6B"/>
    <w:rsid w:val="002B6FE2"/>
    <w:rsid w:val="002C6A5E"/>
    <w:rsid w:val="002C77DD"/>
    <w:rsid w:val="002D00E2"/>
    <w:rsid w:val="002D1B43"/>
    <w:rsid w:val="002E1BA9"/>
    <w:rsid w:val="002E528A"/>
    <w:rsid w:val="002E53D1"/>
    <w:rsid w:val="002E6C40"/>
    <w:rsid w:val="002E7D34"/>
    <w:rsid w:val="00300C81"/>
    <w:rsid w:val="00301731"/>
    <w:rsid w:val="00302861"/>
    <w:rsid w:val="003166D7"/>
    <w:rsid w:val="00324C8B"/>
    <w:rsid w:val="00325015"/>
    <w:rsid w:val="00327610"/>
    <w:rsid w:val="003335A6"/>
    <w:rsid w:val="00336AD1"/>
    <w:rsid w:val="003428F6"/>
    <w:rsid w:val="00344C69"/>
    <w:rsid w:val="00346686"/>
    <w:rsid w:val="00357054"/>
    <w:rsid w:val="00360D68"/>
    <w:rsid w:val="003721C0"/>
    <w:rsid w:val="003773B3"/>
    <w:rsid w:val="0038141D"/>
    <w:rsid w:val="00392222"/>
    <w:rsid w:val="00392E34"/>
    <w:rsid w:val="003933EC"/>
    <w:rsid w:val="003951EA"/>
    <w:rsid w:val="00396075"/>
    <w:rsid w:val="00396622"/>
    <w:rsid w:val="00397BCB"/>
    <w:rsid w:val="003A1583"/>
    <w:rsid w:val="003B1E44"/>
    <w:rsid w:val="003B3C03"/>
    <w:rsid w:val="003C6391"/>
    <w:rsid w:val="003D1E79"/>
    <w:rsid w:val="003D49C8"/>
    <w:rsid w:val="003D4BBB"/>
    <w:rsid w:val="003D5CB4"/>
    <w:rsid w:val="003E268D"/>
    <w:rsid w:val="003E5528"/>
    <w:rsid w:val="003E641E"/>
    <w:rsid w:val="003E694A"/>
    <w:rsid w:val="003F068F"/>
    <w:rsid w:val="003F2792"/>
    <w:rsid w:val="003F27DD"/>
    <w:rsid w:val="003F65D7"/>
    <w:rsid w:val="003F669A"/>
    <w:rsid w:val="00406FF1"/>
    <w:rsid w:val="0041694B"/>
    <w:rsid w:val="00422587"/>
    <w:rsid w:val="00423CBC"/>
    <w:rsid w:val="004276FA"/>
    <w:rsid w:val="00431F01"/>
    <w:rsid w:val="00442C30"/>
    <w:rsid w:val="0044596C"/>
    <w:rsid w:val="00450332"/>
    <w:rsid w:val="00457381"/>
    <w:rsid w:val="00460A33"/>
    <w:rsid w:val="00460E13"/>
    <w:rsid w:val="004611F1"/>
    <w:rsid w:val="00461D68"/>
    <w:rsid w:val="00463876"/>
    <w:rsid w:val="00465186"/>
    <w:rsid w:val="00465E82"/>
    <w:rsid w:val="00471D45"/>
    <w:rsid w:val="00473B0C"/>
    <w:rsid w:val="00475D36"/>
    <w:rsid w:val="004773AD"/>
    <w:rsid w:val="004800CF"/>
    <w:rsid w:val="00480C1F"/>
    <w:rsid w:val="004829F0"/>
    <w:rsid w:val="00483E0D"/>
    <w:rsid w:val="00486C6C"/>
    <w:rsid w:val="00490C7D"/>
    <w:rsid w:val="00493B2C"/>
    <w:rsid w:val="00493E3E"/>
    <w:rsid w:val="004968AF"/>
    <w:rsid w:val="00497B71"/>
    <w:rsid w:val="004A19FD"/>
    <w:rsid w:val="004A5585"/>
    <w:rsid w:val="004B271F"/>
    <w:rsid w:val="004B4275"/>
    <w:rsid w:val="004D045B"/>
    <w:rsid w:val="004D1461"/>
    <w:rsid w:val="004D695B"/>
    <w:rsid w:val="004D77E9"/>
    <w:rsid w:val="004E01B7"/>
    <w:rsid w:val="004E1446"/>
    <w:rsid w:val="004F0225"/>
    <w:rsid w:val="004F693A"/>
    <w:rsid w:val="004F75E1"/>
    <w:rsid w:val="00503955"/>
    <w:rsid w:val="00504B27"/>
    <w:rsid w:val="0050547B"/>
    <w:rsid w:val="005062E1"/>
    <w:rsid w:val="00512F1B"/>
    <w:rsid w:val="00515CC6"/>
    <w:rsid w:val="005177C8"/>
    <w:rsid w:val="005266C9"/>
    <w:rsid w:val="0052730B"/>
    <w:rsid w:val="005349B7"/>
    <w:rsid w:val="00534D53"/>
    <w:rsid w:val="00540B70"/>
    <w:rsid w:val="0054305F"/>
    <w:rsid w:val="00543B32"/>
    <w:rsid w:val="00547EA3"/>
    <w:rsid w:val="00550ADF"/>
    <w:rsid w:val="00555BA9"/>
    <w:rsid w:val="005572A5"/>
    <w:rsid w:val="005619EC"/>
    <w:rsid w:val="0056553B"/>
    <w:rsid w:val="005666D8"/>
    <w:rsid w:val="00570F41"/>
    <w:rsid w:val="00573C64"/>
    <w:rsid w:val="00573E4C"/>
    <w:rsid w:val="00580C3B"/>
    <w:rsid w:val="00593703"/>
    <w:rsid w:val="005954FE"/>
    <w:rsid w:val="00596CAF"/>
    <w:rsid w:val="005A27F0"/>
    <w:rsid w:val="005A49C8"/>
    <w:rsid w:val="005B46A4"/>
    <w:rsid w:val="005C74C0"/>
    <w:rsid w:val="005C7AEF"/>
    <w:rsid w:val="005D17EA"/>
    <w:rsid w:val="005D264B"/>
    <w:rsid w:val="005D4046"/>
    <w:rsid w:val="005E0978"/>
    <w:rsid w:val="005E11E3"/>
    <w:rsid w:val="005E4E6A"/>
    <w:rsid w:val="005E6F7A"/>
    <w:rsid w:val="005E7FA7"/>
    <w:rsid w:val="005F281B"/>
    <w:rsid w:val="005F3800"/>
    <w:rsid w:val="005F3F62"/>
    <w:rsid w:val="005F49F1"/>
    <w:rsid w:val="005F76C5"/>
    <w:rsid w:val="00603592"/>
    <w:rsid w:val="00604094"/>
    <w:rsid w:val="00605D39"/>
    <w:rsid w:val="00610D7F"/>
    <w:rsid w:val="00612434"/>
    <w:rsid w:val="00617010"/>
    <w:rsid w:val="00617319"/>
    <w:rsid w:val="00624D4B"/>
    <w:rsid w:val="00625DB9"/>
    <w:rsid w:val="006267E7"/>
    <w:rsid w:val="0063494D"/>
    <w:rsid w:val="0063583C"/>
    <w:rsid w:val="0064030E"/>
    <w:rsid w:val="00641786"/>
    <w:rsid w:val="00642366"/>
    <w:rsid w:val="0065085E"/>
    <w:rsid w:val="006542D6"/>
    <w:rsid w:val="006575F2"/>
    <w:rsid w:val="0066253C"/>
    <w:rsid w:val="0067304C"/>
    <w:rsid w:val="006745E5"/>
    <w:rsid w:val="00674EC5"/>
    <w:rsid w:val="00675209"/>
    <w:rsid w:val="00677465"/>
    <w:rsid w:val="00680280"/>
    <w:rsid w:val="00681B51"/>
    <w:rsid w:val="0068432C"/>
    <w:rsid w:val="0068750C"/>
    <w:rsid w:val="006934D3"/>
    <w:rsid w:val="00697EAD"/>
    <w:rsid w:val="006A01B5"/>
    <w:rsid w:val="006A4698"/>
    <w:rsid w:val="006B0A81"/>
    <w:rsid w:val="006B2BD8"/>
    <w:rsid w:val="006B2E04"/>
    <w:rsid w:val="006B68CD"/>
    <w:rsid w:val="006C366B"/>
    <w:rsid w:val="006C6C81"/>
    <w:rsid w:val="006E2BDB"/>
    <w:rsid w:val="006E6480"/>
    <w:rsid w:val="006F1CC1"/>
    <w:rsid w:val="006F26AC"/>
    <w:rsid w:val="006F3001"/>
    <w:rsid w:val="006F41BA"/>
    <w:rsid w:val="006F6F32"/>
    <w:rsid w:val="00702680"/>
    <w:rsid w:val="00707E18"/>
    <w:rsid w:val="00713650"/>
    <w:rsid w:val="0071530D"/>
    <w:rsid w:val="007220C6"/>
    <w:rsid w:val="007227CE"/>
    <w:rsid w:val="0072464F"/>
    <w:rsid w:val="00724D1E"/>
    <w:rsid w:val="00733D85"/>
    <w:rsid w:val="00740013"/>
    <w:rsid w:val="0074120F"/>
    <w:rsid w:val="007420A9"/>
    <w:rsid w:val="00742401"/>
    <w:rsid w:val="007431F9"/>
    <w:rsid w:val="0074567E"/>
    <w:rsid w:val="00746DB9"/>
    <w:rsid w:val="00747A13"/>
    <w:rsid w:val="007553BF"/>
    <w:rsid w:val="00761E62"/>
    <w:rsid w:val="00763070"/>
    <w:rsid w:val="00765368"/>
    <w:rsid w:val="00775516"/>
    <w:rsid w:val="007817A2"/>
    <w:rsid w:val="00781C55"/>
    <w:rsid w:val="00782735"/>
    <w:rsid w:val="00782EB6"/>
    <w:rsid w:val="007835E3"/>
    <w:rsid w:val="00786B17"/>
    <w:rsid w:val="00787A10"/>
    <w:rsid w:val="00790298"/>
    <w:rsid w:val="00791A4F"/>
    <w:rsid w:val="00791FE9"/>
    <w:rsid w:val="00796D41"/>
    <w:rsid w:val="007C089B"/>
    <w:rsid w:val="007D2152"/>
    <w:rsid w:val="007E46B7"/>
    <w:rsid w:val="007E79BC"/>
    <w:rsid w:val="007F1E27"/>
    <w:rsid w:val="007F2D49"/>
    <w:rsid w:val="007F3864"/>
    <w:rsid w:val="007F6A80"/>
    <w:rsid w:val="007F7942"/>
    <w:rsid w:val="007F7EF9"/>
    <w:rsid w:val="00802682"/>
    <w:rsid w:val="0080363F"/>
    <w:rsid w:val="00804E6A"/>
    <w:rsid w:val="0081571E"/>
    <w:rsid w:val="0081735F"/>
    <w:rsid w:val="0081769C"/>
    <w:rsid w:val="00823FF8"/>
    <w:rsid w:val="00826526"/>
    <w:rsid w:val="008400DD"/>
    <w:rsid w:val="008419CE"/>
    <w:rsid w:val="0084330A"/>
    <w:rsid w:val="00843A90"/>
    <w:rsid w:val="00845FF1"/>
    <w:rsid w:val="00851B66"/>
    <w:rsid w:val="00857D73"/>
    <w:rsid w:val="00865E4C"/>
    <w:rsid w:val="008731C9"/>
    <w:rsid w:val="00874361"/>
    <w:rsid w:val="00876A35"/>
    <w:rsid w:val="0088737B"/>
    <w:rsid w:val="00890874"/>
    <w:rsid w:val="00892A2C"/>
    <w:rsid w:val="0089535E"/>
    <w:rsid w:val="008957BA"/>
    <w:rsid w:val="00896EE0"/>
    <w:rsid w:val="008A00AE"/>
    <w:rsid w:val="008A10C7"/>
    <w:rsid w:val="008A186C"/>
    <w:rsid w:val="008A21A3"/>
    <w:rsid w:val="008A3ECD"/>
    <w:rsid w:val="008A44E8"/>
    <w:rsid w:val="008B6563"/>
    <w:rsid w:val="008C08BA"/>
    <w:rsid w:val="008C2701"/>
    <w:rsid w:val="008C4D16"/>
    <w:rsid w:val="008D3E0D"/>
    <w:rsid w:val="008E08DC"/>
    <w:rsid w:val="008E4336"/>
    <w:rsid w:val="008E5082"/>
    <w:rsid w:val="008F2F54"/>
    <w:rsid w:val="008F3929"/>
    <w:rsid w:val="008F3B85"/>
    <w:rsid w:val="008F4585"/>
    <w:rsid w:val="008F551E"/>
    <w:rsid w:val="00901365"/>
    <w:rsid w:val="00901D7A"/>
    <w:rsid w:val="00902718"/>
    <w:rsid w:val="009071C7"/>
    <w:rsid w:val="00911748"/>
    <w:rsid w:val="00916F4C"/>
    <w:rsid w:val="0092084A"/>
    <w:rsid w:val="00921084"/>
    <w:rsid w:val="00921988"/>
    <w:rsid w:val="009263AA"/>
    <w:rsid w:val="00926CCB"/>
    <w:rsid w:val="0093039C"/>
    <w:rsid w:val="00933932"/>
    <w:rsid w:val="00936896"/>
    <w:rsid w:val="009435BF"/>
    <w:rsid w:val="009505A5"/>
    <w:rsid w:val="00954276"/>
    <w:rsid w:val="009546B7"/>
    <w:rsid w:val="00957833"/>
    <w:rsid w:val="0096547D"/>
    <w:rsid w:val="00965C78"/>
    <w:rsid w:val="00966AD1"/>
    <w:rsid w:val="00966E94"/>
    <w:rsid w:val="009775F1"/>
    <w:rsid w:val="00981AB9"/>
    <w:rsid w:val="00982696"/>
    <w:rsid w:val="009847E7"/>
    <w:rsid w:val="00985AAC"/>
    <w:rsid w:val="00986601"/>
    <w:rsid w:val="009866F4"/>
    <w:rsid w:val="0099153D"/>
    <w:rsid w:val="00995AD7"/>
    <w:rsid w:val="009A2149"/>
    <w:rsid w:val="009A62CE"/>
    <w:rsid w:val="009B1D8A"/>
    <w:rsid w:val="009C4CFB"/>
    <w:rsid w:val="009C6381"/>
    <w:rsid w:val="009D259C"/>
    <w:rsid w:val="009D313A"/>
    <w:rsid w:val="009D7D47"/>
    <w:rsid w:val="009E1451"/>
    <w:rsid w:val="009E39E3"/>
    <w:rsid w:val="009F6FF0"/>
    <w:rsid w:val="00A0070D"/>
    <w:rsid w:val="00A07F91"/>
    <w:rsid w:val="00A113AA"/>
    <w:rsid w:val="00A1403C"/>
    <w:rsid w:val="00A14F3C"/>
    <w:rsid w:val="00A17F32"/>
    <w:rsid w:val="00A23507"/>
    <w:rsid w:val="00A24532"/>
    <w:rsid w:val="00A26883"/>
    <w:rsid w:val="00A27A49"/>
    <w:rsid w:val="00A27F7E"/>
    <w:rsid w:val="00A32F35"/>
    <w:rsid w:val="00A33C16"/>
    <w:rsid w:val="00A40A38"/>
    <w:rsid w:val="00A4503E"/>
    <w:rsid w:val="00A550B0"/>
    <w:rsid w:val="00A56200"/>
    <w:rsid w:val="00A56EB9"/>
    <w:rsid w:val="00A64BE2"/>
    <w:rsid w:val="00A666AA"/>
    <w:rsid w:val="00A722F9"/>
    <w:rsid w:val="00A75A7B"/>
    <w:rsid w:val="00A76502"/>
    <w:rsid w:val="00A806EA"/>
    <w:rsid w:val="00A83BE7"/>
    <w:rsid w:val="00A85D04"/>
    <w:rsid w:val="00A869DE"/>
    <w:rsid w:val="00A92D6C"/>
    <w:rsid w:val="00A965F9"/>
    <w:rsid w:val="00A96B3F"/>
    <w:rsid w:val="00A974E8"/>
    <w:rsid w:val="00AA020E"/>
    <w:rsid w:val="00AA2969"/>
    <w:rsid w:val="00AB0737"/>
    <w:rsid w:val="00AB1CBD"/>
    <w:rsid w:val="00AB2905"/>
    <w:rsid w:val="00AB30D8"/>
    <w:rsid w:val="00AC1A30"/>
    <w:rsid w:val="00AC31B1"/>
    <w:rsid w:val="00AD0990"/>
    <w:rsid w:val="00AD15EA"/>
    <w:rsid w:val="00AF0538"/>
    <w:rsid w:val="00AF7F55"/>
    <w:rsid w:val="00B02AB7"/>
    <w:rsid w:val="00B054DD"/>
    <w:rsid w:val="00B20429"/>
    <w:rsid w:val="00B2418A"/>
    <w:rsid w:val="00B24416"/>
    <w:rsid w:val="00B24479"/>
    <w:rsid w:val="00B30169"/>
    <w:rsid w:val="00B347D3"/>
    <w:rsid w:val="00B36883"/>
    <w:rsid w:val="00B40663"/>
    <w:rsid w:val="00B45F7A"/>
    <w:rsid w:val="00B534AD"/>
    <w:rsid w:val="00B63D00"/>
    <w:rsid w:val="00B73FF0"/>
    <w:rsid w:val="00B75F26"/>
    <w:rsid w:val="00B872B8"/>
    <w:rsid w:val="00B910B6"/>
    <w:rsid w:val="00B94A90"/>
    <w:rsid w:val="00B960E3"/>
    <w:rsid w:val="00BA04D2"/>
    <w:rsid w:val="00BA1EFC"/>
    <w:rsid w:val="00BA2201"/>
    <w:rsid w:val="00BA3708"/>
    <w:rsid w:val="00BA6435"/>
    <w:rsid w:val="00BB1C88"/>
    <w:rsid w:val="00BB427C"/>
    <w:rsid w:val="00BC1D3C"/>
    <w:rsid w:val="00BC24C3"/>
    <w:rsid w:val="00BD26E3"/>
    <w:rsid w:val="00BE32D9"/>
    <w:rsid w:val="00BE56DA"/>
    <w:rsid w:val="00BF0EFA"/>
    <w:rsid w:val="00BF30AD"/>
    <w:rsid w:val="00BF5CC1"/>
    <w:rsid w:val="00BF5D88"/>
    <w:rsid w:val="00C0210B"/>
    <w:rsid w:val="00C04922"/>
    <w:rsid w:val="00C11A8F"/>
    <w:rsid w:val="00C14C75"/>
    <w:rsid w:val="00C1631A"/>
    <w:rsid w:val="00C16EE3"/>
    <w:rsid w:val="00C3029F"/>
    <w:rsid w:val="00C37EF1"/>
    <w:rsid w:val="00C4192A"/>
    <w:rsid w:val="00C436B6"/>
    <w:rsid w:val="00C44695"/>
    <w:rsid w:val="00C45FAD"/>
    <w:rsid w:val="00C513BA"/>
    <w:rsid w:val="00C51692"/>
    <w:rsid w:val="00C60E6F"/>
    <w:rsid w:val="00C646E8"/>
    <w:rsid w:val="00C67CD6"/>
    <w:rsid w:val="00C7068D"/>
    <w:rsid w:val="00C708A7"/>
    <w:rsid w:val="00C7429C"/>
    <w:rsid w:val="00C837DE"/>
    <w:rsid w:val="00C84F03"/>
    <w:rsid w:val="00C85079"/>
    <w:rsid w:val="00C8681D"/>
    <w:rsid w:val="00C915BF"/>
    <w:rsid w:val="00C923CC"/>
    <w:rsid w:val="00C92B02"/>
    <w:rsid w:val="00CA05F1"/>
    <w:rsid w:val="00CA2175"/>
    <w:rsid w:val="00CA6E99"/>
    <w:rsid w:val="00CB363C"/>
    <w:rsid w:val="00CB6E7E"/>
    <w:rsid w:val="00CC56E6"/>
    <w:rsid w:val="00CD3D3B"/>
    <w:rsid w:val="00CD451A"/>
    <w:rsid w:val="00CD7B9C"/>
    <w:rsid w:val="00CE0537"/>
    <w:rsid w:val="00CE2F5D"/>
    <w:rsid w:val="00CE5301"/>
    <w:rsid w:val="00CE5809"/>
    <w:rsid w:val="00CE6178"/>
    <w:rsid w:val="00CE6DAC"/>
    <w:rsid w:val="00CE7A40"/>
    <w:rsid w:val="00CF1F3B"/>
    <w:rsid w:val="00CF6545"/>
    <w:rsid w:val="00D02CF9"/>
    <w:rsid w:val="00D02F36"/>
    <w:rsid w:val="00D06747"/>
    <w:rsid w:val="00D114C6"/>
    <w:rsid w:val="00D12F06"/>
    <w:rsid w:val="00D14F65"/>
    <w:rsid w:val="00D164D0"/>
    <w:rsid w:val="00D23448"/>
    <w:rsid w:val="00D26734"/>
    <w:rsid w:val="00D413EC"/>
    <w:rsid w:val="00D504FE"/>
    <w:rsid w:val="00D52A79"/>
    <w:rsid w:val="00D557EE"/>
    <w:rsid w:val="00D55893"/>
    <w:rsid w:val="00D612D5"/>
    <w:rsid w:val="00D701FA"/>
    <w:rsid w:val="00D74B7B"/>
    <w:rsid w:val="00D75A97"/>
    <w:rsid w:val="00D75ACA"/>
    <w:rsid w:val="00D76338"/>
    <w:rsid w:val="00D832F0"/>
    <w:rsid w:val="00D83372"/>
    <w:rsid w:val="00D8422E"/>
    <w:rsid w:val="00D8603E"/>
    <w:rsid w:val="00D94129"/>
    <w:rsid w:val="00D943C8"/>
    <w:rsid w:val="00D94784"/>
    <w:rsid w:val="00D964DB"/>
    <w:rsid w:val="00DA7D34"/>
    <w:rsid w:val="00DB7B19"/>
    <w:rsid w:val="00DC688D"/>
    <w:rsid w:val="00DD35DB"/>
    <w:rsid w:val="00DD4821"/>
    <w:rsid w:val="00DD7451"/>
    <w:rsid w:val="00DE4A77"/>
    <w:rsid w:val="00DE53C2"/>
    <w:rsid w:val="00DE68E6"/>
    <w:rsid w:val="00DE7739"/>
    <w:rsid w:val="00DF30CC"/>
    <w:rsid w:val="00DF30D8"/>
    <w:rsid w:val="00E01230"/>
    <w:rsid w:val="00E0147B"/>
    <w:rsid w:val="00E0312C"/>
    <w:rsid w:val="00E0644E"/>
    <w:rsid w:val="00E15DCF"/>
    <w:rsid w:val="00E26548"/>
    <w:rsid w:val="00E3178A"/>
    <w:rsid w:val="00E3574F"/>
    <w:rsid w:val="00E44288"/>
    <w:rsid w:val="00E46D66"/>
    <w:rsid w:val="00E51A7E"/>
    <w:rsid w:val="00E5540C"/>
    <w:rsid w:val="00E6204A"/>
    <w:rsid w:val="00E63CA4"/>
    <w:rsid w:val="00E67485"/>
    <w:rsid w:val="00E67EBC"/>
    <w:rsid w:val="00E74CB9"/>
    <w:rsid w:val="00E77CDD"/>
    <w:rsid w:val="00E8076F"/>
    <w:rsid w:val="00E81512"/>
    <w:rsid w:val="00E8415B"/>
    <w:rsid w:val="00E84CB2"/>
    <w:rsid w:val="00E8568F"/>
    <w:rsid w:val="00E86797"/>
    <w:rsid w:val="00E86A6E"/>
    <w:rsid w:val="00E86F67"/>
    <w:rsid w:val="00E928D5"/>
    <w:rsid w:val="00E956E2"/>
    <w:rsid w:val="00EA1C0A"/>
    <w:rsid w:val="00EA4B26"/>
    <w:rsid w:val="00EA5339"/>
    <w:rsid w:val="00EB085E"/>
    <w:rsid w:val="00EB58D4"/>
    <w:rsid w:val="00EB6D45"/>
    <w:rsid w:val="00EB7A52"/>
    <w:rsid w:val="00EC13B6"/>
    <w:rsid w:val="00EC2125"/>
    <w:rsid w:val="00EC6C1E"/>
    <w:rsid w:val="00ED1B18"/>
    <w:rsid w:val="00ED6F65"/>
    <w:rsid w:val="00ED711E"/>
    <w:rsid w:val="00ED7A8D"/>
    <w:rsid w:val="00EE053E"/>
    <w:rsid w:val="00EE7B36"/>
    <w:rsid w:val="00EF0473"/>
    <w:rsid w:val="00EF206F"/>
    <w:rsid w:val="00EF440A"/>
    <w:rsid w:val="00F06538"/>
    <w:rsid w:val="00F06549"/>
    <w:rsid w:val="00F12A6A"/>
    <w:rsid w:val="00F21D17"/>
    <w:rsid w:val="00F30422"/>
    <w:rsid w:val="00F308FF"/>
    <w:rsid w:val="00F329AB"/>
    <w:rsid w:val="00F32BBB"/>
    <w:rsid w:val="00F35C11"/>
    <w:rsid w:val="00F3682F"/>
    <w:rsid w:val="00F3755F"/>
    <w:rsid w:val="00F37C0E"/>
    <w:rsid w:val="00F41214"/>
    <w:rsid w:val="00F41E9D"/>
    <w:rsid w:val="00F41F90"/>
    <w:rsid w:val="00F4312A"/>
    <w:rsid w:val="00F44C85"/>
    <w:rsid w:val="00F46FAE"/>
    <w:rsid w:val="00F52396"/>
    <w:rsid w:val="00F5398F"/>
    <w:rsid w:val="00F56BE1"/>
    <w:rsid w:val="00F66E25"/>
    <w:rsid w:val="00F74EE7"/>
    <w:rsid w:val="00F76ADE"/>
    <w:rsid w:val="00F77D9D"/>
    <w:rsid w:val="00F809A4"/>
    <w:rsid w:val="00F85FA7"/>
    <w:rsid w:val="00F8686C"/>
    <w:rsid w:val="00F90340"/>
    <w:rsid w:val="00F9086A"/>
    <w:rsid w:val="00F90E6B"/>
    <w:rsid w:val="00F932F1"/>
    <w:rsid w:val="00FA0074"/>
    <w:rsid w:val="00FA1BFF"/>
    <w:rsid w:val="00FA3566"/>
    <w:rsid w:val="00FA4D3D"/>
    <w:rsid w:val="00FA7974"/>
    <w:rsid w:val="00FB28E5"/>
    <w:rsid w:val="00FD0AB7"/>
    <w:rsid w:val="00FD6610"/>
    <w:rsid w:val="00FD6980"/>
    <w:rsid w:val="00FE4828"/>
    <w:rsid w:val="00FE4943"/>
    <w:rsid w:val="00FF144B"/>
    <w:rsid w:val="00FF2612"/>
    <w:rsid w:val="00FF2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6176C"/>
  <w15:chartTrackingRefBased/>
  <w15:docId w15:val="{796F3E4D-9FFC-43DC-80C3-122DEA236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AAC"/>
    <w:pPr>
      <w:widowControl w:val="0"/>
      <w:jc w:val="both"/>
    </w:pPr>
  </w:style>
  <w:style w:type="paragraph" w:styleId="1">
    <w:name w:val="heading 1"/>
    <w:basedOn w:val="a"/>
    <w:next w:val="a"/>
    <w:link w:val="10"/>
    <w:qFormat/>
    <w:rsid w:val="0064030E"/>
    <w:pPr>
      <w:keepNext/>
      <w:widowControl/>
      <w:numPr>
        <w:numId w:val="2"/>
      </w:numPr>
      <w:spacing w:beforeLines="100" w:before="312" w:afterLines="50" w:after="156" w:line="360" w:lineRule="auto"/>
      <w:jc w:val="left"/>
      <w:outlineLvl w:val="0"/>
    </w:pPr>
    <w:rPr>
      <w:rFonts w:ascii="宋体" w:eastAsia="宋体" w:hAnsi="宋体" w:cs="Times New Roman"/>
      <w:b/>
      <w:bCs/>
      <w:color w:val="000000" w:themeColor="text1"/>
      <w:kern w:val="24"/>
      <w:sz w:val="30"/>
      <w:szCs w:val="24"/>
      <w:u w:color="000000"/>
      <w14:ligatures w14:val="none"/>
    </w:rPr>
  </w:style>
  <w:style w:type="paragraph" w:styleId="2">
    <w:name w:val="heading 2"/>
    <w:basedOn w:val="a"/>
    <w:next w:val="a"/>
    <w:link w:val="20"/>
    <w:unhideWhenUsed/>
    <w:qFormat/>
    <w:rsid w:val="0064030E"/>
    <w:pPr>
      <w:widowControl/>
      <w:spacing w:beforeLines="50" w:before="156" w:afterLines="50" w:after="156" w:line="360" w:lineRule="auto"/>
      <w:jc w:val="left"/>
      <w:outlineLvl w:val="1"/>
    </w:pPr>
    <w:rPr>
      <w:rFonts w:ascii="Times New Roman" w:eastAsia="宋体" w:hAnsi="Times New Roman" w:cs="Times New Roman"/>
      <w:b/>
      <w:color w:val="000000" w:themeColor="text1"/>
      <w:sz w:val="24"/>
      <w:szCs w:val="24"/>
      <w14:ligatures w14:val="none"/>
    </w:rPr>
  </w:style>
  <w:style w:type="paragraph" w:styleId="3">
    <w:name w:val="heading 3"/>
    <w:basedOn w:val="2"/>
    <w:next w:val="a"/>
    <w:link w:val="30"/>
    <w:unhideWhenUsed/>
    <w:qFormat/>
    <w:rsid w:val="00D8603E"/>
    <w:pPr>
      <w:numPr>
        <w:numId w:val="1"/>
      </w:numPr>
      <w:spacing w:beforeLines="0" w:before="0" w:afterLines="0" w:after="0"/>
      <w:outlineLvl w:val="2"/>
    </w:pPr>
    <w:rPr>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4030E"/>
    <w:pPr>
      <w:tabs>
        <w:tab w:val="center" w:pos="4153"/>
        <w:tab w:val="right" w:pos="8306"/>
      </w:tabs>
      <w:snapToGrid w:val="0"/>
      <w:jc w:val="center"/>
    </w:pPr>
    <w:rPr>
      <w:sz w:val="18"/>
      <w:szCs w:val="18"/>
    </w:rPr>
  </w:style>
  <w:style w:type="character" w:customStyle="1" w:styleId="a4">
    <w:name w:val="页眉 字符"/>
    <w:basedOn w:val="a0"/>
    <w:link w:val="a3"/>
    <w:uiPriority w:val="99"/>
    <w:rsid w:val="0064030E"/>
    <w:rPr>
      <w:sz w:val="18"/>
      <w:szCs w:val="18"/>
    </w:rPr>
  </w:style>
  <w:style w:type="paragraph" w:styleId="a5">
    <w:name w:val="footer"/>
    <w:basedOn w:val="a"/>
    <w:link w:val="a6"/>
    <w:uiPriority w:val="99"/>
    <w:unhideWhenUsed/>
    <w:rsid w:val="0064030E"/>
    <w:pPr>
      <w:tabs>
        <w:tab w:val="center" w:pos="4153"/>
        <w:tab w:val="right" w:pos="8306"/>
      </w:tabs>
      <w:snapToGrid w:val="0"/>
      <w:jc w:val="left"/>
    </w:pPr>
    <w:rPr>
      <w:sz w:val="18"/>
      <w:szCs w:val="18"/>
    </w:rPr>
  </w:style>
  <w:style w:type="character" w:customStyle="1" w:styleId="a6">
    <w:name w:val="页脚 字符"/>
    <w:basedOn w:val="a0"/>
    <w:link w:val="a5"/>
    <w:uiPriority w:val="99"/>
    <w:rsid w:val="0064030E"/>
    <w:rPr>
      <w:sz w:val="18"/>
      <w:szCs w:val="18"/>
    </w:rPr>
  </w:style>
  <w:style w:type="character" w:customStyle="1" w:styleId="10">
    <w:name w:val="标题 1 字符"/>
    <w:basedOn w:val="a0"/>
    <w:link w:val="1"/>
    <w:rsid w:val="0064030E"/>
    <w:rPr>
      <w:rFonts w:ascii="宋体" w:eastAsia="宋体" w:hAnsi="宋体" w:cs="Times New Roman"/>
      <w:b/>
      <w:bCs/>
      <w:color w:val="000000" w:themeColor="text1"/>
      <w:kern w:val="24"/>
      <w:sz w:val="30"/>
      <w:szCs w:val="24"/>
      <w:u w:color="000000"/>
      <w14:ligatures w14:val="none"/>
    </w:rPr>
  </w:style>
  <w:style w:type="character" w:customStyle="1" w:styleId="20">
    <w:name w:val="标题 2 字符"/>
    <w:basedOn w:val="a0"/>
    <w:link w:val="2"/>
    <w:rsid w:val="0064030E"/>
    <w:rPr>
      <w:rFonts w:ascii="Times New Roman" w:eastAsia="宋体" w:hAnsi="Times New Roman" w:cs="Times New Roman"/>
      <w:b/>
      <w:color w:val="000000" w:themeColor="text1"/>
      <w:sz w:val="24"/>
      <w:szCs w:val="24"/>
      <w14:ligatures w14:val="none"/>
    </w:rPr>
  </w:style>
  <w:style w:type="character" w:customStyle="1" w:styleId="30">
    <w:name w:val="标题 3 字符"/>
    <w:basedOn w:val="a0"/>
    <w:link w:val="3"/>
    <w:rsid w:val="00D8603E"/>
    <w:rPr>
      <w:rFonts w:ascii="Times New Roman" w:eastAsia="宋体" w:hAnsi="Times New Roman" w:cs="Times New Roman"/>
      <w:b/>
      <w:bCs/>
      <w:color w:val="000000" w:themeColor="text1"/>
      <w:sz w:val="22"/>
      <w14:ligatures w14:val="none"/>
    </w:rPr>
  </w:style>
  <w:style w:type="paragraph" w:styleId="TOC">
    <w:name w:val="TOC Heading"/>
    <w:basedOn w:val="1"/>
    <w:next w:val="a"/>
    <w:uiPriority w:val="39"/>
    <w:unhideWhenUsed/>
    <w:qFormat/>
    <w:rsid w:val="0064030E"/>
    <w:pPr>
      <w:keepLines/>
      <w:numPr>
        <w:numId w:val="0"/>
      </w:numPr>
      <w:spacing w:beforeLines="0" w:before="240" w:afterLines="0" w:after="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TOC1">
    <w:name w:val="toc 1"/>
    <w:basedOn w:val="a"/>
    <w:next w:val="a"/>
    <w:autoRedefine/>
    <w:uiPriority w:val="39"/>
    <w:unhideWhenUsed/>
    <w:rsid w:val="0064030E"/>
  </w:style>
  <w:style w:type="paragraph" w:styleId="TOC2">
    <w:name w:val="toc 2"/>
    <w:basedOn w:val="a"/>
    <w:next w:val="a"/>
    <w:autoRedefine/>
    <w:uiPriority w:val="39"/>
    <w:unhideWhenUsed/>
    <w:rsid w:val="0064030E"/>
    <w:pPr>
      <w:ind w:leftChars="200" w:left="420"/>
    </w:pPr>
  </w:style>
  <w:style w:type="paragraph" w:styleId="TOC3">
    <w:name w:val="toc 3"/>
    <w:basedOn w:val="a"/>
    <w:next w:val="a"/>
    <w:autoRedefine/>
    <w:uiPriority w:val="39"/>
    <w:unhideWhenUsed/>
    <w:rsid w:val="0064030E"/>
    <w:pPr>
      <w:ind w:leftChars="400" w:left="840"/>
    </w:pPr>
  </w:style>
  <w:style w:type="character" w:styleId="a7">
    <w:name w:val="Hyperlink"/>
    <w:basedOn w:val="a0"/>
    <w:uiPriority w:val="99"/>
    <w:unhideWhenUsed/>
    <w:rsid w:val="0064030E"/>
    <w:rPr>
      <w:color w:val="467886" w:themeColor="hyperlink"/>
      <w:u w:val="single"/>
    </w:rPr>
  </w:style>
  <w:style w:type="paragraph" w:styleId="a8">
    <w:name w:val="Body Text"/>
    <w:basedOn w:val="a"/>
    <w:link w:val="a9"/>
    <w:qFormat/>
    <w:rsid w:val="0064030E"/>
    <w:pPr>
      <w:widowControl/>
      <w:spacing w:before="180" w:after="180"/>
      <w:jc w:val="left"/>
    </w:pPr>
    <w:rPr>
      <w:kern w:val="0"/>
      <w:sz w:val="24"/>
      <w:szCs w:val="24"/>
      <w14:ligatures w14:val="none"/>
    </w:rPr>
  </w:style>
  <w:style w:type="character" w:customStyle="1" w:styleId="a9">
    <w:name w:val="正文文本 字符"/>
    <w:basedOn w:val="a0"/>
    <w:link w:val="a8"/>
    <w:rsid w:val="0064030E"/>
    <w:rPr>
      <w:kern w:val="0"/>
      <w:sz w:val="24"/>
      <w:szCs w:val="24"/>
      <w14:ligatures w14:val="none"/>
    </w:rPr>
  </w:style>
  <w:style w:type="paragraph" w:customStyle="1" w:styleId="FirstParagraph">
    <w:name w:val="First Paragraph"/>
    <w:basedOn w:val="a8"/>
    <w:next w:val="a8"/>
    <w:qFormat/>
    <w:rsid w:val="0064030E"/>
  </w:style>
  <w:style w:type="paragraph" w:customStyle="1" w:styleId="Compact">
    <w:name w:val="Compact"/>
    <w:basedOn w:val="a8"/>
    <w:qFormat/>
    <w:rsid w:val="00D8603E"/>
    <w:pPr>
      <w:spacing w:before="36" w:after="36"/>
    </w:pPr>
  </w:style>
  <w:style w:type="paragraph" w:styleId="aa">
    <w:name w:val="List Paragraph"/>
    <w:basedOn w:val="a"/>
    <w:uiPriority w:val="34"/>
    <w:qFormat/>
    <w:rsid w:val="000E71C5"/>
    <w:pPr>
      <w:ind w:firstLineChars="200" w:firstLine="420"/>
    </w:pPr>
  </w:style>
  <w:style w:type="character" w:styleId="ab">
    <w:name w:val="Unresolved Mention"/>
    <w:basedOn w:val="a0"/>
    <w:uiPriority w:val="99"/>
    <w:semiHidden/>
    <w:unhideWhenUsed/>
    <w:rsid w:val="003F06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376754">
      <w:bodyDiv w:val="1"/>
      <w:marLeft w:val="0"/>
      <w:marRight w:val="0"/>
      <w:marTop w:val="0"/>
      <w:marBottom w:val="0"/>
      <w:divBdr>
        <w:top w:val="none" w:sz="0" w:space="0" w:color="auto"/>
        <w:left w:val="none" w:sz="0" w:space="0" w:color="auto"/>
        <w:bottom w:val="none" w:sz="0" w:space="0" w:color="auto"/>
        <w:right w:val="none" w:sz="0" w:space="0" w:color="auto"/>
      </w:divBdr>
    </w:div>
    <w:div w:id="1043210825">
      <w:bodyDiv w:val="1"/>
      <w:marLeft w:val="0"/>
      <w:marRight w:val="0"/>
      <w:marTop w:val="0"/>
      <w:marBottom w:val="0"/>
      <w:divBdr>
        <w:top w:val="none" w:sz="0" w:space="0" w:color="auto"/>
        <w:left w:val="none" w:sz="0" w:space="0" w:color="auto"/>
        <w:bottom w:val="none" w:sz="0" w:space="0" w:color="auto"/>
        <w:right w:val="none" w:sz="0" w:space="0" w:color="auto"/>
      </w:divBdr>
    </w:div>
    <w:div w:id="1113550402">
      <w:bodyDiv w:val="1"/>
      <w:marLeft w:val="0"/>
      <w:marRight w:val="0"/>
      <w:marTop w:val="0"/>
      <w:marBottom w:val="0"/>
      <w:divBdr>
        <w:top w:val="none" w:sz="0" w:space="0" w:color="auto"/>
        <w:left w:val="none" w:sz="0" w:space="0" w:color="auto"/>
        <w:bottom w:val="none" w:sz="0" w:space="0" w:color="auto"/>
        <w:right w:val="none" w:sz="0" w:space="0" w:color="auto"/>
      </w:divBdr>
    </w:div>
    <w:div w:id="1431245483">
      <w:bodyDiv w:val="1"/>
      <w:marLeft w:val="0"/>
      <w:marRight w:val="0"/>
      <w:marTop w:val="0"/>
      <w:marBottom w:val="0"/>
      <w:divBdr>
        <w:top w:val="none" w:sz="0" w:space="0" w:color="auto"/>
        <w:left w:val="none" w:sz="0" w:space="0" w:color="auto"/>
        <w:bottom w:val="none" w:sz="0" w:space="0" w:color="auto"/>
        <w:right w:val="none" w:sz="0" w:space="0" w:color="auto"/>
      </w:divBdr>
    </w:div>
    <w:div w:id="188089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1576</Words>
  <Characters>8989</Characters>
  <Application>Microsoft Office Word</Application>
  <DocSecurity>0</DocSecurity>
  <Lines>74</Lines>
  <Paragraphs>21</Paragraphs>
  <ScaleCrop>false</ScaleCrop>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JarryDuan@outlook.com</dc:creator>
  <cp:keywords/>
  <dc:description/>
  <cp:lastModifiedBy>JarryDuan@outlook.com</cp:lastModifiedBy>
  <cp:revision>17</cp:revision>
  <dcterms:created xsi:type="dcterms:W3CDTF">2025-10-24T06:03:00Z</dcterms:created>
  <dcterms:modified xsi:type="dcterms:W3CDTF">2025-11-10T07:41:00Z</dcterms:modified>
</cp:coreProperties>
</file>