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EB622" w14:textId="77777777" w:rsidR="00C27DCD" w:rsidRPr="007676E3" w:rsidRDefault="00C27DCD" w:rsidP="00737BF8">
      <w:pPr>
        <w:jc w:val="center"/>
        <w:rPr>
          <w:rFonts w:ascii="Verdana" w:hAnsi="Verdana" w:cs="Tahoma"/>
          <w:sz w:val="20"/>
          <w:szCs w:val="20"/>
        </w:rPr>
      </w:pPr>
    </w:p>
    <w:p w14:paraId="011E2566" w14:textId="77777777" w:rsidR="00C27DCD" w:rsidRPr="007676E3" w:rsidRDefault="00C27DCD" w:rsidP="00737BF8">
      <w:pPr>
        <w:jc w:val="center"/>
        <w:rPr>
          <w:rFonts w:ascii="Verdana" w:hAnsi="Verdana" w:cs="Tahoma"/>
          <w:sz w:val="20"/>
          <w:szCs w:val="20"/>
        </w:rPr>
      </w:pPr>
    </w:p>
    <w:p w14:paraId="73B2AC94" w14:textId="77777777" w:rsidR="0096387A" w:rsidRPr="00145225" w:rsidRDefault="00663978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 xml:space="preserve">TEAM </w:t>
      </w:r>
      <w:r w:rsidR="00226077" w:rsidRPr="00145225">
        <w:rPr>
          <w:rFonts w:ascii="Calibri" w:hAnsi="Calibri" w:cs="Tahoma"/>
          <w:b/>
          <w:sz w:val="32"/>
          <w:szCs w:val="32"/>
        </w:rPr>
        <w:t>AGREEMENT</w:t>
      </w:r>
      <w:r w:rsidR="005B184B" w:rsidRPr="00145225">
        <w:rPr>
          <w:rFonts w:ascii="Calibri" w:hAnsi="Calibri" w:cs="Tahoma"/>
          <w:b/>
          <w:sz w:val="32"/>
          <w:szCs w:val="32"/>
        </w:rPr>
        <w:t xml:space="preserve"> </w:t>
      </w:r>
      <w:r w:rsidR="00AD67D7" w:rsidRPr="00145225">
        <w:rPr>
          <w:rFonts w:ascii="Calibri" w:hAnsi="Calibri" w:cs="Tahoma"/>
          <w:b/>
          <w:sz w:val="32"/>
          <w:szCs w:val="32"/>
        </w:rPr>
        <w:t>GUIDELINES</w:t>
      </w:r>
    </w:p>
    <w:p w14:paraId="28938DDF" w14:textId="77777777" w:rsidR="00534124" w:rsidRPr="00145225" w:rsidRDefault="00534124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3FB67143" w14:textId="77777777" w:rsidR="00013F1C" w:rsidRPr="00145225" w:rsidRDefault="00534124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F</w:t>
      </w:r>
      <w:r w:rsidR="00013F1C" w:rsidRPr="00145225">
        <w:rPr>
          <w:rFonts w:ascii="Calibri" w:hAnsi="Calibri" w:cs="Tahoma"/>
          <w:b/>
          <w:sz w:val="32"/>
          <w:szCs w:val="32"/>
        </w:rPr>
        <w:t>or</w:t>
      </w:r>
    </w:p>
    <w:p w14:paraId="5523FB98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6077D168" w14:textId="77777777" w:rsidR="00534124" w:rsidRPr="00145225" w:rsidRDefault="00534124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6FA95ECA" w14:textId="488975C6" w:rsidR="00013F1C" w:rsidRPr="00145225" w:rsidRDefault="00B5567D" w:rsidP="00737BF8">
      <w:pPr>
        <w:jc w:val="center"/>
        <w:rPr>
          <w:rFonts w:ascii="Calibri" w:hAnsi="Calibri" w:cs="Tahoma"/>
          <w:b/>
          <w:iCs/>
          <w:sz w:val="50"/>
          <w:szCs w:val="50"/>
        </w:rPr>
      </w:pPr>
      <w:r w:rsidRPr="00145225">
        <w:rPr>
          <w:rFonts w:ascii="Calibri" w:hAnsi="Calibri" w:cs="Tahoma"/>
          <w:b/>
          <w:iCs/>
          <w:sz w:val="50"/>
          <w:szCs w:val="50"/>
        </w:rPr>
        <w:t>Super Sonic</w:t>
      </w:r>
    </w:p>
    <w:p w14:paraId="4FA66DAF" w14:textId="77777777" w:rsidR="00B5567D" w:rsidRPr="00145225" w:rsidRDefault="00B5567D" w:rsidP="00737BF8">
      <w:pPr>
        <w:jc w:val="center"/>
        <w:rPr>
          <w:rFonts w:ascii="Calibri" w:hAnsi="Calibri" w:cs="Tahoma"/>
          <w:b/>
          <w:iCs/>
          <w:sz w:val="32"/>
          <w:szCs w:val="32"/>
        </w:rPr>
      </w:pPr>
    </w:p>
    <w:p w14:paraId="3ECAA79E" w14:textId="77777777" w:rsidR="0096387A" w:rsidRPr="00145225" w:rsidRDefault="0096387A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7F8D3874" w14:textId="77777777" w:rsidR="005465D6" w:rsidRPr="00145225" w:rsidRDefault="005465D6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67BBB519" w14:textId="777B93F5" w:rsidR="005B58E5" w:rsidRPr="00145225" w:rsidRDefault="003B5A24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 xml:space="preserve">Version </w:t>
      </w:r>
      <w:r w:rsidR="007522E0">
        <w:rPr>
          <w:rFonts w:ascii="Calibri" w:hAnsi="Calibri" w:cs="Tahoma"/>
          <w:b/>
          <w:sz w:val="32"/>
          <w:szCs w:val="32"/>
        </w:rPr>
        <w:t>1.0</w:t>
      </w:r>
    </w:p>
    <w:p w14:paraId="271F5CC5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7936BF7D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445D1B04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42E244FD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7D7D8442" w14:textId="77777777" w:rsidR="005B58E5" w:rsidRPr="00145225" w:rsidRDefault="005465D6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Prepared by:</w:t>
      </w:r>
    </w:p>
    <w:p w14:paraId="5347DCD3" w14:textId="77777777" w:rsidR="00275E9D" w:rsidRPr="00145225" w:rsidRDefault="00275E9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06EF6671" w14:textId="096F656C" w:rsidR="00EF385B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Reema Hawa</w:t>
      </w:r>
      <w:r w:rsidR="00145225">
        <w:rPr>
          <w:rFonts w:ascii="Calibri" w:hAnsi="Calibri" w:cs="Tahoma"/>
          <w:b/>
          <w:sz w:val="32"/>
          <w:szCs w:val="32"/>
        </w:rPr>
        <w:t xml:space="preserve">, </w:t>
      </w:r>
      <w:r w:rsidR="00E01F58" w:rsidRPr="00145225">
        <w:rPr>
          <w:rFonts w:ascii="Calibri" w:hAnsi="Calibri" w:cs="Tahoma"/>
          <w:b/>
          <w:sz w:val="32"/>
          <w:szCs w:val="32"/>
        </w:rPr>
        <w:t>n10010513</w:t>
      </w:r>
    </w:p>
    <w:p w14:paraId="2939C416" w14:textId="5C77F708" w:rsidR="00EF385B" w:rsidRPr="00145225" w:rsidRDefault="00B5567D" w:rsidP="00737BF8">
      <w:pPr>
        <w:ind w:left="720" w:firstLine="720"/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Lachlan Stevens</w:t>
      </w:r>
      <w:r w:rsidR="00145225">
        <w:rPr>
          <w:rFonts w:ascii="Calibri" w:hAnsi="Calibri" w:cs="Tahoma"/>
          <w:b/>
          <w:sz w:val="32"/>
          <w:szCs w:val="32"/>
        </w:rPr>
        <w:t xml:space="preserve">, </w:t>
      </w:r>
      <w:r w:rsidR="00F1057C">
        <w:rPr>
          <w:rFonts w:ascii="Calibri" w:hAnsi="Calibri" w:cs="Tahoma"/>
          <w:b/>
          <w:sz w:val="32"/>
          <w:szCs w:val="32"/>
        </w:rPr>
        <w:t>n9956255</w:t>
      </w:r>
    </w:p>
    <w:p w14:paraId="28243AF6" w14:textId="334F442E" w:rsidR="00EF385B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Monique</w:t>
      </w:r>
      <w:r w:rsidR="00145225">
        <w:rPr>
          <w:rFonts w:ascii="Calibri" w:hAnsi="Calibri" w:cs="Tahoma"/>
          <w:b/>
          <w:sz w:val="32"/>
          <w:szCs w:val="32"/>
        </w:rPr>
        <w:t xml:space="preserve"> Secretan, </w:t>
      </w:r>
      <w:r w:rsidR="00145225" w:rsidRPr="00145225">
        <w:rPr>
          <w:rFonts w:ascii="Calibri" w:hAnsi="Calibri" w:cs="Tahoma"/>
          <w:b/>
          <w:sz w:val="32"/>
          <w:szCs w:val="32"/>
        </w:rPr>
        <w:t>n10061207</w:t>
      </w:r>
    </w:p>
    <w:p w14:paraId="10F6C756" w14:textId="12BD5C57" w:rsidR="00B5567D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Patricia Ortiz</w:t>
      </w:r>
      <w:r w:rsidR="00145225">
        <w:rPr>
          <w:rFonts w:ascii="Calibri" w:hAnsi="Calibri" w:cs="Tahoma"/>
          <w:b/>
          <w:sz w:val="32"/>
          <w:szCs w:val="32"/>
        </w:rPr>
        <w:t>,</w:t>
      </w:r>
      <w:r w:rsidR="00FF5F10">
        <w:rPr>
          <w:rFonts w:ascii="Calibri" w:hAnsi="Calibri" w:cs="Tahoma"/>
          <w:b/>
          <w:sz w:val="32"/>
          <w:szCs w:val="32"/>
        </w:rPr>
        <w:t xml:space="preserve"> N9925333</w:t>
      </w:r>
    </w:p>
    <w:p w14:paraId="333EFEAF" w14:textId="058C2424" w:rsidR="00FF5F10" w:rsidRPr="00145225" w:rsidRDefault="00FF5F10" w:rsidP="00737BF8">
      <w:pPr>
        <w:jc w:val="center"/>
        <w:rPr>
          <w:rFonts w:ascii="Calibri" w:hAnsi="Calibri" w:cs="Tahoma"/>
          <w:b/>
          <w:sz w:val="32"/>
          <w:szCs w:val="32"/>
        </w:rPr>
      </w:pPr>
      <w:r>
        <w:rPr>
          <w:rFonts w:ascii="Calibri" w:hAnsi="Calibri" w:cs="Tahoma"/>
          <w:b/>
          <w:sz w:val="32"/>
          <w:szCs w:val="32"/>
        </w:rPr>
        <w:t>Jarryd Stringfellow, n9734074</w:t>
      </w:r>
      <w:bookmarkStart w:id="0" w:name="_GoBack"/>
      <w:bookmarkEnd w:id="0"/>
    </w:p>
    <w:p w14:paraId="6649EB28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3CCF5139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786BBC90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582DDDBE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72A09E8F" w14:textId="77777777" w:rsidR="00534124" w:rsidRPr="00145225" w:rsidRDefault="00534124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Prepared for:</w:t>
      </w:r>
    </w:p>
    <w:p w14:paraId="16EFBA4E" w14:textId="77777777" w:rsidR="00534124" w:rsidRPr="00145225" w:rsidRDefault="00534124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05CAFA9C" w14:textId="77777777" w:rsidR="00534124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Prakash Bhandari</w:t>
      </w:r>
    </w:p>
    <w:p w14:paraId="56FCF5F5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41749630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30B295A4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4E238520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43B70094" w14:textId="77777777" w:rsidR="00B5567D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</w:p>
    <w:p w14:paraId="5E9E1371" w14:textId="77777777" w:rsidR="00784C2E" w:rsidRPr="00145225" w:rsidRDefault="00B5567D" w:rsidP="00737BF8">
      <w:pPr>
        <w:jc w:val="center"/>
        <w:rPr>
          <w:rFonts w:ascii="Calibri" w:hAnsi="Calibri" w:cs="Tahoma"/>
          <w:b/>
          <w:sz w:val="32"/>
          <w:szCs w:val="32"/>
        </w:rPr>
      </w:pPr>
      <w:r w:rsidRPr="00145225">
        <w:rPr>
          <w:rFonts w:ascii="Calibri" w:hAnsi="Calibri" w:cs="Tahoma"/>
          <w:b/>
          <w:sz w:val="32"/>
          <w:szCs w:val="32"/>
        </w:rPr>
        <w:t>27-07-18</w:t>
      </w:r>
    </w:p>
    <w:p w14:paraId="715CC28B" w14:textId="77777777" w:rsidR="00226077" w:rsidRPr="00145225" w:rsidRDefault="00226077" w:rsidP="006B336D">
      <w:pPr>
        <w:rPr>
          <w:rFonts w:ascii="Calibri" w:hAnsi="Calibri" w:cs="Tahoma"/>
          <w:b/>
          <w:sz w:val="32"/>
          <w:szCs w:val="32"/>
        </w:rPr>
      </w:pPr>
    </w:p>
    <w:p w14:paraId="0EA04F4D" w14:textId="77777777" w:rsidR="00226077" w:rsidRPr="00145225" w:rsidRDefault="00226077" w:rsidP="006B336D">
      <w:pPr>
        <w:rPr>
          <w:rFonts w:ascii="Calibri" w:hAnsi="Calibri" w:cs="Tahoma"/>
          <w:b/>
          <w:sz w:val="32"/>
          <w:szCs w:val="32"/>
        </w:rPr>
      </w:pPr>
    </w:p>
    <w:p w14:paraId="370EF9BE" w14:textId="77777777" w:rsidR="00915AAC" w:rsidRPr="00145225" w:rsidRDefault="00534124" w:rsidP="006B336D">
      <w:pPr>
        <w:pStyle w:val="Heading1"/>
        <w:numPr>
          <w:ilvl w:val="0"/>
          <w:numId w:val="0"/>
        </w:numPr>
        <w:rPr>
          <w:rFonts w:ascii="Calibri" w:hAnsi="Calibri" w:cs="Tahoma"/>
          <w:szCs w:val="20"/>
        </w:rPr>
      </w:pPr>
      <w:r w:rsidRPr="00145225">
        <w:rPr>
          <w:rFonts w:ascii="Calibri" w:hAnsi="Calibri" w:cs="Tahoma"/>
          <w:szCs w:val="20"/>
        </w:rPr>
        <w:br w:type="page"/>
      </w:r>
      <w:bookmarkStart w:id="1" w:name="_Toc299977981"/>
      <w:r w:rsidR="00915AAC" w:rsidRPr="00145225">
        <w:rPr>
          <w:rFonts w:ascii="Calibri" w:hAnsi="Calibri" w:cs="Tahoma"/>
          <w:szCs w:val="20"/>
        </w:rPr>
        <w:lastRenderedPageBreak/>
        <w:t>Sign-off and Approvals</w:t>
      </w:r>
      <w:bookmarkEnd w:id="1"/>
    </w:p>
    <w:p w14:paraId="548FAD69" w14:textId="77777777" w:rsidR="00915AAC" w:rsidRPr="00145225" w:rsidRDefault="00915AAC" w:rsidP="006B336D">
      <w:pPr>
        <w:rPr>
          <w:rFonts w:ascii="Calibri" w:hAnsi="Calibri" w:cs="Tahoma"/>
          <w:sz w:val="20"/>
          <w:szCs w:val="20"/>
        </w:rPr>
      </w:pPr>
    </w:p>
    <w:tbl>
      <w:tblPr>
        <w:tblW w:w="97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3510"/>
        <w:gridCol w:w="3828"/>
        <w:gridCol w:w="2403"/>
      </w:tblGrid>
      <w:tr w:rsidR="00DB46D0" w:rsidRPr="00145225" w14:paraId="41119EFD" w14:textId="77777777">
        <w:trPr>
          <w:trHeight w:val="299"/>
        </w:trPr>
        <w:tc>
          <w:tcPr>
            <w:tcW w:w="9741" w:type="dxa"/>
            <w:gridSpan w:val="3"/>
            <w:shd w:val="clear" w:color="auto" w:fill="F3F3F3"/>
          </w:tcPr>
          <w:p w14:paraId="26FC889C" w14:textId="77777777" w:rsidR="00DB46D0" w:rsidRPr="00145225" w:rsidRDefault="00B37A6B" w:rsidP="006B336D">
            <w:pPr>
              <w:spacing w:before="120" w:after="120"/>
              <w:rPr>
                <w:rFonts w:ascii="Calibri" w:hAnsi="Calibri" w:cs="Tahoma"/>
                <w:b/>
                <w:sz w:val="20"/>
                <w:szCs w:val="20"/>
              </w:rPr>
            </w:pPr>
            <w:r w:rsidRPr="00145225">
              <w:rPr>
                <w:rFonts w:ascii="Calibri" w:hAnsi="Calibri" w:cs="Tahoma"/>
                <w:b/>
                <w:sz w:val="20"/>
                <w:szCs w:val="20"/>
              </w:rPr>
              <w:t xml:space="preserve">Team </w:t>
            </w:r>
            <w:r w:rsidR="005B184B" w:rsidRPr="00145225">
              <w:rPr>
                <w:rFonts w:ascii="Calibri" w:hAnsi="Calibri" w:cs="Tahoma"/>
                <w:b/>
                <w:sz w:val="20"/>
                <w:szCs w:val="20"/>
              </w:rPr>
              <w:t xml:space="preserve">Agreement </w:t>
            </w:r>
            <w:r w:rsidR="00DB46D0" w:rsidRPr="00145225">
              <w:rPr>
                <w:rFonts w:ascii="Calibri" w:hAnsi="Calibri" w:cs="Tahoma"/>
                <w:b/>
                <w:sz w:val="20"/>
                <w:szCs w:val="20"/>
              </w:rPr>
              <w:t xml:space="preserve">Sign-Off:  </w:t>
            </w:r>
          </w:p>
        </w:tc>
      </w:tr>
      <w:tr w:rsidR="00DB46D0" w:rsidRPr="00145225" w14:paraId="01776BDF" w14:textId="77777777">
        <w:trPr>
          <w:trHeight w:val="299"/>
        </w:trPr>
        <w:tc>
          <w:tcPr>
            <w:tcW w:w="9741" w:type="dxa"/>
            <w:gridSpan w:val="3"/>
          </w:tcPr>
          <w:p w14:paraId="5C0D3357" w14:textId="287F79A7" w:rsidR="00DB46D0" w:rsidRPr="00145225" w:rsidRDefault="00013F1C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T</w:t>
            </w:r>
            <w:r w:rsidR="00DB46D0" w:rsidRPr="00145225">
              <w:rPr>
                <w:rFonts w:ascii="Calibri" w:hAnsi="Calibri" w:cs="Tahoma"/>
                <w:sz w:val="20"/>
                <w:szCs w:val="20"/>
              </w:rPr>
              <w:t xml:space="preserve">he undersigned members of this team agree </w:t>
            </w:r>
            <w:r w:rsidRPr="00145225">
              <w:rPr>
                <w:rFonts w:ascii="Calibri" w:hAnsi="Calibri" w:cs="Tahoma"/>
                <w:sz w:val="20"/>
                <w:szCs w:val="20"/>
              </w:rPr>
              <w:t xml:space="preserve">to abide by this team </w:t>
            </w:r>
            <w:r w:rsidR="005B184B" w:rsidRPr="00145225">
              <w:rPr>
                <w:rFonts w:ascii="Calibri" w:hAnsi="Calibri" w:cs="Tahoma"/>
                <w:sz w:val="20"/>
                <w:szCs w:val="20"/>
              </w:rPr>
              <w:t>agreement</w:t>
            </w:r>
            <w:r w:rsidRPr="00145225">
              <w:rPr>
                <w:rFonts w:ascii="Calibri" w:hAnsi="Calibri" w:cs="Tahoma"/>
                <w:sz w:val="20"/>
                <w:szCs w:val="20"/>
              </w:rPr>
              <w:t xml:space="preserve"> to ensure the successful completion of the </w:t>
            </w:r>
            <w:r w:rsidR="00B1414B" w:rsidRPr="00145225">
              <w:rPr>
                <w:rFonts w:ascii="Calibri" w:hAnsi="Calibri" w:cs="Tahoma"/>
                <w:b/>
                <w:sz w:val="20"/>
                <w:szCs w:val="20"/>
              </w:rPr>
              <w:t>Car Rental Data Management Project</w:t>
            </w:r>
            <w:r w:rsidRPr="00145225">
              <w:rPr>
                <w:rFonts w:ascii="Calibri" w:hAnsi="Calibri" w:cs="Tahoma"/>
                <w:sz w:val="20"/>
                <w:szCs w:val="20"/>
              </w:rPr>
              <w:t xml:space="preserve"> to meet the client’s requirements and timeframes</w:t>
            </w:r>
            <w:r w:rsidR="00DB46D0" w:rsidRPr="00145225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  <w:tr w:rsidR="00DB46D0" w:rsidRPr="00145225" w14:paraId="158DDBFF" w14:textId="77777777">
        <w:trPr>
          <w:trHeight w:val="299"/>
        </w:trPr>
        <w:tc>
          <w:tcPr>
            <w:tcW w:w="3510" w:type="dxa"/>
          </w:tcPr>
          <w:p w14:paraId="5D7206A1" w14:textId="77777777" w:rsidR="00DB46D0" w:rsidRPr="00145225" w:rsidRDefault="00DB46D0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Person’s name &amp; student number</w:t>
            </w:r>
          </w:p>
        </w:tc>
        <w:tc>
          <w:tcPr>
            <w:tcW w:w="3828" w:type="dxa"/>
          </w:tcPr>
          <w:p w14:paraId="7A75264D" w14:textId="77777777" w:rsidR="00DB46D0" w:rsidRPr="00145225" w:rsidRDefault="00DB46D0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Signature</w:t>
            </w:r>
          </w:p>
        </w:tc>
        <w:tc>
          <w:tcPr>
            <w:tcW w:w="2403" w:type="dxa"/>
          </w:tcPr>
          <w:p w14:paraId="7B4B5F24" w14:textId="77777777" w:rsidR="00DB46D0" w:rsidRPr="00145225" w:rsidRDefault="00DB46D0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Date</w:t>
            </w:r>
          </w:p>
        </w:tc>
      </w:tr>
      <w:tr w:rsidR="00DB46D0" w:rsidRPr="00145225" w14:paraId="02EC00E9" w14:textId="77777777">
        <w:trPr>
          <w:trHeight w:val="299"/>
        </w:trPr>
        <w:tc>
          <w:tcPr>
            <w:tcW w:w="3510" w:type="dxa"/>
          </w:tcPr>
          <w:p w14:paraId="7E3D791C" w14:textId="77777777" w:rsidR="00DB46D0" w:rsidRPr="00145225" w:rsidRDefault="00DB46D0" w:rsidP="006B336D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14:paraId="175C1F36" w14:textId="3D6ACDF1" w:rsidR="00DB46D0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Reema Hawa</w:t>
            </w:r>
          </w:p>
        </w:tc>
        <w:tc>
          <w:tcPr>
            <w:tcW w:w="2403" w:type="dxa"/>
          </w:tcPr>
          <w:p w14:paraId="44260DCB" w14:textId="443EF390" w:rsidR="00DB46D0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27-07-18</w:t>
            </w:r>
          </w:p>
        </w:tc>
      </w:tr>
      <w:tr w:rsidR="00B1414B" w:rsidRPr="00145225" w14:paraId="751A0DE4" w14:textId="77777777">
        <w:trPr>
          <w:trHeight w:val="299"/>
        </w:trPr>
        <w:tc>
          <w:tcPr>
            <w:tcW w:w="3510" w:type="dxa"/>
          </w:tcPr>
          <w:p w14:paraId="32EBAE28" w14:textId="77777777" w:rsidR="00B1414B" w:rsidRPr="00145225" w:rsidRDefault="00B1414B" w:rsidP="006B336D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14:paraId="16850143" w14:textId="456B5AF6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 xml:space="preserve">Lachlan Stevens </w:t>
            </w:r>
          </w:p>
        </w:tc>
        <w:tc>
          <w:tcPr>
            <w:tcW w:w="2403" w:type="dxa"/>
          </w:tcPr>
          <w:p w14:paraId="078E31D3" w14:textId="49055D4D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27-07-18</w:t>
            </w:r>
          </w:p>
        </w:tc>
      </w:tr>
      <w:tr w:rsidR="00B1414B" w:rsidRPr="00145225" w14:paraId="554C80C5" w14:textId="77777777">
        <w:trPr>
          <w:trHeight w:val="299"/>
        </w:trPr>
        <w:tc>
          <w:tcPr>
            <w:tcW w:w="3510" w:type="dxa"/>
          </w:tcPr>
          <w:p w14:paraId="0393E469" w14:textId="77777777" w:rsidR="00B1414B" w:rsidRPr="00145225" w:rsidRDefault="00B1414B" w:rsidP="006B336D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14:paraId="5BAE37EE" w14:textId="428D62FD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 xml:space="preserve">Monique </w:t>
            </w:r>
          </w:p>
        </w:tc>
        <w:tc>
          <w:tcPr>
            <w:tcW w:w="2403" w:type="dxa"/>
          </w:tcPr>
          <w:p w14:paraId="45A4909C" w14:textId="7D796759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27-07-18</w:t>
            </w:r>
          </w:p>
        </w:tc>
      </w:tr>
      <w:tr w:rsidR="00B1414B" w:rsidRPr="00145225" w14:paraId="0BC19A8D" w14:textId="77777777">
        <w:trPr>
          <w:trHeight w:val="299"/>
        </w:trPr>
        <w:tc>
          <w:tcPr>
            <w:tcW w:w="3510" w:type="dxa"/>
          </w:tcPr>
          <w:p w14:paraId="72F4E612" w14:textId="77777777" w:rsidR="00B1414B" w:rsidRPr="00145225" w:rsidRDefault="00B1414B" w:rsidP="006B336D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14:paraId="382B3EF2" w14:textId="451B52A9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Patricia Ortiz</w:t>
            </w:r>
          </w:p>
        </w:tc>
        <w:tc>
          <w:tcPr>
            <w:tcW w:w="2403" w:type="dxa"/>
          </w:tcPr>
          <w:p w14:paraId="6E1A8DDF" w14:textId="0B35C5DA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27-07-18</w:t>
            </w:r>
          </w:p>
        </w:tc>
      </w:tr>
      <w:tr w:rsidR="00B1414B" w:rsidRPr="00145225" w14:paraId="6E81D657" w14:textId="77777777">
        <w:trPr>
          <w:trHeight w:val="299"/>
        </w:trPr>
        <w:tc>
          <w:tcPr>
            <w:tcW w:w="3510" w:type="dxa"/>
          </w:tcPr>
          <w:p w14:paraId="7AC0EDCC" w14:textId="77777777" w:rsidR="00B1414B" w:rsidRPr="00145225" w:rsidRDefault="00B1414B" w:rsidP="006B336D">
            <w:pPr>
              <w:widowControl/>
              <w:suppressAutoHyphens w:val="0"/>
              <w:spacing w:before="120" w:after="120"/>
              <w:ind w:left="360"/>
              <w:rPr>
                <w:rFonts w:ascii="Calibri" w:hAnsi="Calibri" w:cs="Tahoma"/>
                <w:sz w:val="20"/>
                <w:szCs w:val="20"/>
              </w:rPr>
            </w:pPr>
            <w:r w:rsidRPr="00145225">
              <w:rPr>
                <w:rFonts w:ascii="Calibri" w:hAnsi="Calibri" w:cs="Tahoma"/>
                <w:sz w:val="20"/>
                <w:szCs w:val="20"/>
              </w:rPr>
              <w:t>Tutor Approval</w:t>
            </w:r>
          </w:p>
        </w:tc>
        <w:tc>
          <w:tcPr>
            <w:tcW w:w="3828" w:type="dxa"/>
          </w:tcPr>
          <w:p w14:paraId="566F998D" w14:textId="77777777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2403" w:type="dxa"/>
          </w:tcPr>
          <w:p w14:paraId="1262AC8A" w14:textId="77777777" w:rsidR="00B1414B" w:rsidRPr="00145225" w:rsidRDefault="00B1414B" w:rsidP="006B336D">
            <w:pPr>
              <w:spacing w:before="120" w:after="120"/>
              <w:rPr>
                <w:rFonts w:ascii="Calibri" w:hAnsi="Calibri" w:cs="Tahoma"/>
                <w:sz w:val="20"/>
                <w:szCs w:val="20"/>
              </w:rPr>
            </w:pPr>
          </w:p>
        </w:tc>
      </w:tr>
    </w:tbl>
    <w:p w14:paraId="0608A7E4" w14:textId="77777777" w:rsidR="00045222" w:rsidRPr="00145225" w:rsidRDefault="00045222" w:rsidP="006B336D">
      <w:pPr>
        <w:rPr>
          <w:rFonts w:ascii="Calibri" w:hAnsi="Calibri" w:cs="Tahoma"/>
          <w:sz w:val="20"/>
          <w:szCs w:val="20"/>
        </w:rPr>
      </w:pPr>
    </w:p>
    <w:p w14:paraId="2B84EBDA" w14:textId="77777777" w:rsidR="00DB46D0" w:rsidRPr="00145225" w:rsidRDefault="002A646D" w:rsidP="006B336D">
      <w:pPr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br w:type="page"/>
      </w:r>
    </w:p>
    <w:p w14:paraId="2558CE28" w14:textId="77777777" w:rsidR="00C27DCD" w:rsidRPr="00145225" w:rsidRDefault="00C27DCD" w:rsidP="006B336D">
      <w:pPr>
        <w:pStyle w:val="ContentsHeading"/>
        <w:spacing w:before="0" w:after="0"/>
        <w:rPr>
          <w:rFonts w:ascii="Calibri" w:hAnsi="Calibri" w:cs="Tahoma"/>
          <w:sz w:val="24"/>
          <w:szCs w:val="20"/>
        </w:rPr>
      </w:pPr>
      <w:r w:rsidRPr="00145225">
        <w:rPr>
          <w:rFonts w:ascii="Calibri" w:hAnsi="Calibri" w:cs="Tahoma"/>
          <w:sz w:val="24"/>
          <w:szCs w:val="20"/>
        </w:rPr>
        <w:lastRenderedPageBreak/>
        <w:t>Table of Content</w:t>
      </w:r>
      <w:r w:rsidR="00A92A8D" w:rsidRPr="00145225">
        <w:rPr>
          <w:rFonts w:ascii="Calibri" w:hAnsi="Calibri" w:cs="Tahoma"/>
          <w:sz w:val="24"/>
          <w:szCs w:val="20"/>
        </w:rPr>
        <w:t>s</w:t>
      </w:r>
    </w:p>
    <w:p w14:paraId="5AE9A4B4" w14:textId="77777777" w:rsidR="00F65851" w:rsidRPr="00145225" w:rsidRDefault="00F65851" w:rsidP="006B336D">
      <w:pPr>
        <w:pStyle w:val="ContentsHeading"/>
        <w:spacing w:before="0" w:after="0"/>
        <w:rPr>
          <w:rFonts w:ascii="Calibri" w:hAnsi="Calibri" w:cs="Tahoma"/>
          <w:sz w:val="20"/>
          <w:szCs w:val="20"/>
        </w:rPr>
      </w:pPr>
    </w:p>
    <w:p w14:paraId="506074DE" w14:textId="77777777" w:rsidR="00F65851" w:rsidRPr="00145225" w:rsidRDefault="00F65851" w:rsidP="006B336D">
      <w:pPr>
        <w:pStyle w:val="ContentsHeading"/>
        <w:spacing w:before="0" w:after="0"/>
        <w:rPr>
          <w:rFonts w:ascii="Calibri" w:hAnsi="Calibri" w:cs="Tahoma"/>
          <w:sz w:val="20"/>
          <w:szCs w:val="20"/>
        </w:rPr>
        <w:sectPr w:rsidR="00F65851" w:rsidRPr="00145225" w:rsidSect="002C6112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pgNumType w:fmt="lowerRoman" w:start="1"/>
          <w:cols w:space="720"/>
        </w:sectPr>
      </w:pPr>
    </w:p>
    <w:p w14:paraId="1F703C92" w14:textId="77777777" w:rsidR="002C6112" w:rsidRPr="00F1057C" w:rsidRDefault="00C27DCD" w:rsidP="006B336D">
      <w:pPr>
        <w:pStyle w:val="TOC1"/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r w:rsidRPr="00F1057C">
        <w:rPr>
          <w:rFonts w:ascii="Calibri" w:hAnsi="Calibri" w:cs="Tahoma"/>
          <w:b/>
          <w:sz w:val="20"/>
          <w:szCs w:val="20"/>
        </w:rPr>
        <w:lastRenderedPageBreak/>
        <w:fldChar w:fldCharType="begin"/>
      </w:r>
      <w:r w:rsidRPr="00F1057C">
        <w:rPr>
          <w:rFonts w:ascii="Calibri" w:hAnsi="Calibri" w:cs="Tahoma"/>
          <w:b/>
          <w:sz w:val="20"/>
          <w:szCs w:val="20"/>
        </w:rPr>
        <w:instrText xml:space="preserve"> TOC \o "1-3" \h \z </w:instrText>
      </w:r>
      <w:r w:rsidRPr="00F1057C">
        <w:rPr>
          <w:rFonts w:ascii="Calibri" w:hAnsi="Calibri" w:cs="Tahoma"/>
          <w:b/>
          <w:sz w:val="20"/>
          <w:szCs w:val="20"/>
        </w:rPr>
        <w:fldChar w:fldCharType="separate"/>
      </w:r>
      <w:hyperlink w:anchor="_Toc299977981" w:history="1">
        <w:r w:rsidR="002C6112" w:rsidRPr="00F1057C">
          <w:rPr>
            <w:rStyle w:val="Hyperlink"/>
            <w:rFonts w:ascii="Calibri" w:hAnsi="Calibri" w:cs="Tahoma"/>
            <w:b/>
            <w:noProof/>
          </w:rPr>
          <w:t>Sign-off and Approvals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_Toc299977981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ii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2FD0714D" w14:textId="77777777" w:rsidR="002C6112" w:rsidRPr="00F1057C" w:rsidRDefault="007773C4" w:rsidP="006B336D">
      <w:pPr>
        <w:pStyle w:val="TOC1"/>
        <w:tabs>
          <w:tab w:val="left" w:pos="440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2" w:history="1">
        <w:r w:rsidR="002C6112" w:rsidRPr="00F1057C">
          <w:rPr>
            <w:rStyle w:val="Hyperlink"/>
            <w:rFonts w:ascii="Calibri" w:hAnsi="Calibri" w:cs="Tahoma"/>
            <w:b/>
            <w:noProof/>
          </w:rPr>
          <w:t>1</w:t>
        </w:r>
        <w:r w:rsidR="002C6112" w:rsidRPr="00F1057C">
          <w:rPr>
            <w:rFonts w:ascii="Calibri" w:eastAsiaTheme="minorEastAsia" w:hAnsi="Calibri" w:cstheme="minorBidi"/>
            <w:b/>
            <w:noProof/>
            <w:lang w:eastAsia="en-AU"/>
          </w:rPr>
          <w:tab/>
        </w:r>
        <w:r w:rsidR="002C6112" w:rsidRPr="00F1057C">
          <w:rPr>
            <w:rStyle w:val="Hyperlink"/>
            <w:rFonts w:ascii="Calibri" w:hAnsi="Calibri" w:cs="Tahoma"/>
            <w:b/>
            <w:noProof/>
          </w:rPr>
          <w:t>Introduction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_Toc299977982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6A975CA7" w14:textId="77777777" w:rsidR="002C6112" w:rsidRPr="00F1057C" w:rsidRDefault="007773C4" w:rsidP="006B336D">
      <w:pPr>
        <w:pStyle w:val="TOC1"/>
        <w:tabs>
          <w:tab w:val="left" w:pos="440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3" w:history="1">
        <w:r w:rsidR="002C6112" w:rsidRPr="00F1057C">
          <w:rPr>
            <w:rStyle w:val="Hyperlink"/>
            <w:rFonts w:ascii="Calibri" w:hAnsi="Calibri"/>
            <w:b/>
            <w:noProof/>
          </w:rPr>
          <w:t>2</w:t>
        </w:r>
        <w:r w:rsidR="002C6112" w:rsidRPr="00F1057C">
          <w:rPr>
            <w:rFonts w:ascii="Calibri" w:eastAsiaTheme="minorEastAsia" w:hAnsi="Calibri" w:cstheme="minorBidi"/>
            <w:b/>
            <w:noProof/>
            <w:lang w:eastAsia="en-AU"/>
          </w:rPr>
          <w:tab/>
        </w:r>
        <w:r w:rsidR="002C6112" w:rsidRPr="00F1057C">
          <w:rPr>
            <w:rStyle w:val="Hyperlink"/>
            <w:rFonts w:ascii="Calibri" w:hAnsi="Calibri"/>
            <w:b/>
            <w:noProof/>
          </w:rPr>
          <w:t>Team Agreement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_Toc299977983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4BCA7006" w14:textId="77777777" w:rsidR="002C6112" w:rsidRPr="00F1057C" w:rsidRDefault="007773C4" w:rsidP="006B336D">
      <w:pPr>
        <w:pStyle w:val="TOC2"/>
        <w:tabs>
          <w:tab w:val="left" w:pos="880"/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4" w:history="1">
        <w:r w:rsidR="002C6112" w:rsidRPr="00F1057C">
          <w:rPr>
            <w:rStyle w:val="Hyperlink"/>
            <w:rFonts w:ascii="Calibri" w:hAnsi="Calibri"/>
            <w:b/>
            <w:noProof/>
          </w:rPr>
          <w:t>2.1</w:t>
        </w:r>
        <w:r w:rsidR="002C6112" w:rsidRPr="00F1057C">
          <w:rPr>
            <w:rFonts w:ascii="Calibri" w:eastAsiaTheme="minorEastAsia" w:hAnsi="Calibri" w:cstheme="minorBidi"/>
            <w:b/>
            <w:noProof/>
            <w:lang w:eastAsia="en-AU"/>
          </w:rPr>
          <w:tab/>
        </w:r>
        <w:r w:rsidR="002C6112" w:rsidRPr="00F1057C">
          <w:rPr>
            <w:rStyle w:val="Hyperlink"/>
            <w:rFonts w:ascii="Calibri" w:hAnsi="Calibri"/>
            <w:b/>
            <w:noProof/>
          </w:rPr>
          <w:t>Team Principles and Processes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_Toc299977984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30386B99" w14:textId="77777777" w:rsidR="002C6112" w:rsidRPr="00F1057C" w:rsidRDefault="007773C4" w:rsidP="006B336D">
      <w:pPr>
        <w:pStyle w:val="TOC2"/>
        <w:tabs>
          <w:tab w:val="left" w:pos="880"/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5" w:history="1">
        <w:r w:rsidR="002C6112" w:rsidRPr="00F1057C">
          <w:rPr>
            <w:rStyle w:val="Hyperlink"/>
            <w:rFonts w:ascii="Calibri" w:hAnsi="Calibri"/>
            <w:b/>
            <w:noProof/>
          </w:rPr>
          <w:t>2.2</w:t>
        </w:r>
        <w:r w:rsidR="002C6112" w:rsidRPr="00F1057C">
          <w:rPr>
            <w:rFonts w:ascii="Calibri" w:eastAsiaTheme="minorEastAsia" w:hAnsi="Calibri" w:cstheme="minorBidi"/>
            <w:b/>
            <w:noProof/>
            <w:lang w:eastAsia="en-AU"/>
          </w:rPr>
          <w:tab/>
        </w:r>
        <w:r w:rsidR="002C6112" w:rsidRPr="00F1057C">
          <w:rPr>
            <w:rStyle w:val="Hyperlink"/>
            <w:rFonts w:ascii="Calibri" w:hAnsi="Calibri"/>
            <w:b/>
            <w:noProof/>
          </w:rPr>
          <w:t>Non-Compliance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_Toc299977985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7F84A91D" w14:textId="77777777" w:rsidR="002C6112" w:rsidRPr="00F1057C" w:rsidRDefault="007773C4" w:rsidP="006B336D">
      <w:pPr>
        <w:pStyle w:val="TOC2"/>
        <w:tabs>
          <w:tab w:val="left" w:pos="880"/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6" w:history="1">
        <w:r w:rsidR="002C6112" w:rsidRPr="00F1057C">
          <w:rPr>
            <w:rStyle w:val="Hyperlink"/>
            <w:rFonts w:ascii="Calibri" w:hAnsi="Calibri"/>
            <w:b/>
            <w:noProof/>
          </w:rPr>
          <w:t>2.3</w:t>
        </w:r>
        <w:r w:rsidR="002C6112" w:rsidRPr="00F1057C">
          <w:rPr>
            <w:rFonts w:ascii="Calibri" w:eastAsiaTheme="minorEastAsia" w:hAnsi="Calibri" w:cstheme="minorBidi"/>
            <w:b/>
            <w:noProof/>
            <w:lang w:eastAsia="en-AU"/>
          </w:rPr>
          <w:tab/>
        </w:r>
        <w:r w:rsidR="002C6112" w:rsidRPr="00F1057C">
          <w:rPr>
            <w:rStyle w:val="Hyperlink"/>
            <w:rFonts w:ascii="Calibri" w:hAnsi="Calibri"/>
            <w:b/>
            <w:noProof/>
          </w:rPr>
          <w:t>Dispute Resolution &amp; Conflict Management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_Toc299977986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1F58CA41" w14:textId="77777777" w:rsidR="002C6112" w:rsidRPr="00F1057C" w:rsidRDefault="007773C4" w:rsidP="006B336D">
      <w:pPr>
        <w:pStyle w:val="TOC1"/>
        <w:tabs>
          <w:tab w:val="left" w:pos="440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7" w:history="1">
        <w:r w:rsidR="002C6112" w:rsidRPr="00F1057C">
          <w:rPr>
            <w:rStyle w:val="Hyperlink"/>
            <w:rFonts w:ascii="Calibri" w:hAnsi="Calibri" w:cs="Tahoma"/>
            <w:b/>
            <w:noProof/>
          </w:rPr>
          <w:t>3.</w:t>
        </w:r>
        <w:r w:rsidR="002C6112" w:rsidRPr="00F1057C">
          <w:rPr>
            <w:rFonts w:ascii="Calibri" w:eastAsiaTheme="minorEastAsia" w:hAnsi="Calibri" w:cstheme="minorBidi"/>
            <w:b/>
            <w:noProof/>
            <w:lang w:eastAsia="en-AU"/>
          </w:rPr>
          <w:tab/>
        </w:r>
        <w:r w:rsidR="002C6112" w:rsidRPr="00F1057C">
          <w:rPr>
            <w:rStyle w:val="Hyperlink"/>
            <w:rFonts w:ascii="Calibri" w:hAnsi="Calibri" w:cs="Tahoma"/>
            <w:b/>
            <w:noProof/>
          </w:rPr>
          <w:t>Conclusion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_Toc299977987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2C53D7E3" w14:textId="77777777" w:rsidR="002C6112" w:rsidRPr="00F1057C" w:rsidRDefault="007773C4" w:rsidP="006B336D">
      <w:pPr>
        <w:pStyle w:val="TOC1"/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8" w:history="1">
        <w:r w:rsidR="002C6112" w:rsidRPr="00F1057C">
          <w:rPr>
            <w:rStyle w:val="Hyperlink"/>
            <w:rFonts w:ascii="Calibri" w:hAnsi="Calibri" w:cs="Tahoma"/>
            <w:b/>
            <w:noProof/>
          </w:rPr>
          <w:t>References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_Toc299977988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278DE2C1" w14:textId="77777777" w:rsidR="002C6112" w:rsidRPr="00F1057C" w:rsidRDefault="007773C4" w:rsidP="006B336D">
      <w:pPr>
        <w:pStyle w:val="TOC1"/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89" w:history="1">
        <w:r w:rsidR="002C6112" w:rsidRPr="00F1057C">
          <w:rPr>
            <w:rStyle w:val="Hyperlink"/>
            <w:rFonts w:ascii="Calibri" w:hAnsi="Calibri"/>
            <w:b/>
            <w:noProof/>
          </w:rPr>
          <w:t>Appendix – Team Agreement Guidelines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_Toc299977989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0940BDF0" w14:textId="77777777" w:rsidR="002C6112" w:rsidRPr="00F1057C" w:rsidRDefault="007773C4" w:rsidP="006B336D">
      <w:pPr>
        <w:pStyle w:val="TOC2"/>
        <w:tabs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90" w:history="1">
        <w:r w:rsidR="002C6112" w:rsidRPr="00F1057C">
          <w:rPr>
            <w:rStyle w:val="Hyperlink"/>
            <w:rFonts w:ascii="Calibri" w:hAnsi="Calibri"/>
            <w:b/>
            <w:noProof/>
          </w:rPr>
          <w:t>Possible Topics for Agreement Principles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_Toc299977990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13C36008" w14:textId="77777777" w:rsidR="002C6112" w:rsidRPr="00F1057C" w:rsidRDefault="007773C4" w:rsidP="006B336D">
      <w:pPr>
        <w:pStyle w:val="TOC2"/>
        <w:tabs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91" w:history="1">
        <w:r w:rsidR="002C6112" w:rsidRPr="00F1057C">
          <w:rPr>
            <w:rStyle w:val="Hyperlink"/>
            <w:rFonts w:ascii="Calibri" w:hAnsi="Calibri"/>
            <w:b/>
            <w:noProof/>
          </w:rPr>
          <w:t>Communication and Operational Process Topics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_Toc299977991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4947BD17" w14:textId="77777777" w:rsidR="002C6112" w:rsidRPr="00F1057C" w:rsidRDefault="007773C4" w:rsidP="006B336D">
      <w:pPr>
        <w:pStyle w:val="TOC2"/>
        <w:tabs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92" w:history="1">
        <w:r w:rsidR="002C6112" w:rsidRPr="00F1057C">
          <w:rPr>
            <w:rStyle w:val="Hyperlink"/>
            <w:rFonts w:ascii="Calibri" w:hAnsi="Calibri"/>
            <w:b/>
            <w:noProof/>
          </w:rPr>
          <w:t>Defining Major and Minor Non-Compliance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_Toc299977992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602DFF4F" w14:textId="77777777" w:rsidR="002C6112" w:rsidRPr="00F1057C" w:rsidRDefault="007773C4" w:rsidP="006B336D">
      <w:pPr>
        <w:pStyle w:val="TOC2"/>
        <w:tabs>
          <w:tab w:val="right" w:leader="dot" w:pos="9627"/>
        </w:tabs>
        <w:spacing w:line="360" w:lineRule="auto"/>
        <w:rPr>
          <w:rFonts w:ascii="Calibri" w:eastAsiaTheme="minorEastAsia" w:hAnsi="Calibri" w:cstheme="minorBidi"/>
          <w:b/>
          <w:noProof/>
          <w:lang w:eastAsia="en-AU"/>
        </w:rPr>
      </w:pPr>
      <w:hyperlink w:anchor="_Toc299977993" w:history="1">
        <w:r w:rsidR="002C6112" w:rsidRPr="00F1057C">
          <w:rPr>
            <w:rStyle w:val="Hyperlink"/>
            <w:rFonts w:ascii="Calibri" w:hAnsi="Calibri"/>
            <w:b/>
            <w:noProof/>
          </w:rPr>
          <w:t>Penalties for Major and Minor Non-Compliance</w:t>
        </w:r>
        <w:r w:rsidR="002C6112" w:rsidRPr="00F1057C">
          <w:rPr>
            <w:rFonts w:ascii="Calibri" w:hAnsi="Calibri"/>
            <w:b/>
            <w:noProof/>
            <w:webHidden/>
          </w:rPr>
          <w:tab/>
        </w:r>
        <w:r w:rsidR="002C6112" w:rsidRPr="00F1057C">
          <w:rPr>
            <w:rFonts w:ascii="Calibri" w:hAnsi="Calibri"/>
            <w:b/>
            <w:noProof/>
            <w:webHidden/>
          </w:rPr>
          <w:fldChar w:fldCharType="begin"/>
        </w:r>
        <w:r w:rsidR="002C6112" w:rsidRPr="00F1057C">
          <w:rPr>
            <w:rFonts w:ascii="Calibri" w:hAnsi="Calibri"/>
            <w:b/>
            <w:noProof/>
            <w:webHidden/>
          </w:rPr>
          <w:instrText xml:space="preserve"> PAGEREF _Toc299977993 \h </w:instrText>
        </w:r>
        <w:r w:rsidR="002C6112" w:rsidRPr="00F1057C">
          <w:rPr>
            <w:rFonts w:ascii="Calibri" w:hAnsi="Calibri"/>
            <w:b/>
            <w:noProof/>
            <w:webHidden/>
          </w:rPr>
        </w:r>
        <w:r w:rsidR="002C6112" w:rsidRPr="00F1057C">
          <w:rPr>
            <w:rFonts w:ascii="Calibri" w:hAnsi="Calibri"/>
            <w:b/>
            <w:noProof/>
            <w:webHidden/>
          </w:rPr>
          <w:fldChar w:fldCharType="separate"/>
        </w:r>
        <w:r w:rsidR="005F31AF" w:rsidRPr="00F1057C">
          <w:rPr>
            <w:rFonts w:ascii="Calibri" w:hAnsi="Calibri"/>
            <w:b/>
            <w:noProof/>
            <w:webHidden/>
          </w:rPr>
          <w:t>1</w:t>
        </w:r>
        <w:r w:rsidR="002C6112" w:rsidRPr="00F1057C">
          <w:rPr>
            <w:rFonts w:ascii="Calibri" w:hAnsi="Calibri"/>
            <w:b/>
            <w:noProof/>
            <w:webHidden/>
          </w:rPr>
          <w:fldChar w:fldCharType="end"/>
        </w:r>
      </w:hyperlink>
    </w:p>
    <w:p w14:paraId="5FA85F60" w14:textId="77777777" w:rsidR="00F779B5" w:rsidRPr="00145225" w:rsidRDefault="00C27DCD" w:rsidP="006B336D">
      <w:pPr>
        <w:spacing w:before="120" w:line="360" w:lineRule="auto"/>
        <w:rPr>
          <w:rFonts w:ascii="Calibri" w:hAnsi="Calibri" w:cs="Tahoma"/>
          <w:sz w:val="20"/>
          <w:szCs w:val="20"/>
        </w:rPr>
        <w:sectPr w:rsidR="00F779B5" w:rsidRPr="00145225">
          <w:footnotePr>
            <w:pos w:val="beneathText"/>
          </w:footnotePr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  <w:r w:rsidRPr="00F1057C">
        <w:rPr>
          <w:rFonts w:ascii="Calibri" w:hAnsi="Calibri" w:cs="Tahoma"/>
          <w:b/>
          <w:sz w:val="20"/>
          <w:szCs w:val="20"/>
        </w:rPr>
        <w:fldChar w:fldCharType="end"/>
      </w:r>
    </w:p>
    <w:p w14:paraId="595FD25F" w14:textId="77777777" w:rsidR="000B1636" w:rsidRPr="00145225" w:rsidRDefault="000B1636" w:rsidP="006B336D">
      <w:pPr>
        <w:rPr>
          <w:rFonts w:ascii="Calibri" w:hAnsi="Calibri" w:cs="Tahoma"/>
          <w:sz w:val="20"/>
          <w:szCs w:val="20"/>
        </w:rPr>
      </w:pPr>
    </w:p>
    <w:p w14:paraId="4C1660F3" w14:textId="77777777" w:rsidR="000B1636" w:rsidRPr="00145225" w:rsidRDefault="000B1636" w:rsidP="006B336D">
      <w:pPr>
        <w:pStyle w:val="Heading1"/>
        <w:rPr>
          <w:rFonts w:ascii="Calibri" w:hAnsi="Calibri" w:cs="Tahoma"/>
          <w:szCs w:val="20"/>
        </w:rPr>
      </w:pPr>
      <w:bookmarkStart w:id="2" w:name="_Toc299977982"/>
      <w:r w:rsidRPr="00145225">
        <w:rPr>
          <w:rFonts w:ascii="Calibri" w:hAnsi="Calibri" w:cs="Tahoma"/>
          <w:szCs w:val="20"/>
        </w:rPr>
        <w:t>Introduction</w:t>
      </w:r>
      <w:bookmarkEnd w:id="2"/>
    </w:p>
    <w:p w14:paraId="11922D56" w14:textId="77777777" w:rsidR="000B1636" w:rsidRPr="00145225" w:rsidRDefault="000B1636" w:rsidP="006B336D">
      <w:pPr>
        <w:rPr>
          <w:rFonts w:ascii="Calibri" w:hAnsi="Calibri" w:cs="Tahoma"/>
          <w:sz w:val="20"/>
          <w:szCs w:val="20"/>
        </w:rPr>
      </w:pPr>
    </w:p>
    <w:p w14:paraId="2FE1F4AA" w14:textId="0E09DDBB" w:rsidR="008E546C" w:rsidRPr="00145225" w:rsidRDefault="008E546C" w:rsidP="006B336D">
      <w:p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>Th</w:t>
      </w:r>
      <w:r w:rsidR="00A577FA" w:rsidRPr="00145225">
        <w:rPr>
          <w:rFonts w:ascii="Calibri" w:hAnsi="Calibri" w:cs="Tahoma"/>
          <w:sz w:val="20"/>
          <w:szCs w:val="20"/>
        </w:rPr>
        <w:t>e</w:t>
      </w:r>
      <w:r w:rsidRPr="00145225">
        <w:rPr>
          <w:rFonts w:ascii="Calibri" w:hAnsi="Calibri" w:cs="Tahoma"/>
          <w:sz w:val="20"/>
          <w:szCs w:val="20"/>
        </w:rPr>
        <w:t xml:space="preserve"> </w:t>
      </w:r>
      <w:r w:rsidR="00770D72" w:rsidRPr="00145225">
        <w:rPr>
          <w:rFonts w:ascii="Calibri" w:hAnsi="Calibri" w:cs="Tahoma"/>
          <w:sz w:val="20"/>
          <w:szCs w:val="20"/>
        </w:rPr>
        <w:t xml:space="preserve">purpose of this document is to </w:t>
      </w:r>
      <w:r w:rsidR="00010994" w:rsidRPr="00145225">
        <w:rPr>
          <w:rFonts w:ascii="Calibri" w:hAnsi="Calibri" w:cs="Tahoma"/>
          <w:sz w:val="20"/>
          <w:szCs w:val="20"/>
        </w:rPr>
        <w:t xml:space="preserve">discuss and agree </w:t>
      </w:r>
      <w:r w:rsidR="00C137E0" w:rsidRPr="00145225">
        <w:rPr>
          <w:rFonts w:ascii="Calibri" w:hAnsi="Calibri" w:cs="Tahoma"/>
          <w:sz w:val="20"/>
          <w:szCs w:val="20"/>
        </w:rPr>
        <w:t xml:space="preserve">on </w:t>
      </w:r>
      <w:r w:rsidR="00010994" w:rsidRPr="00145225">
        <w:rPr>
          <w:rFonts w:ascii="Calibri" w:hAnsi="Calibri" w:cs="Tahoma"/>
          <w:sz w:val="20"/>
          <w:szCs w:val="20"/>
        </w:rPr>
        <w:t xml:space="preserve">the operating norms (principles and communication processes) for </w:t>
      </w:r>
      <w:r w:rsidR="00B1414B" w:rsidRPr="00F1057C">
        <w:rPr>
          <w:rFonts w:ascii="Calibri" w:hAnsi="Calibri" w:cs="Tahoma"/>
          <w:sz w:val="20"/>
          <w:szCs w:val="20"/>
        </w:rPr>
        <w:t xml:space="preserve">Super Sonic </w:t>
      </w:r>
      <w:r w:rsidR="00E674B5" w:rsidRPr="00F1057C">
        <w:rPr>
          <w:rFonts w:ascii="Calibri" w:hAnsi="Calibri" w:cs="Tahoma"/>
          <w:sz w:val="20"/>
          <w:szCs w:val="20"/>
        </w:rPr>
        <w:t>who</w:t>
      </w:r>
      <w:r w:rsidR="00E674B5" w:rsidRPr="00145225">
        <w:rPr>
          <w:rFonts w:ascii="Calibri" w:hAnsi="Calibri" w:cs="Tahoma"/>
          <w:sz w:val="20"/>
          <w:szCs w:val="20"/>
        </w:rPr>
        <w:t xml:space="preserve"> are </w:t>
      </w:r>
      <w:r w:rsidR="007F3C05" w:rsidRPr="00145225">
        <w:rPr>
          <w:rFonts w:ascii="Calibri" w:hAnsi="Calibri" w:cs="Tahoma"/>
          <w:sz w:val="20"/>
          <w:szCs w:val="20"/>
        </w:rPr>
        <w:t xml:space="preserve">a team of </w:t>
      </w:r>
      <w:r w:rsidRPr="00145225">
        <w:rPr>
          <w:rFonts w:ascii="Calibri" w:hAnsi="Calibri" w:cs="Tahoma"/>
          <w:sz w:val="20"/>
          <w:szCs w:val="20"/>
        </w:rPr>
        <w:t xml:space="preserve">students </w:t>
      </w:r>
      <w:r w:rsidR="00E674B5" w:rsidRPr="00145225">
        <w:rPr>
          <w:rFonts w:ascii="Calibri" w:hAnsi="Calibri" w:cs="Tahoma"/>
          <w:sz w:val="20"/>
          <w:szCs w:val="20"/>
        </w:rPr>
        <w:t xml:space="preserve">in </w:t>
      </w:r>
      <w:r w:rsidR="005F31AF" w:rsidRPr="00145225">
        <w:rPr>
          <w:rFonts w:ascii="Calibri" w:hAnsi="Calibri" w:cs="Tahoma"/>
          <w:sz w:val="20"/>
          <w:szCs w:val="20"/>
        </w:rPr>
        <w:t>IFB299 Application Design and Development</w:t>
      </w:r>
      <w:r w:rsidRPr="00145225">
        <w:rPr>
          <w:rFonts w:ascii="Calibri" w:hAnsi="Calibri" w:cs="Tahoma"/>
          <w:sz w:val="20"/>
          <w:szCs w:val="20"/>
        </w:rPr>
        <w:t xml:space="preserve">.  </w:t>
      </w:r>
    </w:p>
    <w:p w14:paraId="0A73EEFC" w14:textId="77777777" w:rsidR="002C77D7" w:rsidRPr="00145225" w:rsidRDefault="002C77D7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1CA3E921" w14:textId="6807EBA5" w:rsidR="00010994" w:rsidRPr="00145225" w:rsidRDefault="00F65851" w:rsidP="006B336D">
      <w:p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>Th</w:t>
      </w:r>
      <w:r w:rsidR="00010994" w:rsidRPr="00145225">
        <w:rPr>
          <w:rFonts w:ascii="Calibri" w:hAnsi="Calibri" w:cs="Tahoma"/>
          <w:sz w:val="20"/>
          <w:szCs w:val="20"/>
        </w:rPr>
        <w:t xml:space="preserve">e aim of the team </w:t>
      </w:r>
      <w:r w:rsidR="005B184B" w:rsidRPr="00145225">
        <w:rPr>
          <w:rFonts w:ascii="Calibri" w:hAnsi="Calibri" w:cs="Tahoma"/>
          <w:sz w:val="20"/>
          <w:szCs w:val="20"/>
        </w:rPr>
        <w:t>agreement</w:t>
      </w:r>
      <w:r w:rsidR="00010994" w:rsidRPr="00145225">
        <w:rPr>
          <w:rFonts w:ascii="Calibri" w:hAnsi="Calibri" w:cs="Tahoma"/>
          <w:sz w:val="20"/>
          <w:szCs w:val="20"/>
        </w:rPr>
        <w:t xml:space="preserve"> is to describe the principles underpinning effective teamwork and how they will be applied by this team during the </w:t>
      </w:r>
      <w:r w:rsidR="00B1414B" w:rsidRPr="00F1057C">
        <w:rPr>
          <w:rFonts w:ascii="Calibri" w:hAnsi="Calibri" w:cs="Tahoma"/>
          <w:sz w:val="20"/>
          <w:szCs w:val="20"/>
        </w:rPr>
        <w:t>Car Rental Data Management Project.</w:t>
      </w:r>
      <w:r w:rsidR="00B1414B" w:rsidRPr="00145225">
        <w:rPr>
          <w:rFonts w:ascii="Calibri" w:hAnsi="Calibri" w:cs="Tahoma"/>
          <w:sz w:val="20"/>
          <w:szCs w:val="20"/>
        </w:rPr>
        <w:t xml:space="preserve"> </w:t>
      </w:r>
      <w:r w:rsidR="00E63D89" w:rsidRPr="00145225">
        <w:rPr>
          <w:rFonts w:ascii="Calibri" w:hAnsi="Calibri" w:cs="Tahoma"/>
          <w:sz w:val="20"/>
          <w:szCs w:val="20"/>
        </w:rPr>
        <w:t>In t</w:t>
      </w:r>
      <w:r w:rsidR="00010994" w:rsidRPr="00145225">
        <w:rPr>
          <w:rFonts w:ascii="Calibri" w:hAnsi="Calibri" w:cs="Tahoma"/>
          <w:sz w:val="20"/>
          <w:szCs w:val="20"/>
        </w:rPr>
        <w:t xml:space="preserve">his way the </w:t>
      </w:r>
      <w:r w:rsidR="005B184B" w:rsidRPr="00145225">
        <w:rPr>
          <w:rFonts w:ascii="Calibri" w:hAnsi="Calibri" w:cs="Tahoma"/>
          <w:sz w:val="20"/>
          <w:szCs w:val="20"/>
        </w:rPr>
        <w:t>agreement</w:t>
      </w:r>
      <w:r w:rsidR="00010994" w:rsidRPr="00145225">
        <w:rPr>
          <w:rFonts w:ascii="Calibri" w:hAnsi="Calibri" w:cs="Tahoma"/>
          <w:sz w:val="20"/>
          <w:szCs w:val="20"/>
        </w:rPr>
        <w:t xml:space="preserve"> </w:t>
      </w:r>
      <w:r w:rsidRPr="00145225">
        <w:rPr>
          <w:rFonts w:ascii="Calibri" w:hAnsi="Calibri" w:cs="Tahoma"/>
          <w:sz w:val="20"/>
          <w:szCs w:val="20"/>
        </w:rPr>
        <w:t>provides a communication tool and contract between team members and the</w:t>
      </w:r>
      <w:r w:rsidR="00010994" w:rsidRPr="00145225">
        <w:rPr>
          <w:rFonts w:ascii="Calibri" w:hAnsi="Calibri" w:cs="Tahoma"/>
          <w:sz w:val="20"/>
          <w:szCs w:val="20"/>
        </w:rPr>
        <w:t xml:space="preserve">ir tutor regarding </w:t>
      </w:r>
      <w:r w:rsidRPr="00145225">
        <w:rPr>
          <w:rFonts w:ascii="Calibri" w:hAnsi="Calibri" w:cs="Tahoma"/>
          <w:sz w:val="20"/>
          <w:szCs w:val="20"/>
        </w:rPr>
        <w:t>their obligations</w:t>
      </w:r>
      <w:r w:rsidR="00E63D89" w:rsidRPr="00145225">
        <w:rPr>
          <w:rFonts w:ascii="Calibri" w:hAnsi="Calibri" w:cs="Tahoma"/>
          <w:sz w:val="20"/>
          <w:szCs w:val="20"/>
        </w:rPr>
        <w:t xml:space="preserve">, responsibilities </w:t>
      </w:r>
      <w:r w:rsidRPr="00145225">
        <w:rPr>
          <w:rFonts w:ascii="Calibri" w:hAnsi="Calibri" w:cs="Tahoma"/>
          <w:sz w:val="20"/>
          <w:szCs w:val="20"/>
        </w:rPr>
        <w:t>and activities to ensure successful process</w:t>
      </w:r>
      <w:r w:rsidR="00E63D89" w:rsidRPr="00145225">
        <w:rPr>
          <w:rFonts w:ascii="Calibri" w:hAnsi="Calibri" w:cs="Tahoma"/>
          <w:sz w:val="20"/>
          <w:szCs w:val="20"/>
        </w:rPr>
        <w:t>es</w:t>
      </w:r>
      <w:r w:rsidRPr="00145225">
        <w:rPr>
          <w:rFonts w:ascii="Calibri" w:hAnsi="Calibri" w:cs="Tahoma"/>
          <w:sz w:val="20"/>
          <w:szCs w:val="20"/>
        </w:rPr>
        <w:t>, product, and outcome.</w:t>
      </w:r>
      <w:r w:rsidR="00EF385B" w:rsidRPr="00145225">
        <w:rPr>
          <w:rFonts w:ascii="Calibri" w:hAnsi="Calibri" w:cs="Tahoma"/>
          <w:sz w:val="20"/>
          <w:szCs w:val="20"/>
        </w:rPr>
        <w:t xml:space="preserve"> </w:t>
      </w:r>
      <w:r w:rsidRPr="00145225">
        <w:rPr>
          <w:rFonts w:ascii="Calibri" w:hAnsi="Calibri" w:cs="Tahoma"/>
          <w:sz w:val="20"/>
          <w:szCs w:val="20"/>
        </w:rPr>
        <w:t xml:space="preserve"> </w:t>
      </w:r>
    </w:p>
    <w:p w14:paraId="57335793" w14:textId="77777777" w:rsidR="00010994" w:rsidRPr="00145225" w:rsidRDefault="00010994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67B39245" w14:textId="77777777" w:rsidR="008E546C" w:rsidRPr="00145225" w:rsidRDefault="008E546C" w:rsidP="006B336D">
      <w:p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 xml:space="preserve">This </w:t>
      </w:r>
      <w:r w:rsidR="00010994" w:rsidRPr="00145225">
        <w:rPr>
          <w:rFonts w:ascii="Calibri" w:hAnsi="Calibri" w:cs="Tahoma"/>
          <w:sz w:val="20"/>
          <w:szCs w:val="20"/>
        </w:rPr>
        <w:t xml:space="preserve">document </w:t>
      </w:r>
      <w:r w:rsidRPr="00145225">
        <w:rPr>
          <w:rFonts w:ascii="Calibri" w:hAnsi="Calibri" w:cs="Tahoma"/>
          <w:sz w:val="20"/>
          <w:szCs w:val="20"/>
        </w:rPr>
        <w:t>includes:</w:t>
      </w:r>
    </w:p>
    <w:p w14:paraId="6EFF422C" w14:textId="77777777" w:rsidR="008E546C" w:rsidRPr="00145225" w:rsidRDefault="00E63D89" w:rsidP="006B336D">
      <w:pPr>
        <w:numPr>
          <w:ilvl w:val="0"/>
          <w:numId w:val="2"/>
        </w:num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 xml:space="preserve">High level principles </w:t>
      </w:r>
      <w:r w:rsidR="00E07C89" w:rsidRPr="00145225">
        <w:rPr>
          <w:rFonts w:ascii="Calibri" w:hAnsi="Calibri" w:cs="Tahoma"/>
          <w:sz w:val="20"/>
          <w:szCs w:val="20"/>
        </w:rPr>
        <w:t>contributing to an effective team</w:t>
      </w:r>
      <w:r w:rsidR="00054528" w:rsidRPr="00145225">
        <w:rPr>
          <w:rFonts w:ascii="Calibri" w:hAnsi="Calibri" w:cs="Tahoma"/>
          <w:sz w:val="20"/>
          <w:szCs w:val="20"/>
        </w:rPr>
        <w:t>;</w:t>
      </w:r>
    </w:p>
    <w:p w14:paraId="519A7B68" w14:textId="77777777" w:rsidR="00E07C89" w:rsidRPr="00145225" w:rsidRDefault="00E07C89" w:rsidP="006B336D">
      <w:pPr>
        <w:numPr>
          <w:ilvl w:val="0"/>
          <w:numId w:val="2"/>
        </w:num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>Agreed communication and operational processes to action the principles.</w:t>
      </w:r>
    </w:p>
    <w:p w14:paraId="2E7D3480" w14:textId="77777777" w:rsidR="00E07C89" w:rsidRPr="00145225" w:rsidRDefault="00E07C89" w:rsidP="006B336D">
      <w:pPr>
        <w:numPr>
          <w:ilvl w:val="0"/>
          <w:numId w:val="2"/>
        </w:num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 xml:space="preserve">Definitions of minor and major non-compliance and examples of instances that may constitute a breach of the </w:t>
      </w:r>
      <w:r w:rsidR="005B184B" w:rsidRPr="00145225">
        <w:rPr>
          <w:rFonts w:ascii="Calibri" w:hAnsi="Calibri" w:cs="Tahoma"/>
          <w:sz w:val="20"/>
          <w:szCs w:val="20"/>
        </w:rPr>
        <w:t>agreement</w:t>
      </w:r>
      <w:r w:rsidRPr="00145225">
        <w:rPr>
          <w:rFonts w:ascii="Calibri" w:hAnsi="Calibri" w:cs="Tahoma"/>
          <w:sz w:val="20"/>
          <w:szCs w:val="20"/>
        </w:rPr>
        <w:t>’s conditions.</w:t>
      </w:r>
    </w:p>
    <w:p w14:paraId="1453E5AC" w14:textId="77777777" w:rsidR="00E07C89" w:rsidRPr="00145225" w:rsidRDefault="00E07C89" w:rsidP="006B336D">
      <w:pPr>
        <w:numPr>
          <w:ilvl w:val="0"/>
          <w:numId w:val="2"/>
        </w:numPr>
        <w:spacing w:line="360" w:lineRule="auto"/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t>Dispute resolution and conflict management processes.</w:t>
      </w:r>
    </w:p>
    <w:p w14:paraId="719EC2C9" w14:textId="77777777" w:rsidR="000B1636" w:rsidRPr="00145225" w:rsidRDefault="00890790" w:rsidP="006B336D">
      <w:pPr>
        <w:rPr>
          <w:rFonts w:ascii="Calibri" w:hAnsi="Calibri" w:cs="Tahoma"/>
          <w:sz w:val="20"/>
          <w:szCs w:val="20"/>
        </w:rPr>
      </w:pPr>
      <w:r w:rsidRPr="00145225">
        <w:rPr>
          <w:rFonts w:ascii="Calibri" w:hAnsi="Calibri" w:cs="Tahoma"/>
          <w:sz w:val="20"/>
          <w:szCs w:val="20"/>
        </w:rPr>
        <w:br w:type="page"/>
      </w:r>
    </w:p>
    <w:p w14:paraId="72A387E9" w14:textId="77777777" w:rsidR="006356CE" w:rsidRPr="00145225" w:rsidRDefault="006356CE" w:rsidP="006B336D">
      <w:pPr>
        <w:pStyle w:val="Heading1"/>
        <w:rPr>
          <w:rFonts w:ascii="Calibri" w:hAnsi="Calibri"/>
        </w:rPr>
      </w:pPr>
      <w:bookmarkStart w:id="3" w:name="_Toc299977983"/>
      <w:r w:rsidRPr="00145225">
        <w:rPr>
          <w:rFonts w:ascii="Calibri" w:hAnsi="Calibri"/>
        </w:rPr>
        <w:lastRenderedPageBreak/>
        <w:t xml:space="preserve">Team </w:t>
      </w:r>
      <w:r w:rsidR="005B184B" w:rsidRPr="00145225">
        <w:rPr>
          <w:rFonts w:ascii="Calibri" w:hAnsi="Calibri"/>
        </w:rPr>
        <w:t>Agreement</w:t>
      </w:r>
      <w:bookmarkEnd w:id="3"/>
      <w:r w:rsidR="0070120C" w:rsidRPr="00145225">
        <w:rPr>
          <w:rFonts w:ascii="Calibri" w:hAnsi="Calibri"/>
        </w:rPr>
        <w:t xml:space="preserve"> </w:t>
      </w:r>
    </w:p>
    <w:p w14:paraId="06A1EF42" w14:textId="77777777" w:rsidR="006356CE" w:rsidRPr="00145225" w:rsidRDefault="006356CE" w:rsidP="006B336D">
      <w:pPr>
        <w:rPr>
          <w:rFonts w:ascii="Calibri" w:hAnsi="Calibri" w:cs="Tahoma"/>
          <w:sz w:val="20"/>
          <w:szCs w:val="20"/>
        </w:rPr>
      </w:pPr>
    </w:p>
    <w:p w14:paraId="0D6462F6" w14:textId="77777777" w:rsidR="002927E0" w:rsidRPr="00145225" w:rsidRDefault="006356CE" w:rsidP="006B336D">
      <w:pPr>
        <w:spacing w:line="360" w:lineRule="auto"/>
        <w:rPr>
          <w:rFonts w:ascii="Calibri" w:hAnsi="Calibri"/>
        </w:rPr>
      </w:pPr>
      <w:r w:rsidRPr="00145225">
        <w:rPr>
          <w:rFonts w:ascii="Calibri" w:hAnsi="Calibri"/>
        </w:rPr>
        <w:t xml:space="preserve">All team members </w:t>
      </w:r>
      <w:r w:rsidR="005B184B" w:rsidRPr="00145225">
        <w:rPr>
          <w:rFonts w:ascii="Calibri" w:hAnsi="Calibri"/>
        </w:rPr>
        <w:t xml:space="preserve">must have </w:t>
      </w:r>
      <w:r w:rsidRPr="00145225">
        <w:rPr>
          <w:rFonts w:ascii="Calibri" w:hAnsi="Calibri"/>
        </w:rPr>
        <w:t xml:space="preserve">participated in the formulation of this </w:t>
      </w:r>
      <w:r w:rsidR="00EB10A7" w:rsidRPr="00145225">
        <w:rPr>
          <w:rFonts w:ascii="Calibri" w:hAnsi="Calibri"/>
        </w:rPr>
        <w:t xml:space="preserve">Team </w:t>
      </w:r>
      <w:r w:rsidR="005B184B" w:rsidRPr="00145225">
        <w:rPr>
          <w:rFonts w:ascii="Calibri" w:hAnsi="Calibri"/>
        </w:rPr>
        <w:t>Agreement</w:t>
      </w:r>
      <w:r w:rsidR="00EB10A7" w:rsidRPr="00145225">
        <w:rPr>
          <w:rFonts w:ascii="Calibri" w:hAnsi="Calibri"/>
        </w:rPr>
        <w:t xml:space="preserve"> </w:t>
      </w:r>
      <w:r w:rsidRPr="00145225">
        <w:rPr>
          <w:rFonts w:ascii="Calibri" w:hAnsi="Calibri"/>
        </w:rPr>
        <w:t xml:space="preserve">and </w:t>
      </w:r>
      <w:r w:rsidR="005B184B" w:rsidRPr="00145225">
        <w:rPr>
          <w:rFonts w:ascii="Calibri" w:hAnsi="Calibri"/>
        </w:rPr>
        <w:t xml:space="preserve">are </w:t>
      </w:r>
      <w:r w:rsidRPr="00145225">
        <w:rPr>
          <w:rFonts w:ascii="Calibri" w:hAnsi="Calibri"/>
        </w:rPr>
        <w:t>commit</w:t>
      </w:r>
      <w:r w:rsidR="005B184B" w:rsidRPr="00145225">
        <w:rPr>
          <w:rFonts w:ascii="Calibri" w:hAnsi="Calibri"/>
        </w:rPr>
        <w:t>ted</w:t>
      </w:r>
      <w:r w:rsidRPr="00145225">
        <w:rPr>
          <w:rFonts w:ascii="Calibri" w:hAnsi="Calibri"/>
        </w:rPr>
        <w:t xml:space="preserve"> to abide by it.</w:t>
      </w:r>
    </w:p>
    <w:p w14:paraId="5F3542BE" w14:textId="61AE25D2" w:rsidR="006356CE" w:rsidRPr="00145225" w:rsidRDefault="0020274C" w:rsidP="006B336D">
      <w:pPr>
        <w:pStyle w:val="Heading2"/>
        <w:rPr>
          <w:rFonts w:ascii="Calibri" w:hAnsi="Calibri"/>
        </w:rPr>
      </w:pPr>
      <w:bookmarkStart w:id="4" w:name="_Toc299977984"/>
      <w:r w:rsidRPr="00145225">
        <w:rPr>
          <w:rFonts w:ascii="Calibri" w:hAnsi="Calibri"/>
        </w:rPr>
        <w:t xml:space="preserve">Team </w:t>
      </w:r>
      <w:r w:rsidR="006356CE" w:rsidRPr="00145225">
        <w:rPr>
          <w:rFonts w:ascii="Calibri" w:hAnsi="Calibri"/>
        </w:rPr>
        <w:t>Principles</w:t>
      </w:r>
      <w:r w:rsidRPr="00145225">
        <w:rPr>
          <w:rFonts w:ascii="Calibri" w:hAnsi="Calibri"/>
        </w:rPr>
        <w:t xml:space="preserve"> and Proce</w:t>
      </w:r>
      <w:r w:rsidR="005D51D5" w:rsidRPr="00145225">
        <w:rPr>
          <w:rFonts w:ascii="Calibri" w:hAnsi="Calibri"/>
        </w:rPr>
        <w:t>sses</w:t>
      </w:r>
      <w:bookmarkEnd w:id="4"/>
      <w:r w:rsidR="0064606D">
        <w:rPr>
          <w:rFonts w:ascii="Calibri" w:hAnsi="Calibri"/>
        </w:rPr>
        <w:t xml:space="preserve"> </w:t>
      </w:r>
    </w:p>
    <w:p w14:paraId="7FA9AA9F" w14:textId="77777777" w:rsidR="00F1057C" w:rsidRDefault="00F1057C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tbl>
      <w:tblPr>
        <w:tblStyle w:val="GridTable6Colorful-Accent5"/>
        <w:tblW w:w="10146" w:type="dxa"/>
        <w:tblLook w:val="04A0" w:firstRow="1" w:lastRow="0" w:firstColumn="1" w:lastColumn="0" w:noHBand="0" w:noVBand="1"/>
      </w:tblPr>
      <w:tblGrid>
        <w:gridCol w:w="5073"/>
        <w:gridCol w:w="5073"/>
      </w:tblGrid>
      <w:tr w:rsidR="0064606D" w14:paraId="367FDECF" w14:textId="7848B7EF" w:rsidTr="0064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14:paraId="7E3E9865" w14:textId="77777777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Principle (What): Show respect for one another.</w:t>
            </w:r>
          </w:p>
          <w:p w14:paraId="42696349" w14:textId="77777777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Rationale (Why): A healthy professional atmosphere will facilitate positive team outcomes.</w:t>
            </w:r>
          </w:p>
          <w:p w14:paraId="6012C674" w14:textId="77777777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Operational Processes (How) </w:t>
            </w:r>
          </w:p>
          <w:p w14:paraId="4B542F4D" w14:textId="1934474D" w:rsidR="0064606D" w:rsidRPr="0064606D" w:rsidRDefault="0064606D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listen to each other’s ideas </w:t>
            </w:r>
          </w:p>
          <w:p w14:paraId="77A76AAC" w14:textId="1D386B44" w:rsidR="0064606D" w:rsidRPr="0064606D" w:rsidRDefault="0064606D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avoid abusive language </w:t>
            </w:r>
          </w:p>
          <w:p w14:paraId="6CB4302F" w14:textId="3752C980" w:rsidR="0064606D" w:rsidRPr="0064606D" w:rsidRDefault="0064606D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try not to dominate the other team members </w:t>
            </w:r>
          </w:p>
          <w:p w14:paraId="363F53D5" w14:textId="60419A87" w:rsidR="0064606D" w:rsidRPr="0064606D" w:rsidRDefault="0064606D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give equal speaking time to all members</w:t>
            </w:r>
          </w:p>
        </w:tc>
        <w:tc>
          <w:tcPr>
            <w:tcW w:w="5073" w:type="dxa"/>
          </w:tcPr>
          <w:p w14:paraId="49999DE1" w14:textId="77777777" w:rsidR="0064606D" w:rsidRPr="0064606D" w:rsidRDefault="0064606D" w:rsidP="00BA46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Principle (What): Everyone has equal voice and valuable contribution</w:t>
            </w:r>
          </w:p>
          <w:p w14:paraId="6ED6E083" w14:textId="184F3714" w:rsidR="0064606D" w:rsidRPr="0064606D" w:rsidRDefault="0064606D" w:rsidP="00BA46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Rationale (Why): Spreading the workload evenly will facilitate fairness </w:t>
            </w:r>
          </w:p>
          <w:p w14:paraId="6D636F26" w14:textId="6A74AC03" w:rsidR="0064606D" w:rsidRPr="0064606D" w:rsidRDefault="0064606D" w:rsidP="00BA46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Operational Process (How): Tasks will be allocated to a team member based on their individual skill set</w:t>
            </w:r>
          </w:p>
          <w:p w14:paraId="18C54C54" w14:textId="587A46B1" w:rsidR="0064606D" w:rsidRPr="0064606D" w:rsidRDefault="0064606D" w:rsidP="00BA46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64606D" w14:paraId="4C36526A" w14:textId="640DF9C5" w:rsidTr="006B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14:paraId="76489418" w14:textId="1DF5BAEF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Principle (What): For all meetings – be on time, end on time and have an agenda</w:t>
            </w:r>
          </w:p>
          <w:p w14:paraId="1B641B90" w14:textId="46B24385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Rationale (Why):</w:t>
            </w:r>
            <w:r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BF368C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Meeting at the specified time makes it clear to the team that no one will slack off </w:t>
            </w:r>
          </w:p>
          <w:p w14:paraId="6293692A" w14:textId="1C595901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Operational Processes (How): </w:t>
            </w:r>
            <w:r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Ensure there is sufficient time in the week to make weekly meetings set by the group so nothing can interfere</w:t>
            </w:r>
          </w:p>
        </w:tc>
        <w:tc>
          <w:tcPr>
            <w:tcW w:w="5073" w:type="dxa"/>
          </w:tcPr>
          <w:p w14:paraId="759243AE" w14:textId="77777777" w:rsidR="0064606D" w:rsidRPr="0064606D" w:rsidRDefault="0064606D" w:rsidP="00BA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>Principle (What): Be transparent – we will give feedback, we will receive feedback, and we will act on feedback</w:t>
            </w:r>
          </w:p>
          <w:p w14:paraId="6889F0DA" w14:textId="7EA1684E" w:rsidR="0064606D" w:rsidRPr="0064606D" w:rsidRDefault="0064606D" w:rsidP="00BA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>Rationale (Why):</w:t>
            </w:r>
            <w:r w:rsidR="00FF36A8"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 Giving honest feedback to one another is the only way that work can be improved if needed</w:t>
            </w:r>
          </w:p>
          <w:p w14:paraId="0733F0CF" w14:textId="1978EB27" w:rsidR="0064606D" w:rsidRPr="0064606D" w:rsidRDefault="0064606D" w:rsidP="00BA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bCs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Operational Processes (How): </w:t>
            </w:r>
            <w:r w:rsidR="004E5F95"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Make a descriptive list for each team member on areas that they need to improve on to increase the efficiency of work </w:t>
            </w:r>
          </w:p>
        </w:tc>
      </w:tr>
      <w:tr w:rsidR="0064606D" w14:paraId="5758195E" w14:textId="6EA9DA70" w:rsidTr="00646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14:paraId="6B0C3991" w14:textId="77777777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Principle (What): We will be held accountable to our commitments – we work as a team to make a commitment and deliver on it</w:t>
            </w:r>
          </w:p>
          <w:p w14:paraId="55DE8B5D" w14:textId="3FD528AC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Rationale (Why):</w:t>
            </w:r>
            <w:r w:rsidR="00BF368C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 This teaches the team how to cooperate together and that all actions have their consequences if not completed </w:t>
            </w:r>
          </w:p>
          <w:p w14:paraId="5B048466" w14:textId="07F11366" w:rsidR="0064606D" w:rsidRPr="0064606D" w:rsidRDefault="0064606D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Operational Processes (How): </w:t>
            </w:r>
            <w:r w:rsidR="00BF368C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Scrum Master and Developer should always be on top of the team so no one is left behind and tasks are not left until the last minute</w:t>
            </w:r>
          </w:p>
        </w:tc>
        <w:tc>
          <w:tcPr>
            <w:tcW w:w="5073" w:type="dxa"/>
          </w:tcPr>
          <w:p w14:paraId="6AC56757" w14:textId="774BD98E" w:rsidR="004E5F95" w:rsidRDefault="004E5F95" w:rsidP="00BA46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Principle (What): 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>General conversations (questions) about the project will take place over slack throughout the week.</w:t>
            </w:r>
          </w:p>
          <w:p w14:paraId="5C29BD30" w14:textId="33E62123" w:rsidR="004E5F95" w:rsidRPr="0064606D" w:rsidRDefault="004E5F95" w:rsidP="00BA46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>Rationale (Why):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 Slack is an easy form of online communication that can be used to ask questions to team members</w:t>
            </w:r>
          </w:p>
          <w:p w14:paraId="052DDF18" w14:textId="5C7C58DD" w:rsidR="0064606D" w:rsidRPr="0064606D" w:rsidRDefault="004E5F95" w:rsidP="00BA46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Operational Processes (How): 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Tag the team member you need to talk to in the slack chat which will send them an emailed notification that they are needed for a question to be answered </w:t>
            </w:r>
          </w:p>
        </w:tc>
      </w:tr>
      <w:tr w:rsidR="004E5F95" w14:paraId="6C8C753E" w14:textId="77777777" w:rsidTr="0064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14:paraId="6E9C6D9C" w14:textId="552A61D7" w:rsidR="004E5F95" w:rsidRPr="0064606D" w:rsidRDefault="004E5F95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Princ</w:t>
            </w:r>
            <w:r w:rsidRPr="004E5F95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iple (What): </w:t>
            </w:r>
            <w:r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Physical m</w:t>
            </w:r>
            <w:r w:rsidRPr="004E5F95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eetings will take place over twice a week at 8:00pm on Monday and Wednesday.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 </w:t>
            </w:r>
          </w:p>
          <w:p w14:paraId="0225F8C1" w14:textId="55F8693E" w:rsidR="004E5F95" w:rsidRPr="0064606D" w:rsidRDefault="004E5F95" w:rsidP="00BA468F">
            <w:pPr>
              <w:spacing w:line="360" w:lineRule="auto"/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Rationale (</w:t>
            </w:r>
            <w:r w:rsidRPr="004E5F95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Why): Meeting in person will help the whole team work together to get a clear understanding of what has been done and what needs to be done</w:t>
            </w:r>
          </w:p>
          <w:p w14:paraId="7FBC5ACB" w14:textId="35EA5E32" w:rsidR="004E5F95" w:rsidRPr="0064606D" w:rsidRDefault="004E5F95" w:rsidP="00BA468F">
            <w:pPr>
              <w:spacing w:line="360" w:lineRule="auto"/>
              <w:rPr>
                <w:rFonts w:ascii="Calibri" w:hAnsi="Calibri" w:cs="Tahoma"/>
                <w:bCs w:val="0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>Operational Processes (How):</w:t>
            </w:r>
            <w:r>
              <w:rPr>
                <w:rFonts w:ascii="Calibri" w:hAnsi="Calibri" w:cs="Tahoma"/>
                <w:b w:val="0"/>
                <w:color w:val="000000" w:themeColor="text1"/>
                <w:sz w:val="20"/>
                <w:szCs w:val="20"/>
              </w:rPr>
              <w:t xml:space="preserve"> All team member schedules </w:t>
            </w:r>
          </w:p>
        </w:tc>
        <w:tc>
          <w:tcPr>
            <w:tcW w:w="5073" w:type="dxa"/>
          </w:tcPr>
          <w:p w14:paraId="671FE964" w14:textId="333ED53B" w:rsidR="004E5F95" w:rsidRPr="0064606D" w:rsidRDefault="004E5F95" w:rsidP="00BA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Principle (What): 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All logs created for each activity will be put in the repository </w:t>
            </w:r>
          </w:p>
          <w:p w14:paraId="4E4980ED" w14:textId="0C8705FD" w:rsidR="004E5F95" w:rsidRPr="0064606D" w:rsidRDefault="004E5F95" w:rsidP="00BA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>Rationale (Why):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 This needs to be done so that all data collected and created is stored in a secured place</w:t>
            </w:r>
          </w:p>
          <w:p w14:paraId="77F42716" w14:textId="32FD6E50" w:rsidR="004E5F95" w:rsidRPr="0064606D" w:rsidRDefault="004E5F95" w:rsidP="00BA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 w:rsidRPr="0064606D">
              <w:rPr>
                <w:rFonts w:ascii="Calibri" w:hAnsi="Calibri" w:cs="Tahoma"/>
                <w:color w:val="000000" w:themeColor="text1"/>
                <w:sz w:val="20"/>
                <w:szCs w:val="20"/>
              </w:rPr>
              <w:t>Operational Processes (How):</w:t>
            </w:r>
            <w:r>
              <w:rPr>
                <w:rFonts w:ascii="Calibri" w:hAnsi="Calibri" w:cs="Tahoma"/>
                <w:color w:val="000000" w:themeColor="text1"/>
                <w:sz w:val="20"/>
                <w:szCs w:val="20"/>
              </w:rPr>
              <w:t xml:space="preserve"> Before leaving each team meeting, place all information collected and put it in the repository</w:t>
            </w:r>
          </w:p>
        </w:tc>
      </w:tr>
    </w:tbl>
    <w:p w14:paraId="460DA289" w14:textId="77777777" w:rsidR="00F1057C" w:rsidRDefault="00F1057C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0031CFA1" w14:textId="77777777" w:rsidR="003D54FE" w:rsidRPr="00145225" w:rsidRDefault="003D54FE" w:rsidP="006B336D">
      <w:pPr>
        <w:spacing w:line="360" w:lineRule="auto"/>
        <w:rPr>
          <w:rFonts w:ascii="Calibri" w:hAnsi="Calibri" w:cs="Tahoma"/>
          <w:b/>
          <w:i/>
          <w:sz w:val="20"/>
          <w:szCs w:val="20"/>
        </w:rPr>
      </w:pPr>
    </w:p>
    <w:p w14:paraId="53359B17" w14:textId="77777777" w:rsidR="006356CE" w:rsidRPr="00145225" w:rsidRDefault="009661BA" w:rsidP="006B336D">
      <w:pPr>
        <w:pStyle w:val="Heading2"/>
        <w:rPr>
          <w:rFonts w:ascii="Calibri" w:hAnsi="Calibri"/>
        </w:rPr>
      </w:pPr>
      <w:bookmarkStart w:id="5" w:name="_Toc299977985"/>
      <w:r w:rsidRPr="00145225">
        <w:rPr>
          <w:rFonts w:ascii="Calibri" w:hAnsi="Calibri"/>
        </w:rPr>
        <w:lastRenderedPageBreak/>
        <w:t>N</w:t>
      </w:r>
      <w:r w:rsidR="006356CE" w:rsidRPr="00145225">
        <w:rPr>
          <w:rFonts w:ascii="Calibri" w:hAnsi="Calibri"/>
        </w:rPr>
        <w:t>on-</w:t>
      </w:r>
      <w:r w:rsidRPr="00145225">
        <w:rPr>
          <w:rFonts w:ascii="Calibri" w:hAnsi="Calibri"/>
          <w:szCs w:val="20"/>
        </w:rPr>
        <w:t>C</w:t>
      </w:r>
      <w:r w:rsidR="006356CE" w:rsidRPr="00145225">
        <w:rPr>
          <w:rFonts w:ascii="Calibri" w:hAnsi="Calibri"/>
          <w:szCs w:val="20"/>
        </w:rPr>
        <w:t>ompliance</w:t>
      </w:r>
      <w:bookmarkEnd w:id="5"/>
    </w:p>
    <w:p w14:paraId="4A8BB56B" w14:textId="77777777" w:rsidR="006356CE" w:rsidRDefault="006356CE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4805443E" w14:textId="18FADE6B" w:rsidR="00A96DC6" w:rsidRDefault="00A96DC6" w:rsidP="00A96DC6">
      <w:pPr>
        <w:spacing w:line="360" w:lineRule="auto"/>
        <w:rPr>
          <w:rFonts w:ascii="Calibri" w:hAnsi="Calibri" w:cs="Tahoma"/>
          <w:sz w:val="20"/>
          <w:szCs w:val="20"/>
        </w:rPr>
      </w:pPr>
      <w:r w:rsidRPr="00A96DC6">
        <w:rPr>
          <w:rFonts w:ascii="Calibri" w:hAnsi="Calibri"/>
          <w:sz w:val="20"/>
          <w:szCs w:val="20"/>
        </w:rPr>
        <w:t>Below is Super Sonic’s agreed classifications of minor non-compliance (</w:t>
      </w:r>
      <w:r w:rsidRPr="00A96DC6">
        <w:rPr>
          <w:rFonts w:ascii="Calibri" w:hAnsi="Calibri" w:cs="Tahoma"/>
          <w:sz w:val="20"/>
          <w:szCs w:val="20"/>
        </w:rPr>
        <w:t xml:space="preserve">not meeting or breaching agreed team agreement conditions and team commitments in a way that may adversely affect the project) </w:t>
      </w:r>
      <w:r w:rsidRPr="00A96DC6">
        <w:rPr>
          <w:rFonts w:ascii="Calibri" w:hAnsi="Calibri"/>
          <w:sz w:val="20"/>
          <w:szCs w:val="20"/>
        </w:rPr>
        <w:t>and major non-compliance (n</w:t>
      </w:r>
      <w:r w:rsidRPr="00A96DC6">
        <w:rPr>
          <w:rFonts w:ascii="Calibri" w:hAnsi="Calibri" w:cs="Tahoma"/>
          <w:sz w:val="20"/>
          <w:szCs w:val="20"/>
        </w:rPr>
        <w:t>ot meeting or breaching agreed team agreement conditions and team commitments in a way that has a major negative impact upon the team’s success)</w:t>
      </w:r>
    </w:p>
    <w:p w14:paraId="696AAB5B" w14:textId="77777777" w:rsidR="00BA468F" w:rsidRDefault="00BA468F" w:rsidP="00A96DC6">
      <w:pPr>
        <w:spacing w:line="360" w:lineRule="auto"/>
        <w:rPr>
          <w:rFonts w:ascii="Calibri" w:hAnsi="Calibri" w:cs="Tahoma"/>
          <w:sz w:val="20"/>
          <w:szCs w:val="20"/>
        </w:rPr>
      </w:pPr>
    </w:p>
    <w:tbl>
      <w:tblPr>
        <w:tblStyle w:val="GridTable6Colorful-Accent5"/>
        <w:tblW w:w="10146" w:type="dxa"/>
        <w:tblLook w:val="04A0" w:firstRow="1" w:lastRow="0" w:firstColumn="1" w:lastColumn="0" w:noHBand="0" w:noVBand="1"/>
      </w:tblPr>
      <w:tblGrid>
        <w:gridCol w:w="5073"/>
        <w:gridCol w:w="5073"/>
      </w:tblGrid>
      <w:tr w:rsidR="00A96DC6" w14:paraId="085E2396" w14:textId="77777777" w:rsidTr="0012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14:paraId="4CB44464" w14:textId="07D3DC95" w:rsidR="00A96DC6" w:rsidRPr="00A96DC6" w:rsidRDefault="00A96DC6" w:rsidP="00A96DC6">
            <w:pPr>
              <w:jc w:val="center"/>
              <w:rPr>
                <w:rFonts w:ascii="Calibri" w:hAnsi="Calibri" w:cs="Tahoma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Tahoma"/>
                <w:bCs w:val="0"/>
                <w:color w:val="000000" w:themeColor="text1"/>
                <w:sz w:val="20"/>
                <w:szCs w:val="20"/>
              </w:rPr>
              <w:t>MINOR NON-COMPLIANCE</w:t>
            </w:r>
          </w:p>
        </w:tc>
        <w:tc>
          <w:tcPr>
            <w:tcW w:w="5073" w:type="dxa"/>
          </w:tcPr>
          <w:p w14:paraId="179D4B4A" w14:textId="28D65A78" w:rsidR="00A96DC6" w:rsidRPr="0064606D" w:rsidRDefault="00A96DC6" w:rsidP="00A96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Tahoma"/>
                <w:bCs w:val="0"/>
                <w:color w:val="000000" w:themeColor="text1"/>
                <w:sz w:val="20"/>
                <w:szCs w:val="20"/>
              </w:rPr>
              <w:t>MAJOR NON-COMPLIANCE</w:t>
            </w:r>
          </w:p>
        </w:tc>
      </w:tr>
      <w:tr w:rsidR="00A96DC6" w14:paraId="5BB9F409" w14:textId="77777777" w:rsidTr="0012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3" w:type="dxa"/>
          </w:tcPr>
          <w:p w14:paraId="50E9A54D" w14:textId="77777777" w:rsidR="00A96DC6" w:rsidRPr="00BA468F" w:rsidRDefault="00A96DC6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  <w:t>Failure to arrive on time to a meeting without a valid reason as to why</w:t>
            </w:r>
          </w:p>
          <w:p w14:paraId="2E7766A5" w14:textId="77777777" w:rsidR="00A96DC6" w:rsidRPr="00BA468F" w:rsidRDefault="00A96DC6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  <w:t xml:space="preserve">Failure to attend a meeting without a valid reason as to why </w:t>
            </w:r>
          </w:p>
          <w:p w14:paraId="35A9A275" w14:textId="77777777" w:rsidR="00A96DC6" w:rsidRPr="00BA468F" w:rsidRDefault="00A96DC6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  <w:t xml:space="preserve">Failure to produce high-quality documents </w:t>
            </w:r>
          </w:p>
          <w:p w14:paraId="123C1BE6" w14:textId="77777777" w:rsidR="00A96DC6" w:rsidRPr="00BA468F" w:rsidRDefault="00A96DC6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  <w:t>Failure to deliver an item on time without having a valid reason as to why the work was not able to be completed</w:t>
            </w:r>
          </w:p>
          <w:p w14:paraId="057D4401" w14:textId="77777777" w:rsidR="00BA468F" w:rsidRPr="00BA468F" w:rsidRDefault="00BA468F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  <w:t xml:space="preserve">Failure to respond to direct slack messages during project period </w:t>
            </w:r>
          </w:p>
          <w:p w14:paraId="676D4841" w14:textId="77777777" w:rsidR="00BA468F" w:rsidRPr="00BA468F" w:rsidRDefault="00BA468F" w:rsidP="00BA468F">
            <w:pPr>
              <w:spacing w:line="36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  <w:p w14:paraId="565B8BAE" w14:textId="50A7829B" w:rsidR="00BA468F" w:rsidRPr="00BA468F" w:rsidRDefault="00BA468F" w:rsidP="00BA468F">
            <w:pPr>
              <w:pStyle w:val="ListParagraph"/>
              <w:spacing w:line="36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183B70F" w14:textId="4FB121C2" w:rsidR="00A96DC6" w:rsidRPr="00BA468F" w:rsidRDefault="00A96DC6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Failure to arrive on time to </w:t>
            </w:r>
            <w:r w:rsidR="00BA468F"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>multiple</w:t>
            </w: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meeting</w:t>
            </w:r>
            <w:r w:rsidR="00BA468F"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>s</w:t>
            </w: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without a valid reason as to why</w:t>
            </w:r>
          </w:p>
          <w:p w14:paraId="528AF60D" w14:textId="55B24215" w:rsidR="00BA468F" w:rsidRPr="00BA468F" w:rsidRDefault="00BA468F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Failure to attend multiple meetings without a valid reason as to why </w:t>
            </w:r>
          </w:p>
          <w:p w14:paraId="329DFDD1" w14:textId="77777777" w:rsidR="00BA468F" w:rsidRPr="00BA468F" w:rsidRDefault="00BA468F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>Failure to notify other team members before making a big change to the project</w:t>
            </w:r>
          </w:p>
          <w:p w14:paraId="721EFAC3" w14:textId="1949BE21" w:rsidR="00BA468F" w:rsidRPr="00BA468F" w:rsidRDefault="00BA468F" w:rsidP="00BA468F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>Failure to produce high-quality documents on multiple occasions without seeking help or advice from other team members or tutor</w:t>
            </w:r>
          </w:p>
          <w:p w14:paraId="58E7AF0E" w14:textId="272D5C56" w:rsidR="00BA468F" w:rsidRDefault="00BA468F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BA468F">
              <w:rPr>
                <w:rFonts w:ascii="Calibri" w:hAnsi="Calibri"/>
                <w:color w:val="000000" w:themeColor="text1"/>
                <w:sz w:val="20"/>
                <w:szCs w:val="20"/>
              </w:rPr>
              <w:t>Failure to deliver multiple items on time without having a valid reason as to why the work was not able to be completed</w:t>
            </w:r>
          </w:p>
          <w:p w14:paraId="364624AA" w14:textId="31A6976E" w:rsidR="00BA468F" w:rsidRPr="00BA468F" w:rsidRDefault="00BA468F" w:rsidP="00A96DC6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Avoiding all forms of contact with team members </w:t>
            </w:r>
          </w:p>
          <w:p w14:paraId="110A85C1" w14:textId="2E56237C" w:rsidR="00A96DC6" w:rsidRPr="00BA468F" w:rsidRDefault="00A96DC6" w:rsidP="00A96DC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73C0BE0" w14:textId="3BF95637" w:rsidR="00A96DC6" w:rsidRDefault="00A96DC6" w:rsidP="00A96DC6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75A0462C" w14:textId="77777777" w:rsidR="00A96DC6" w:rsidRDefault="00A96DC6" w:rsidP="00A96DC6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7EA81D4E" w14:textId="77777777" w:rsidR="006356CE" w:rsidRPr="00145225" w:rsidRDefault="006356CE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12794049" w14:textId="77777777" w:rsidR="00FD57E6" w:rsidRPr="00145225" w:rsidRDefault="00FD57E6" w:rsidP="006B336D">
      <w:pPr>
        <w:pStyle w:val="Heading2"/>
        <w:rPr>
          <w:rFonts w:ascii="Calibri" w:hAnsi="Calibri"/>
        </w:rPr>
      </w:pPr>
      <w:bookmarkStart w:id="6" w:name="_Toc299977986"/>
      <w:r w:rsidRPr="00145225">
        <w:rPr>
          <w:rFonts w:ascii="Calibri" w:hAnsi="Calibri"/>
        </w:rPr>
        <w:t>Dispute Resolution &amp; Conflict Management</w:t>
      </w:r>
      <w:bookmarkEnd w:id="6"/>
    </w:p>
    <w:p w14:paraId="0D2BF639" w14:textId="77777777" w:rsidR="00D43FA2" w:rsidRDefault="00D43FA2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50A3E93D" w14:textId="77777777" w:rsidR="009661BA" w:rsidRDefault="009661BA" w:rsidP="006B336D">
      <w:pPr>
        <w:spacing w:line="360" w:lineRule="auto"/>
        <w:rPr>
          <w:rFonts w:ascii="Calibri" w:hAnsi="Calibri" w:cs="Tahoma"/>
          <w:sz w:val="20"/>
          <w:szCs w:val="20"/>
        </w:rPr>
      </w:pPr>
      <w:r w:rsidRPr="00D43FA2">
        <w:rPr>
          <w:rFonts w:ascii="Calibri" w:hAnsi="Calibri" w:cs="Tahoma"/>
          <w:sz w:val="20"/>
          <w:szCs w:val="20"/>
        </w:rPr>
        <w:t xml:space="preserve">Minor or major non-compliance with this </w:t>
      </w:r>
      <w:r w:rsidR="00255491" w:rsidRPr="00D43FA2">
        <w:rPr>
          <w:rFonts w:ascii="Calibri" w:hAnsi="Calibri" w:cs="Tahoma"/>
          <w:sz w:val="20"/>
          <w:szCs w:val="20"/>
        </w:rPr>
        <w:t>A</w:t>
      </w:r>
      <w:r w:rsidR="005B184B" w:rsidRPr="00D43FA2">
        <w:rPr>
          <w:rFonts w:ascii="Calibri" w:hAnsi="Calibri" w:cs="Tahoma"/>
          <w:sz w:val="20"/>
          <w:szCs w:val="20"/>
        </w:rPr>
        <w:t>greement</w:t>
      </w:r>
      <w:r w:rsidRPr="00D43FA2">
        <w:rPr>
          <w:rFonts w:ascii="Calibri" w:hAnsi="Calibri" w:cs="Tahoma"/>
          <w:sz w:val="20"/>
          <w:szCs w:val="20"/>
        </w:rPr>
        <w:t xml:space="preserve"> is likely to manifest as disputes or conflicts between team members.</w:t>
      </w:r>
    </w:p>
    <w:p w14:paraId="6A918EFE" w14:textId="77777777" w:rsidR="00D43FA2" w:rsidRDefault="00D43FA2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6D279F81" w14:textId="7012A01D" w:rsidR="00D43FA2" w:rsidRDefault="00D43FA2" w:rsidP="006B336D">
      <w:pPr>
        <w:spacing w:line="360" w:lineRule="auto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Super Sonic has agreed to deal with minor breaches of this Agreement by </w:t>
      </w:r>
      <w:r w:rsidR="004C0D8D">
        <w:rPr>
          <w:rFonts w:ascii="Calibri" w:hAnsi="Calibri" w:cs="Tahoma"/>
          <w:sz w:val="20"/>
          <w:szCs w:val="20"/>
        </w:rPr>
        <w:t xml:space="preserve">having a mandatory team meeting where all team members must attend. The team member/s who has violated the agreement does not pick up their workload and start co-operating after two warnings, then the team will report this to the teaching staff. If the team member/s who has breached the compliance does not co-operate with the teaching staff, then they will be removed from the group. </w:t>
      </w:r>
    </w:p>
    <w:p w14:paraId="278D128E" w14:textId="77777777" w:rsidR="00D43FA2" w:rsidRDefault="00D43FA2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438CD749" w14:textId="00C925F8" w:rsidR="00D43FA2" w:rsidRPr="001169A4" w:rsidRDefault="00D43FA2" w:rsidP="001169A4">
      <w:pPr>
        <w:spacing w:line="360" w:lineRule="auto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Super Sonic has agreed to deal with major breaches of this Agreement by reporting to the teaching staff of certain team member/s who violate the Team Agreement. If the team member/s who </w:t>
      </w:r>
      <w:r w:rsidR="004C0D8D">
        <w:rPr>
          <w:rFonts w:ascii="Calibri" w:hAnsi="Calibri" w:cs="Tahoma"/>
          <w:sz w:val="20"/>
          <w:szCs w:val="20"/>
        </w:rPr>
        <w:t>has</w:t>
      </w:r>
      <w:r>
        <w:rPr>
          <w:rFonts w:ascii="Calibri" w:hAnsi="Calibri" w:cs="Tahoma"/>
          <w:sz w:val="20"/>
          <w:szCs w:val="20"/>
        </w:rPr>
        <w:t xml:space="preserve"> breached the compliance</w:t>
      </w:r>
      <w:r w:rsidR="004C0D8D">
        <w:rPr>
          <w:rFonts w:ascii="Calibri" w:hAnsi="Calibri" w:cs="Tahoma"/>
          <w:sz w:val="20"/>
          <w:szCs w:val="20"/>
        </w:rPr>
        <w:t xml:space="preserve"> does not co-operate with the teaching staff, then they will be removed from the group. </w:t>
      </w:r>
    </w:p>
    <w:p w14:paraId="043B06F7" w14:textId="77777777" w:rsidR="00F11AE6" w:rsidRPr="00145225" w:rsidRDefault="00012FE1" w:rsidP="006B336D">
      <w:pPr>
        <w:pStyle w:val="Heading1"/>
        <w:numPr>
          <w:ilvl w:val="0"/>
          <w:numId w:val="0"/>
        </w:numPr>
        <w:rPr>
          <w:rFonts w:ascii="Calibri" w:hAnsi="Calibri" w:cs="Tahoma"/>
          <w:szCs w:val="20"/>
        </w:rPr>
      </w:pPr>
      <w:bookmarkStart w:id="7" w:name="_Toc299977987"/>
      <w:r w:rsidRPr="00145225">
        <w:rPr>
          <w:rFonts w:ascii="Calibri" w:hAnsi="Calibri" w:cs="Tahoma"/>
          <w:szCs w:val="20"/>
        </w:rPr>
        <w:lastRenderedPageBreak/>
        <w:t>3</w:t>
      </w:r>
      <w:r w:rsidR="006356CE" w:rsidRPr="00145225">
        <w:rPr>
          <w:rFonts w:ascii="Calibri" w:hAnsi="Calibri" w:cs="Tahoma"/>
          <w:szCs w:val="20"/>
        </w:rPr>
        <w:t>.</w:t>
      </w:r>
      <w:r w:rsidR="006356CE" w:rsidRPr="00145225">
        <w:rPr>
          <w:rFonts w:ascii="Calibri" w:hAnsi="Calibri" w:cs="Tahoma"/>
          <w:szCs w:val="20"/>
        </w:rPr>
        <w:tab/>
      </w:r>
      <w:r w:rsidR="00F11AE6" w:rsidRPr="00145225">
        <w:rPr>
          <w:rFonts w:ascii="Calibri" w:hAnsi="Calibri" w:cs="Tahoma"/>
          <w:szCs w:val="20"/>
        </w:rPr>
        <w:t>Conclusion</w:t>
      </w:r>
      <w:bookmarkEnd w:id="7"/>
    </w:p>
    <w:p w14:paraId="6786DAF0" w14:textId="77777777" w:rsidR="00255491" w:rsidRPr="006B336D" w:rsidRDefault="00255491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3B8A25A5" w14:textId="101C268D" w:rsidR="00BD3E2D" w:rsidRPr="006B336D" w:rsidRDefault="00012FE1" w:rsidP="006B336D">
      <w:pPr>
        <w:spacing w:line="360" w:lineRule="auto"/>
        <w:rPr>
          <w:rFonts w:ascii="Calibri" w:hAnsi="Calibri" w:cs="Tahoma"/>
          <w:sz w:val="20"/>
          <w:szCs w:val="20"/>
        </w:rPr>
      </w:pPr>
      <w:r w:rsidRPr="006B336D">
        <w:rPr>
          <w:rFonts w:ascii="Calibri" w:hAnsi="Calibri" w:cs="Tahoma"/>
          <w:sz w:val="20"/>
          <w:szCs w:val="20"/>
        </w:rPr>
        <w:t xml:space="preserve">This document has articulated the high level and operational processes agreed to by </w:t>
      </w:r>
      <w:r w:rsidR="003D1B6F" w:rsidRPr="006B336D">
        <w:rPr>
          <w:rFonts w:ascii="Calibri" w:hAnsi="Calibri" w:cs="Tahoma"/>
          <w:sz w:val="20"/>
          <w:szCs w:val="20"/>
        </w:rPr>
        <w:t>Super Sonic</w:t>
      </w:r>
      <w:r w:rsidRPr="006B336D">
        <w:rPr>
          <w:rFonts w:ascii="Calibri" w:hAnsi="Calibri" w:cs="Tahoma"/>
          <w:sz w:val="20"/>
          <w:szCs w:val="20"/>
        </w:rPr>
        <w:t xml:space="preserve">.  This </w:t>
      </w:r>
      <w:r w:rsidR="007517FD" w:rsidRPr="006B336D">
        <w:rPr>
          <w:rFonts w:ascii="Calibri" w:hAnsi="Calibri" w:cs="Tahoma"/>
          <w:sz w:val="20"/>
          <w:szCs w:val="20"/>
        </w:rPr>
        <w:t>t</w:t>
      </w:r>
      <w:r w:rsidRPr="006B336D">
        <w:rPr>
          <w:rFonts w:ascii="Calibri" w:hAnsi="Calibri" w:cs="Tahoma"/>
          <w:sz w:val="20"/>
          <w:szCs w:val="20"/>
        </w:rPr>
        <w:t xml:space="preserve">eam </w:t>
      </w:r>
      <w:r w:rsidR="005B184B" w:rsidRPr="006B336D">
        <w:rPr>
          <w:rFonts w:ascii="Calibri" w:hAnsi="Calibri" w:cs="Tahoma"/>
          <w:sz w:val="20"/>
          <w:szCs w:val="20"/>
        </w:rPr>
        <w:t>agreement</w:t>
      </w:r>
      <w:r w:rsidRPr="006B336D">
        <w:rPr>
          <w:rFonts w:ascii="Calibri" w:hAnsi="Calibri" w:cs="Tahoma"/>
          <w:sz w:val="20"/>
          <w:szCs w:val="20"/>
        </w:rPr>
        <w:t xml:space="preserve"> wil</w:t>
      </w:r>
      <w:r w:rsidR="003D1B6F" w:rsidRPr="006B336D">
        <w:rPr>
          <w:rFonts w:ascii="Calibri" w:hAnsi="Calibri" w:cs="Tahoma"/>
          <w:sz w:val="20"/>
          <w:szCs w:val="20"/>
        </w:rPr>
        <w:t xml:space="preserve">l apply for the duration of the Car Rental Data Management Project. </w:t>
      </w:r>
      <w:r w:rsidRPr="006B336D">
        <w:rPr>
          <w:rFonts w:ascii="Calibri" w:hAnsi="Calibri" w:cs="Tahoma"/>
          <w:sz w:val="20"/>
          <w:szCs w:val="20"/>
        </w:rPr>
        <w:t xml:space="preserve">To meet the objectives of the project and demonstrate their abilities as IT professionals, </w:t>
      </w:r>
      <w:r w:rsidR="00051D3E" w:rsidRPr="006B336D">
        <w:rPr>
          <w:rFonts w:ascii="Calibri" w:hAnsi="Calibri" w:cs="Tahoma"/>
          <w:sz w:val="20"/>
          <w:szCs w:val="20"/>
        </w:rPr>
        <w:t xml:space="preserve">team </w:t>
      </w:r>
      <w:r w:rsidR="003D1B6F" w:rsidRPr="006B336D">
        <w:rPr>
          <w:rFonts w:ascii="Calibri" w:hAnsi="Calibri" w:cs="Tahoma"/>
          <w:sz w:val="20"/>
          <w:szCs w:val="20"/>
        </w:rPr>
        <w:t>Super Sonic</w:t>
      </w:r>
      <w:r w:rsidRPr="006B336D">
        <w:rPr>
          <w:rFonts w:ascii="Calibri" w:hAnsi="Calibri" w:cs="Tahoma"/>
          <w:sz w:val="20"/>
          <w:szCs w:val="20"/>
        </w:rPr>
        <w:t xml:space="preserve"> </w:t>
      </w:r>
      <w:r w:rsidR="00051D3E" w:rsidRPr="006B336D">
        <w:rPr>
          <w:rFonts w:ascii="Calibri" w:hAnsi="Calibri" w:cs="Tahoma"/>
          <w:sz w:val="20"/>
          <w:szCs w:val="20"/>
        </w:rPr>
        <w:t xml:space="preserve">will implement the </w:t>
      </w:r>
      <w:r w:rsidRPr="006B336D">
        <w:rPr>
          <w:rFonts w:ascii="Calibri" w:hAnsi="Calibri" w:cs="Tahoma"/>
          <w:sz w:val="20"/>
          <w:szCs w:val="20"/>
        </w:rPr>
        <w:t xml:space="preserve">principles, </w:t>
      </w:r>
      <w:r w:rsidR="00051D3E" w:rsidRPr="006B336D">
        <w:rPr>
          <w:rFonts w:ascii="Calibri" w:hAnsi="Calibri" w:cs="Tahoma"/>
          <w:sz w:val="20"/>
          <w:szCs w:val="20"/>
        </w:rPr>
        <w:t xml:space="preserve">processes and </w:t>
      </w:r>
      <w:r w:rsidRPr="006B336D">
        <w:rPr>
          <w:rFonts w:ascii="Calibri" w:hAnsi="Calibri" w:cs="Tahoma"/>
          <w:sz w:val="20"/>
          <w:szCs w:val="20"/>
        </w:rPr>
        <w:t xml:space="preserve">management </w:t>
      </w:r>
      <w:r w:rsidR="00051D3E" w:rsidRPr="006B336D">
        <w:rPr>
          <w:rFonts w:ascii="Calibri" w:hAnsi="Calibri" w:cs="Tahoma"/>
          <w:sz w:val="20"/>
          <w:szCs w:val="20"/>
        </w:rPr>
        <w:t xml:space="preserve">activities </w:t>
      </w:r>
      <w:r w:rsidRPr="006B336D">
        <w:rPr>
          <w:rFonts w:ascii="Calibri" w:hAnsi="Calibri" w:cs="Tahoma"/>
          <w:sz w:val="20"/>
          <w:szCs w:val="20"/>
        </w:rPr>
        <w:t>described</w:t>
      </w:r>
      <w:r w:rsidR="00BD3E2D" w:rsidRPr="006B336D">
        <w:rPr>
          <w:rFonts w:ascii="Calibri" w:hAnsi="Calibri" w:cs="Tahoma"/>
          <w:sz w:val="20"/>
          <w:szCs w:val="20"/>
        </w:rPr>
        <w:t>.</w:t>
      </w:r>
    </w:p>
    <w:p w14:paraId="3DD2F977" w14:textId="77777777" w:rsidR="00681837" w:rsidRPr="00145225" w:rsidRDefault="00681837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430E337E" w14:textId="77777777" w:rsidR="00454CB0" w:rsidRDefault="00454CB0" w:rsidP="006B336D">
      <w:pPr>
        <w:pStyle w:val="Heading1"/>
        <w:numPr>
          <w:ilvl w:val="0"/>
          <w:numId w:val="0"/>
        </w:numPr>
        <w:rPr>
          <w:rFonts w:ascii="Calibri" w:hAnsi="Calibri" w:cs="Tahoma"/>
          <w:sz w:val="20"/>
          <w:szCs w:val="20"/>
        </w:rPr>
      </w:pPr>
      <w:bookmarkStart w:id="8" w:name="_Toc299977988"/>
      <w:bookmarkStart w:id="9" w:name="_Toc299977989"/>
    </w:p>
    <w:p w14:paraId="7FAB661F" w14:textId="6EED60BF" w:rsidR="00737BF8" w:rsidRDefault="00737BF8" w:rsidP="006B336D">
      <w:pPr>
        <w:pStyle w:val="Heading1"/>
        <w:numPr>
          <w:ilvl w:val="0"/>
          <w:numId w:val="0"/>
        </w:numPr>
        <w:rPr>
          <w:rFonts w:cs="Tahoma"/>
          <w:szCs w:val="20"/>
        </w:rPr>
      </w:pPr>
      <w:r w:rsidRPr="007676E3">
        <w:rPr>
          <w:rFonts w:cs="Tahoma"/>
          <w:szCs w:val="20"/>
        </w:rPr>
        <w:t>References</w:t>
      </w:r>
      <w:bookmarkEnd w:id="8"/>
    </w:p>
    <w:p w14:paraId="23A57C85" w14:textId="77777777" w:rsidR="007F7ACE" w:rsidRPr="00FB0707" w:rsidRDefault="007F7ACE" w:rsidP="007F7ACE">
      <w:pPr>
        <w:rPr>
          <w:rFonts w:ascii="Calibri" w:hAnsi="Calibri"/>
          <w:sz w:val="20"/>
          <w:szCs w:val="20"/>
        </w:rPr>
      </w:pPr>
    </w:p>
    <w:p w14:paraId="2CCE388D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  <w:r w:rsidRPr="00FB0707">
        <w:rPr>
          <w:rFonts w:ascii="Calibri" w:hAnsi="Calibri"/>
          <w:sz w:val="20"/>
          <w:szCs w:val="20"/>
        </w:rPr>
        <w:t xml:space="preserve">Quality Systems Toolbox (2015, May 6). Re: Major vs. Minor Nonconformity [Blog comment]. </w:t>
      </w:r>
    </w:p>
    <w:p w14:paraId="7E5C334A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  <w:r w:rsidRPr="00FB0707">
        <w:rPr>
          <w:rFonts w:ascii="Calibri" w:hAnsi="Calibri"/>
          <w:sz w:val="20"/>
          <w:szCs w:val="20"/>
        </w:rPr>
        <w:t xml:space="preserve">Retrieved from: </w:t>
      </w:r>
      <w:hyperlink r:id="rId8" w:history="1">
        <w:r w:rsidRPr="00FB0707">
          <w:rPr>
            <w:rStyle w:val="Hyperlink"/>
            <w:rFonts w:ascii="Calibri" w:hAnsi="Calibri"/>
            <w:sz w:val="20"/>
            <w:szCs w:val="20"/>
          </w:rPr>
          <w:t>https://www.qualitysystems.com/blog/major-vs-minor-nonconformity</w:t>
        </w:r>
      </w:hyperlink>
    </w:p>
    <w:p w14:paraId="32289552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</w:p>
    <w:p w14:paraId="59F532F2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  <w:r w:rsidRPr="00FB0707">
        <w:rPr>
          <w:rFonts w:ascii="Calibri" w:hAnsi="Calibri"/>
          <w:sz w:val="20"/>
          <w:szCs w:val="20"/>
        </w:rPr>
        <w:t xml:space="preserve">Tirrellp. (n.d.). Agile Team Working Agreements How to Guide. </w:t>
      </w:r>
    </w:p>
    <w:p w14:paraId="2EB044AF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  <w:r w:rsidRPr="00FB0707">
        <w:rPr>
          <w:rFonts w:ascii="Calibri" w:hAnsi="Calibri"/>
          <w:sz w:val="20"/>
          <w:szCs w:val="20"/>
        </w:rPr>
        <w:t xml:space="preserve">Retrieved from: </w:t>
      </w:r>
      <w:hyperlink r:id="rId9" w:history="1">
        <w:r w:rsidRPr="00FB0707">
          <w:rPr>
            <w:rStyle w:val="Hyperlink"/>
            <w:rFonts w:ascii="Calibri" w:hAnsi="Calibri"/>
            <w:sz w:val="20"/>
            <w:szCs w:val="20"/>
          </w:rPr>
          <w:t>http://www.payton-consulting.com/agile-team-working-agreements-guide/</w:t>
        </w:r>
      </w:hyperlink>
    </w:p>
    <w:p w14:paraId="3B47AE17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</w:p>
    <w:p w14:paraId="47EE6AE4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  <w:r w:rsidRPr="00FB0707">
        <w:rPr>
          <w:rFonts w:ascii="Calibri" w:hAnsi="Calibri"/>
          <w:sz w:val="20"/>
          <w:szCs w:val="20"/>
        </w:rPr>
        <w:t xml:space="preserve">Anuar, M. (2015). Audit Report Writing. </w:t>
      </w:r>
    </w:p>
    <w:p w14:paraId="2087920F" w14:textId="77777777" w:rsidR="00FB0707" w:rsidRPr="00FB0707" w:rsidRDefault="00FB0707" w:rsidP="00FB0707">
      <w:pPr>
        <w:rPr>
          <w:rFonts w:ascii="Calibri" w:hAnsi="Calibri"/>
          <w:sz w:val="20"/>
          <w:szCs w:val="20"/>
        </w:rPr>
      </w:pPr>
      <w:r w:rsidRPr="00FB0707">
        <w:rPr>
          <w:rFonts w:ascii="Calibri" w:hAnsi="Calibri"/>
          <w:sz w:val="20"/>
          <w:szCs w:val="20"/>
        </w:rPr>
        <w:t xml:space="preserve">Retrieved from: </w:t>
      </w:r>
      <w:hyperlink r:id="rId10" w:history="1">
        <w:r w:rsidRPr="00FB0707">
          <w:rPr>
            <w:rStyle w:val="Hyperlink"/>
            <w:rFonts w:ascii="Calibri" w:hAnsi="Calibri"/>
            <w:sz w:val="20"/>
            <w:szCs w:val="20"/>
          </w:rPr>
          <w:t>https://www.slideshare.net/MiraAnuar/audit-report-writing-48137152</w:t>
        </w:r>
      </w:hyperlink>
    </w:p>
    <w:p w14:paraId="0BFB0C24" w14:textId="77777777" w:rsidR="00FB0707" w:rsidRPr="00FB0707" w:rsidRDefault="00FB0707" w:rsidP="00FB0707">
      <w:pPr>
        <w:rPr>
          <w:rFonts w:ascii="Calibri" w:hAnsi="Calibri"/>
          <w:sz w:val="24"/>
          <w:szCs w:val="24"/>
        </w:rPr>
      </w:pPr>
    </w:p>
    <w:p w14:paraId="6D79AB4B" w14:textId="77777777" w:rsidR="00737BF8" w:rsidRDefault="00737BF8" w:rsidP="006B336D">
      <w:pPr>
        <w:pStyle w:val="Heading1"/>
        <w:numPr>
          <w:ilvl w:val="0"/>
          <w:numId w:val="0"/>
        </w:numPr>
        <w:rPr>
          <w:rFonts w:ascii="Calibri" w:hAnsi="Calibri"/>
        </w:rPr>
      </w:pPr>
    </w:p>
    <w:p w14:paraId="6FAD5C25" w14:textId="77777777" w:rsidR="00737BF8" w:rsidRDefault="00737BF8" w:rsidP="006B336D">
      <w:pPr>
        <w:pStyle w:val="Heading1"/>
        <w:numPr>
          <w:ilvl w:val="0"/>
          <w:numId w:val="0"/>
        </w:numPr>
        <w:rPr>
          <w:rFonts w:ascii="Calibri" w:hAnsi="Calibri"/>
        </w:rPr>
      </w:pPr>
    </w:p>
    <w:p w14:paraId="68B4FA0A" w14:textId="77777777" w:rsidR="00737BF8" w:rsidRDefault="00737BF8" w:rsidP="006B336D">
      <w:pPr>
        <w:pStyle w:val="Heading1"/>
        <w:numPr>
          <w:ilvl w:val="0"/>
          <w:numId w:val="0"/>
        </w:numPr>
        <w:rPr>
          <w:rFonts w:ascii="Calibri" w:hAnsi="Calibri"/>
        </w:rPr>
      </w:pPr>
    </w:p>
    <w:p w14:paraId="01E9428E" w14:textId="77777777" w:rsidR="00737BF8" w:rsidRDefault="00737BF8" w:rsidP="006B336D">
      <w:pPr>
        <w:pStyle w:val="Heading1"/>
        <w:numPr>
          <w:ilvl w:val="0"/>
          <w:numId w:val="0"/>
        </w:numPr>
        <w:rPr>
          <w:rFonts w:ascii="Calibri" w:hAnsi="Calibri"/>
        </w:rPr>
      </w:pPr>
    </w:p>
    <w:p w14:paraId="6CAAEACB" w14:textId="77777777" w:rsidR="00737BF8" w:rsidRDefault="00737BF8" w:rsidP="006B336D">
      <w:pPr>
        <w:pStyle w:val="Heading1"/>
        <w:numPr>
          <w:ilvl w:val="0"/>
          <w:numId w:val="0"/>
        </w:numPr>
        <w:rPr>
          <w:rFonts w:ascii="Calibri" w:hAnsi="Calibri"/>
        </w:rPr>
      </w:pPr>
    </w:p>
    <w:bookmarkEnd w:id="9"/>
    <w:p w14:paraId="0D4C1AE4" w14:textId="77777777" w:rsidR="00226077" w:rsidRPr="00145225" w:rsidRDefault="00226077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3BB04FB4" w14:textId="77777777" w:rsidR="00226077" w:rsidRPr="00145225" w:rsidRDefault="00226077" w:rsidP="006B336D">
      <w:pPr>
        <w:rPr>
          <w:rFonts w:ascii="Calibri" w:hAnsi="Calibri" w:cs="Tahoma"/>
          <w:sz w:val="20"/>
          <w:szCs w:val="20"/>
        </w:rPr>
      </w:pPr>
    </w:p>
    <w:p w14:paraId="75EE930A" w14:textId="77777777" w:rsidR="00226077" w:rsidRPr="00145225" w:rsidRDefault="00226077" w:rsidP="006B336D">
      <w:pPr>
        <w:spacing w:line="360" w:lineRule="auto"/>
        <w:rPr>
          <w:rFonts w:ascii="Calibri" w:hAnsi="Calibri" w:cs="Tahoma"/>
          <w:sz w:val="20"/>
          <w:szCs w:val="20"/>
        </w:rPr>
      </w:pPr>
    </w:p>
    <w:p w14:paraId="5C8BE0FD" w14:textId="77777777" w:rsidR="00226077" w:rsidRPr="00145225" w:rsidRDefault="00226077" w:rsidP="006B336D">
      <w:pPr>
        <w:rPr>
          <w:rFonts w:ascii="Calibri" w:hAnsi="Calibri" w:cs="Tahoma"/>
          <w:sz w:val="20"/>
          <w:szCs w:val="20"/>
        </w:rPr>
      </w:pPr>
    </w:p>
    <w:p w14:paraId="7D433B93" w14:textId="77777777" w:rsidR="00BF229A" w:rsidRPr="00145225" w:rsidRDefault="00BF229A" w:rsidP="006B336D">
      <w:pPr>
        <w:rPr>
          <w:rFonts w:ascii="Calibri" w:hAnsi="Calibri" w:cs="Tahoma"/>
          <w:sz w:val="20"/>
          <w:szCs w:val="20"/>
        </w:rPr>
      </w:pPr>
    </w:p>
    <w:sectPr w:rsidR="00BF229A" w:rsidRPr="00145225" w:rsidSect="00302B62">
      <w:footnotePr>
        <w:pos w:val="beneathText"/>
      </w:footnotePr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5A5CB" w14:textId="77777777" w:rsidR="007773C4" w:rsidRDefault="007773C4">
      <w:r>
        <w:separator/>
      </w:r>
    </w:p>
  </w:endnote>
  <w:endnote w:type="continuationSeparator" w:id="0">
    <w:p w14:paraId="47D433BC" w14:textId="77777777" w:rsidR="007773C4" w:rsidRDefault="0077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3DEF5" w14:textId="77777777" w:rsidR="00663511" w:rsidRPr="00B80492" w:rsidRDefault="00663511" w:rsidP="00F75186">
    <w:pPr>
      <w:pStyle w:val="Footer"/>
      <w:framePr w:wrap="around" w:vAnchor="text" w:hAnchor="margin" w:xAlign="right" w:y="1"/>
      <w:rPr>
        <w:rStyle w:val="PageNumber"/>
        <w:rFonts w:ascii="Verdana" w:hAnsi="Verdana"/>
        <w:b/>
        <w:sz w:val="16"/>
        <w:szCs w:val="16"/>
      </w:rPr>
    </w:pPr>
    <w:r w:rsidRPr="00B80492">
      <w:rPr>
        <w:rStyle w:val="PageNumber"/>
        <w:rFonts w:ascii="Verdana" w:hAnsi="Verdana"/>
        <w:b/>
        <w:sz w:val="16"/>
        <w:szCs w:val="16"/>
      </w:rPr>
      <w:fldChar w:fldCharType="begin"/>
    </w:r>
    <w:r w:rsidRPr="00B80492">
      <w:rPr>
        <w:rStyle w:val="PageNumber"/>
        <w:rFonts w:ascii="Verdana" w:hAnsi="Verdana"/>
        <w:b/>
        <w:sz w:val="16"/>
        <w:szCs w:val="16"/>
      </w:rPr>
      <w:instrText xml:space="preserve">PAGE  </w:instrText>
    </w:r>
    <w:r w:rsidRPr="00B80492">
      <w:rPr>
        <w:rStyle w:val="PageNumber"/>
        <w:rFonts w:ascii="Verdana" w:hAnsi="Verdana"/>
        <w:b/>
        <w:sz w:val="16"/>
        <w:szCs w:val="16"/>
      </w:rPr>
      <w:fldChar w:fldCharType="separate"/>
    </w:r>
    <w:r w:rsidR="00FF5F10">
      <w:rPr>
        <w:rStyle w:val="PageNumber"/>
        <w:rFonts w:ascii="Verdana" w:hAnsi="Verdana"/>
        <w:b/>
        <w:noProof/>
        <w:sz w:val="16"/>
        <w:szCs w:val="16"/>
      </w:rPr>
      <w:t>i</w:t>
    </w:r>
    <w:r w:rsidRPr="00B80492">
      <w:rPr>
        <w:rStyle w:val="PageNumber"/>
        <w:rFonts w:ascii="Verdana" w:hAnsi="Verdana"/>
        <w:b/>
        <w:sz w:val="16"/>
        <w:szCs w:val="16"/>
      </w:rPr>
      <w:fldChar w:fldCharType="end"/>
    </w:r>
  </w:p>
  <w:p w14:paraId="04CD4037" w14:textId="77777777" w:rsidR="00663511" w:rsidRPr="00B80492" w:rsidRDefault="00663511" w:rsidP="00B80492">
    <w:pPr>
      <w:pStyle w:val="Footer"/>
      <w:pBdr>
        <w:top w:val="single" w:sz="4" w:space="1" w:color="auto"/>
      </w:pBdr>
      <w:tabs>
        <w:tab w:val="clear" w:pos="8306"/>
        <w:tab w:val="right" w:pos="9540"/>
      </w:tabs>
      <w:ind w:right="360"/>
      <w:rPr>
        <w:rFonts w:ascii="Verdana" w:hAnsi="Verdana"/>
        <w:b/>
        <w:sz w:val="16"/>
        <w:szCs w:val="16"/>
      </w:rPr>
    </w:pPr>
    <w:r w:rsidRPr="00B80492">
      <w:rPr>
        <w:rFonts w:ascii="Verdana" w:hAnsi="Verdana"/>
        <w:b/>
        <w:sz w:val="16"/>
        <w:szCs w:val="16"/>
      </w:rPr>
      <w:t xml:space="preserve">Team </w:t>
    </w:r>
    <w:r>
      <w:rPr>
        <w:rFonts w:ascii="Verdana" w:hAnsi="Verdana"/>
        <w:b/>
        <w:sz w:val="16"/>
        <w:szCs w:val="16"/>
      </w:rPr>
      <w:t>Agreement and Guide</w:t>
    </w:r>
    <w:r w:rsidRPr="00B80492">
      <w:rPr>
        <w:rFonts w:ascii="Verdana" w:hAnsi="Verdana"/>
        <w:b/>
        <w:sz w:val="16"/>
        <w:szCs w:val="16"/>
      </w:rPr>
      <w:tab/>
      <w:t xml:space="preserve">                    </w:t>
    </w:r>
    <w:r w:rsidRPr="00B80492">
      <w:rPr>
        <w:rFonts w:ascii="Verdana" w:hAnsi="Verdana"/>
        <w:b/>
        <w:sz w:val="16"/>
        <w:szCs w:val="16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2FD4C" w14:textId="77777777" w:rsidR="007773C4" w:rsidRDefault="007773C4">
      <w:r>
        <w:separator/>
      </w:r>
    </w:p>
  </w:footnote>
  <w:footnote w:type="continuationSeparator" w:id="0">
    <w:p w14:paraId="17DB2D7D" w14:textId="77777777" w:rsidR="007773C4" w:rsidRDefault="0077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8">
    <w:nsid w:val="00000009"/>
    <w:multiLevelType w:val="multilevel"/>
    <w:tmpl w:val="3552FF00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>
    <w:nsid w:val="035E4D05"/>
    <w:multiLevelType w:val="hybridMultilevel"/>
    <w:tmpl w:val="119A8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5A06B8C"/>
    <w:multiLevelType w:val="hybridMultilevel"/>
    <w:tmpl w:val="840C5C6C"/>
    <w:lvl w:ilvl="0" w:tplc="4A6EF4B6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8176FCF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1C2D2393"/>
    <w:multiLevelType w:val="multilevel"/>
    <w:tmpl w:val="101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C6C0B4E"/>
    <w:multiLevelType w:val="hybridMultilevel"/>
    <w:tmpl w:val="40A6890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EEB2117"/>
    <w:multiLevelType w:val="hybridMultilevel"/>
    <w:tmpl w:val="3BD4A4B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AC110D8"/>
    <w:multiLevelType w:val="hybridMultilevel"/>
    <w:tmpl w:val="3756350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BC972D2"/>
    <w:multiLevelType w:val="hybridMultilevel"/>
    <w:tmpl w:val="C60EBCBA"/>
    <w:lvl w:ilvl="0" w:tplc="E4E6CFC2">
      <w:start w:val="27"/>
      <w:numFmt w:val="bullet"/>
      <w:lvlText w:val="-"/>
      <w:lvlJc w:val="left"/>
      <w:pPr>
        <w:ind w:left="720" w:hanging="360"/>
      </w:pPr>
      <w:rPr>
        <w:rFonts w:ascii="Verdana" w:eastAsia="SimSun" w:hAnsi="Verdan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2E0483"/>
    <w:multiLevelType w:val="hybridMultilevel"/>
    <w:tmpl w:val="75500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1512F0"/>
    <w:multiLevelType w:val="hybridMultilevel"/>
    <w:tmpl w:val="8C564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abstractNum w:abstractNumId="39">
    <w:nsid w:val="78995D1D"/>
    <w:multiLevelType w:val="multilevel"/>
    <w:tmpl w:val="DAB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6"/>
  </w:num>
  <w:num w:numId="3">
    <w:abstractNumId w:val="34"/>
  </w:num>
  <w:num w:numId="4">
    <w:abstractNumId w:val="32"/>
  </w:num>
  <w:num w:numId="5">
    <w:abstractNumId w:val="37"/>
  </w:num>
  <w:num w:numId="6">
    <w:abstractNumId w:val="28"/>
  </w:num>
  <w:num w:numId="7">
    <w:abstractNumId w:val="30"/>
  </w:num>
  <w:num w:numId="8">
    <w:abstractNumId w:val="33"/>
  </w:num>
  <w:num w:numId="9">
    <w:abstractNumId w:val="35"/>
  </w:num>
  <w:num w:numId="10">
    <w:abstractNumId w:val="29"/>
  </w:num>
  <w:num w:numId="11">
    <w:abstractNumId w:val="31"/>
  </w:num>
  <w:num w:numId="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AU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AF"/>
    <w:rsid w:val="00004978"/>
    <w:rsid w:val="00004C9E"/>
    <w:rsid w:val="00006161"/>
    <w:rsid w:val="0000628C"/>
    <w:rsid w:val="00010994"/>
    <w:rsid w:val="00012FE1"/>
    <w:rsid w:val="00013F1C"/>
    <w:rsid w:val="00014638"/>
    <w:rsid w:val="00021988"/>
    <w:rsid w:val="00023EF8"/>
    <w:rsid w:val="00036D4D"/>
    <w:rsid w:val="00041906"/>
    <w:rsid w:val="00042448"/>
    <w:rsid w:val="00045222"/>
    <w:rsid w:val="00046E8B"/>
    <w:rsid w:val="00051AFF"/>
    <w:rsid w:val="00051D3E"/>
    <w:rsid w:val="000532B8"/>
    <w:rsid w:val="00054528"/>
    <w:rsid w:val="00055792"/>
    <w:rsid w:val="0005650B"/>
    <w:rsid w:val="00065244"/>
    <w:rsid w:val="0007117C"/>
    <w:rsid w:val="0009289F"/>
    <w:rsid w:val="00097984"/>
    <w:rsid w:val="000A352C"/>
    <w:rsid w:val="000A5431"/>
    <w:rsid w:val="000B12E3"/>
    <w:rsid w:val="000B1636"/>
    <w:rsid w:val="000B1B56"/>
    <w:rsid w:val="000B5133"/>
    <w:rsid w:val="000C352C"/>
    <w:rsid w:val="000C4343"/>
    <w:rsid w:val="000C4BA0"/>
    <w:rsid w:val="000D173E"/>
    <w:rsid w:val="000D33A9"/>
    <w:rsid w:val="000D35C2"/>
    <w:rsid w:val="000E0EE7"/>
    <w:rsid w:val="000E429F"/>
    <w:rsid w:val="000E72B2"/>
    <w:rsid w:val="000E7746"/>
    <w:rsid w:val="000F550E"/>
    <w:rsid w:val="0010699E"/>
    <w:rsid w:val="0010721F"/>
    <w:rsid w:val="00112994"/>
    <w:rsid w:val="001169A4"/>
    <w:rsid w:val="00117EA3"/>
    <w:rsid w:val="00130C9D"/>
    <w:rsid w:val="00145225"/>
    <w:rsid w:val="00152BF4"/>
    <w:rsid w:val="00153BBE"/>
    <w:rsid w:val="00160540"/>
    <w:rsid w:val="00160C60"/>
    <w:rsid w:val="001624A0"/>
    <w:rsid w:val="0016704C"/>
    <w:rsid w:val="00167B39"/>
    <w:rsid w:val="00171D0D"/>
    <w:rsid w:val="0018442A"/>
    <w:rsid w:val="001A40B7"/>
    <w:rsid w:val="001A4AA6"/>
    <w:rsid w:val="001B64F8"/>
    <w:rsid w:val="001E5BAE"/>
    <w:rsid w:val="001F1CE4"/>
    <w:rsid w:val="0020274C"/>
    <w:rsid w:val="00203031"/>
    <w:rsid w:val="0020342F"/>
    <w:rsid w:val="002232DA"/>
    <w:rsid w:val="00226077"/>
    <w:rsid w:val="00226E62"/>
    <w:rsid w:val="00232FC0"/>
    <w:rsid w:val="00233F38"/>
    <w:rsid w:val="0023446E"/>
    <w:rsid w:val="0023641F"/>
    <w:rsid w:val="00240DBB"/>
    <w:rsid w:val="00244CE9"/>
    <w:rsid w:val="00245E2A"/>
    <w:rsid w:val="00246552"/>
    <w:rsid w:val="002529D7"/>
    <w:rsid w:val="00255491"/>
    <w:rsid w:val="00266529"/>
    <w:rsid w:val="00273C33"/>
    <w:rsid w:val="00275E9D"/>
    <w:rsid w:val="0028075B"/>
    <w:rsid w:val="00281A02"/>
    <w:rsid w:val="00287B14"/>
    <w:rsid w:val="002927E0"/>
    <w:rsid w:val="00292DBC"/>
    <w:rsid w:val="00297B35"/>
    <w:rsid w:val="002A646D"/>
    <w:rsid w:val="002B6CDC"/>
    <w:rsid w:val="002C6112"/>
    <w:rsid w:val="002C77D7"/>
    <w:rsid w:val="002D28BF"/>
    <w:rsid w:val="002E1099"/>
    <w:rsid w:val="002E30DC"/>
    <w:rsid w:val="002E3AC7"/>
    <w:rsid w:val="002E7513"/>
    <w:rsid w:val="002E77CD"/>
    <w:rsid w:val="002E7EB5"/>
    <w:rsid w:val="002F001B"/>
    <w:rsid w:val="002F4BA5"/>
    <w:rsid w:val="00301C92"/>
    <w:rsid w:val="00301F7A"/>
    <w:rsid w:val="00302B62"/>
    <w:rsid w:val="00310AEA"/>
    <w:rsid w:val="00310F59"/>
    <w:rsid w:val="00314F12"/>
    <w:rsid w:val="00316F97"/>
    <w:rsid w:val="0032105B"/>
    <w:rsid w:val="003224D3"/>
    <w:rsid w:val="003225B4"/>
    <w:rsid w:val="00323787"/>
    <w:rsid w:val="0032739E"/>
    <w:rsid w:val="00330DDA"/>
    <w:rsid w:val="003315B9"/>
    <w:rsid w:val="003358E9"/>
    <w:rsid w:val="003379F5"/>
    <w:rsid w:val="003428D4"/>
    <w:rsid w:val="00343B38"/>
    <w:rsid w:val="00344DA3"/>
    <w:rsid w:val="00351B91"/>
    <w:rsid w:val="00361DEE"/>
    <w:rsid w:val="00366AD9"/>
    <w:rsid w:val="00374CBE"/>
    <w:rsid w:val="00383552"/>
    <w:rsid w:val="003A537B"/>
    <w:rsid w:val="003B5A24"/>
    <w:rsid w:val="003C0671"/>
    <w:rsid w:val="003D1B6F"/>
    <w:rsid w:val="003D54FE"/>
    <w:rsid w:val="003D7A0B"/>
    <w:rsid w:val="003F155C"/>
    <w:rsid w:val="003F2723"/>
    <w:rsid w:val="003F4C4D"/>
    <w:rsid w:val="00411B20"/>
    <w:rsid w:val="00422AE5"/>
    <w:rsid w:val="00432059"/>
    <w:rsid w:val="004354ED"/>
    <w:rsid w:val="0044019A"/>
    <w:rsid w:val="0044226D"/>
    <w:rsid w:val="00454CB0"/>
    <w:rsid w:val="00457262"/>
    <w:rsid w:val="00464C21"/>
    <w:rsid w:val="00493D84"/>
    <w:rsid w:val="004A048C"/>
    <w:rsid w:val="004B40B6"/>
    <w:rsid w:val="004C0D8D"/>
    <w:rsid w:val="004C7913"/>
    <w:rsid w:val="004D1037"/>
    <w:rsid w:val="004D1B5C"/>
    <w:rsid w:val="004E5F95"/>
    <w:rsid w:val="004F172E"/>
    <w:rsid w:val="00501D8F"/>
    <w:rsid w:val="00503376"/>
    <w:rsid w:val="00504873"/>
    <w:rsid w:val="005207FA"/>
    <w:rsid w:val="005242F1"/>
    <w:rsid w:val="005327B1"/>
    <w:rsid w:val="005331AA"/>
    <w:rsid w:val="00534124"/>
    <w:rsid w:val="005403CC"/>
    <w:rsid w:val="00544653"/>
    <w:rsid w:val="005465D6"/>
    <w:rsid w:val="00551396"/>
    <w:rsid w:val="00554A52"/>
    <w:rsid w:val="00557346"/>
    <w:rsid w:val="00564664"/>
    <w:rsid w:val="0056637F"/>
    <w:rsid w:val="00570897"/>
    <w:rsid w:val="005751F7"/>
    <w:rsid w:val="0058008B"/>
    <w:rsid w:val="0058025F"/>
    <w:rsid w:val="0058332A"/>
    <w:rsid w:val="005905DE"/>
    <w:rsid w:val="00591789"/>
    <w:rsid w:val="00591C6D"/>
    <w:rsid w:val="00593814"/>
    <w:rsid w:val="00596160"/>
    <w:rsid w:val="00597765"/>
    <w:rsid w:val="005A54CA"/>
    <w:rsid w:val="005A60B5"/>
    <w:rsid w:val="005A7002"/>
    <w:rsid w:val="005B1031"/>
    <w:rsid w:val="005B184B"/>
    <w:rsid w:val="005B58E5"/>
    <w:rsid w:val="005C4636"/>
    <w:rsid w:val="005D28EA"/>
    <w:rsid w:val="005D51D5"/>
    <w:rsid w:val="005D52B7"/>
    <w:rsid w:val="005D6E41"/>
    <w:rsid w:val="005E0A83"/>
    <w:rsid w:val="005E35BC"/>
    <w:rsid w:val="005E420E"/>
    <w:rsid w:val="005E6860"/>
    <w:rsid w:val="005F31AF"/>
    <w:rsid w:val="005F5DCF"/>
    <w:rsid w:val="005F6D2B"/>
    <w:rsid w:val="006030F0"/>
    <w:rsid w:val="006038A2"/>
    <w:rsid w:val="00622C0C"/>
    <w:rsid w:val="00626557"/>
    <w:rsid w:val="00634900"/>
    <w:rsid w:val="006356CE"/>
    <w:rsid w:val="006369EF"/>
    <w:rsid w:val="00636F7F"/>
    <w:rsid w:val="0063751A"/>
    <w:rsid w:val="0064606D"/>
    <w:rsid w:val="0065149D"/>
    <w:rsid w:val="00663511"/>
    <w:rsid w:val="00663978"/>
    <w:rsid w:val="00671C34"/>
    <w:rsid w:val="00681837"/>
    <w:rsid w:val="006923F8"/>
    <w:rsid w:val="00693C51"/>
    <w:rsid w:val="006A200B"/>
    <w:rsid w:val="006A41B2"/>
    <w:rsid w:val="006A6C47"/>
    <w:rsid w:val="006B336D"/>
    <w:rsid w:val="006C281C"/>
    <w:rsid w:val="006E0533"/>
    <w:rsid w:val="006E4398"/>
    <w:rsid w:val="006E58A8"/>
    <w:rsid w:val="006F0972"/>
    <w:rsid w:val="006F6F75"/>
    <w:rsid w:val="0070120C"/>
    <w:rsid w:val="007024C7"/>
    <w:rsid w:val="00702894"/>
    <w:rsid w:val="00705E5C"/>
    <w:rsid w:val="007065EE"/>
    <w:rsid w:val="00713496"/>
    <w:rsid w:val="00721D11"/>
    <w:rsid w:val="0072416D"/>
    <w:rsid w:val="007269F0"/>
    <w:rsid w:val="007312B4"/>
    <w:rsid w:val="00737BF8"/>
    <w:rsid w:val="00745211"/>
    <w:rsid w:val="007475AA"/>
    <w:rsid w:val="007517FD"/>
    <w:rsid w:val="007522E0"/>
    <w:rsid w:val="00757545"/>
    <w:rsid w:val="00757B28"/>
    <w:rsid w:val="007616B8"/>
    <w:rsid w:val="0076410C"/>
    <w:rsid w:val="00764F5E"/>
    <w:rsid w:val="00766F1D"/>
    <w:rsid w:val="007676E3"/>
    <w:rsid w:val="0077065F"/>
    <w:rsid w:val="00770D72"/>
    <w:rsid w:val="00772BF2"/>
    <w:rsid w:val="007773C4"/>
    <w:rsid w:val="00784C2E"/>
    <w:rsid w:val="00785BF9"/>
    <w:rsid w:val="007865F7"/>
    <w:rsid w:val="00793031"/>
    <w:rsid w:val="007A0298"/>
    <w:rsid w:val="007A7290"/>
    <w:rsid w:val="007B218A"/>
    <w:rsid w:val="007B58BE"/>
    <w:rsid w:val="007C569D"/>
    <w:rsid w:val="007C72E8"/>
    <w:rsid w:val="007D63ED"/>
    <w:rsid w:val="007F3C05"/>
    <w:rsid w:val="007F606D"/>
    <w:rsid w:val="007F7ACE"/>
    <w:rsid w:val="008103B1"/>
    <w:rsid w:val="008107A4"/>
    <w:rsid w:val="008107AE"/>
    <w:rsid w:val="00812198"/>
    <w:rsid w:val="008214EF"/>
    <w:rsid w:val="0082322F"/>
    <w:rsid w:val="008322B3"/>
    <w:rsid w:val="008322E2"/>
    <w:rsid w:val="00837C44"/>
    <w:rsid w:val="00843286"/>
    <w:rsid w:val="00852ABC"/>
    <w:rsid w:val="00864CC8"/>
    <w:rsid w:val="00865C17"/>
    <w:rsid w:val="008779FD"/>
    <w:rsid w:val="00880B89"/>
    <w:rsid w:val="00887C17"/>
    <w:rsid w:val="00890790"/>
    <w:rsid w:val="008914F2"/>
    <w:rsid w:val="00893EF7"/>
    <w:rsid w:val="00894CF4"/>
    <w:rsid w:val="008A2ADB"/>
    <w:rsid w:val="008B1919"/>
    <w:rsid w:val="008B2E99"/>
    <w:rsid w:val="008B40A1"/>
    <w:rsid w:val="008B4D35"/>
    <w:rsid w:val="008B7ECB"/>
    <w:rsid w:val="008C46B9"/>
    <w:rsid w:val="008C5FE6"/>
    <w:rsid w:val="008D0E57"/>
    <w:rsid w:val="008D2D08"/>
    <w:rsid w:val="008E546C"/>
    <w:rsid w:val="008F6361"/>
    <w:rsid w:val="00900221"/>
    <w:rsid w:val="00901F2D"/>
    <w:rsid w:val="009031A0"/>
    <w:rsid w:val="009071AC"/>
    <w:rsid w:val="00915AAC"/>
    <w:rsid w:val="00921BB4"/>
    <w:rsid w:val="00934E01"/>
    <w:rsid w:val="009353EB"/>
    <w:rsid w:val="0093698A"/>
    <w:rsid w:val="00942655"/>
    <w:rsid w:val="00947970"/>
    <w:rsid w:val="0096387A"/>
    <w:rsid w:val="009661BA"/>
    <w:rsid w:val="00977237"/>
    <w:rsid w:val="00977C71"/>
    <w:rsid w:val="009B451A"/>
    <w:rsid w:val="009B5850"/>
    <w:rsid w:val="009B6432"/>
    <w:rsid w:val="009C53C8"/>
    <w:rsid w:val="009D37C4"/>
    <w:rsid w:val="009D7163"/>
    <w:rsid w:val="009E4BBB"/>
    <w:rsid w:val="009E558C"/>
    <w:rsid w:val="009F2B87"/>
    <w:rsid w:val="009F2F21"/>
    <w:rsid w:val="009F4EEC"/>
    <w:rsid w:val="009F54EC"/>
    <w:rsid w:val="00A016C7"/>
    <w:rsid w:val="00A05461"/>
    <w:rsid w:val="00A076AE"/>
    <w:rsid w:val="00A1355F"/>
    <w:rsid w:val="00A217D1"/>
    <w:rsid w:val="00A21C2C"/>
    <w:rsid w:val="00A337DA"/>
    <w:rsid w:val="00A4254E"/>
    <w:rsid w:val="00A562EE"/>
    <w:rsid w:val="00A577FA"/>
    <w:rsid w:val="00A6660D"/>
    <w:rsid w:val="00A74552"/>
    <w:rsid w:val="00A81BF2"/>
    <w:rsid w:val="00A9216C"/>
    <w:rsid w:val="00A92A8D"/>
    <w:rsid w:val="00A96DC6"/>
    <w:rsid w:val="00AB1BB4"/>
    <w:rsid w:val="00AB262B"/>
    <w:rsid w:val="00AB3C5A"/>
    <w:rsid w:val="00AB4A51"/>
    <w:rsid w:val="00AC2453"/>
    <w:rsid w:val="00AC5AE3"/>
    <w:rsid w:val="00AC69C8"/>
    <w:rsid w:val="00AD30DE"/>
    <w:rsid w:val="00AD5DDB"/>
    <w:rsid w:val="00AD67D7"/>
    <w:rsid w:val="00AE6B08"/>
    <w:rsid w:val="00AF191E"/>
    <w:rsid w:val="00B1414B"/>
    <w:rsid w:val="00B14470"/>
    <w:rsid w:val="00B25DD5"/>
    <w:rsid w:val="00B2751C"/>
    <w:rsid w:val="00B30E5C"/>
    <w:rsid w:val="00B333BD"/>
    <w:rsid w:val="00B37A6B"/>
    <w:rsid w:val="00B45839"/>
    <w:rsid w:val="00B4643C"/>
    <w:rsid w:val="00B506BA"/>
    <w:rsid w:val="00B53570"/>
    <w:rsid w:val="00B5567D"/>
    <w:rsid w:val="00B57C37"/>
    <w:rsid w:val="00B60E3A"/>
    <w:rsid w:val="00B65F20"/>
    <w:rsid w:val="00B80492"/>
    <w:rsid w:val="00B83A5B"/>
    <w:rsid w:val="00B858F5"/>
    <w:rsid w:val="00B95601"/>
    <w:rsid w:val="00BA44F9"/>
    <w:rsid w:val="00BA45FE"/>
    <w:rsid w:val="00BA468F"/>
    <w:rsid w:val="00BA4843"/>
    <w:rsid w:val="00BB3591"/>
    <w:rsid w:val="00BB5C5A"/>
    <w:rsid w:val="00BC1FA5"/>
    <w:rsid w:val="00BC4481"/>
    <w:rsid w:val="00BC4B39"/>
    <w:rsid w:val="00BC671F"/>
    <w:rsid w:val="00BD3E2D"/>
    <w:rsid w:val="00BD4EBE"/>
    <w:rsid w:val="00BD7DA5"/>
    <w:rsid w:val="00BE12F1"/>
    <w:rsid w:val="00BE6755"/>
    <w:rsid w:val="00BE7EB8"/>
    <w:rsid w:val="00BF0D4A"/>
    <w:rsid w:val="00BF229A"/>
    <w:rsid w:val="00BF368C"/>
    <w:rsid w:val="00C03120"/>
    <w:rsid w:val="00C039A4"/>
    <w:rsid w:val="00C06094"/>
    <w:rsid w:val="00C06D97"/>
    <w:rsid w:val="00C137E0"/>
    <w:rsid w:val="00C22DCB"/>
    <w:rsid w:val="00C27DCD"/>
    <w:rsid w:val="00C27EC2"/>
    <w:rsid w:val="00C31C1C"/>
    <w:rsid w:val="00C42E02"/>
    <w:rsid w:val="00C45B64"/>
    <w:rsid w:val="00C5377E"/>
    <w:rsid w:val="00C544F8"/>
    <w:rsid w:val="00C55CAB"/>
    <w:rsid w:val="00C60961"/>
    <w:rsid w:val="00C6379C"/>
    <w:rsid w:val="00C64E7D"/>
    <w:rsid w:val="00C7038B"/>
    <w:rsid w:val="00C8286F"/>
    <w:rsid w:val="00C82F96"/>
    <w:rsid w:val="00C83348"/>
    <w:rsid w:val="00C85A3F"/>
    <w:rsid w:val="00C85B52"/>
    <w:rsid w:val="00CA04DA"/>
    <w:rsid w:val="00CB643D"/>
    <w:rsid w:val="00CC358E"/>
    <w:rsid w:val="00CC4F3E"/>
    <w:rsid w:val="00CC6A7B"/>
    <w:rsid w:val="00CC70F9"/>
    <w:rsid w:val="00CE67DC"/>
    <w:rsid w:val="00CF0380"/>
    <w:rsid w:val="00CF7BCF"/>
    <w:rsid w:val="00D04C83"/>
    <w:rsid w:val="00D1300C"/>
    <w:rsid w:val="00D21698"/>
    <w:rsid w:val="00D2289A"/>
    <w:rsid w:val="00D258DC"/>
    <w:rsid w:val="00D25C8C"/>
    <w:rsid w:val="00D33D92"/>
    <w:rsid w:val="00D349D3"/>
    <w:rsid w:val="00D36D1F"/>
    <w:rsid w:val="00D428E2"/>
    <w:rsid w:val="00D43FA2"/>
    <w:rsid w:val="00D44C58"/>
    <w:rsid w:val="00D57CD3"/>
    <w:rsid w:val="00D600D7"/>
    <w:rsid w:val="00D62299"/>
    <w:rsid w:val="00D648F2"/>
    <w:rsid w:val="00D717EF"/>
    <w:rsid w:val="00D723A1"/>
    <w:rsid w:val="00D73D50"/>
    <w:rsid w:val="00D7570A"/>
    <w:rsid w:val="00D77371"/>
    <w:rsid w:val="00D775DC"/>
    <w:rsid w:val="00D85053"/>
    <w:rsid w:val="00D86A11"/>
    <w:rsid w:val="00DB2781"/>
    <w:rsid w:val="00DB46D0"/>
    <w:rsid w:val="00DB7D7D"/>
    <w:rsid w:val="00DC2D06"/>
    <w:rsid w:val="00DC78B2"/>
    <w:rsid w:val="00DD293D"/>
    <w:rsid w:val="00DE3531"/>
    <w:rsid w:val="00DE5EDA"/>
    <w:rsid w:val="00DE7AD3"/>
    <w:rsid w:val="00DF49C4"/>
    <w:rsid w:val="00DF78B3"/>
    <w:rsid w:val="00E01F58"/>
    <w:rsid w:val="00E04F55"/>
    <w:rsid w:val="00E06C35"/>
    <w:rsid w:val="00E07C89"/>
    <w:rsid w:val="00E11077"/>
    <w:rsid w:val="00E122CD"/>
    <w:rsid w:val="00E132A5"/>
    <w:rsid w:val="00E1581F"/>
    <w:rsid w:val="00E42695"/>
    <w:rsid w:val="00E43B83"/>
    <w:rsid w:val="00E43F2E"/>
    <w:rsid w:val="00E50C84"/>
    <w:rsid w:val="00E53C10"/>
    <w:rsid w:val="00E63D89"/>
    <w:rsid w:val="00E674B5"/>
    <w:rsid w:val="00E67F84"/>
    <w:rsid w:val="00E70D11"/>
    <w:rsid w:val="00E74332"/>
    <w:rsid w:val="00E81BE7"/>
    <w:rsid w:val="00E82C21"/>
    <w:rsid w:val="00E94473"/>
    <w:rsid w:val="00EA1F25"/>
    <w:rsid w:val="00EA56DB"/>
    <w:rsid w:val="00EB10A7"/>
    <w:rsid w:val="00EB353F"/>
    <w:rsid w:val="00EB4026"/>
    <w:rsid w:val="00EC1323"/>
    <w:rsid w:val="00EC13CC"/>
    <w:rsid w:val="00EC7856"/>
    <w:rsid w:val="00ED0077"/>
    <w:rsid w:val="00ED27F2"/>
    <w:rsid w:val="00ED3B8B"/>
    <w:rsid w:val="00EE0E61"/>
    <w:rsid w:val="00EE246A"/>
    <w:rsid w:val="00EE4754"/>
    <w:rsid w:val="00EF385B"/>
    <w:rsid w:val="00F0008C"/>
    <w:rsid w:val="00F1057C"/>
    <w:rsid w:val="00F11AE6"/>
    <w:rsid w:val="00F15507"/>
    <w:rsid w:val="00F16367"/>
    <w:rsid w:val="00F172AE"/>
    <w:rsid w:val="00F26994"/>
    <w:rsid w:val="00F31EEF"/>
    <w:rsid w:val="00F35989"/>
    <w:rsid w:val="00F459E0"/>
    <w:rsid w:val="00F45B4C"/>
    <w:rsid w:val="00F51ABC"/>
    <w:rsid w:val="00F54B38"/>
    <w:rsid w:val="00F61660"/>
    <w:rsid w:val="00F65851"/>
    <w:rsid w:val="00F67644"/>
    <w:rsid w:val="00F75186"/>
    <w:rsid w:val="00F779B5"/>
    <w:rsid w:val="00F819E7"/>
    <w:rsid w:val="00F87585"/>
    <w:rsid w:val="00F959AC"/>
    <w:rsid w:val="00F96F98"/>
    <w:rsid w:val="00FA1D0F"/>
    <w:rsid w:val="00FA26EC"/>
    <w:rsid w:val="00FA2729"/>
    <w:rsid w:val="00FA75AB"/>
    <w:rsid w:val="00FB0707"/>
    <w:rsid w:val="00FB21D4"/>
    <w:rsid w:val="00FB6B02"/>
    <w:rsid w:val="00FB787F"/>
    <w:rsid w:val="00FC0E07"/>
    <w:rsid w:val="00FC7FFE"/>
    <w:rsid w:val="00FD36DA"/>
    <w:rsid w:val="00FD57E6"/>
    <w:rsid w:val="00FD6185"/>
    <w:rsid w:val="00FD63EC"/>
    <w:rsid w:val="00FE128E"/>
    <w:rsid w:val="00FF36A8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826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40DBB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D57E6"/>
    <w:pPr>
      <w:keepNext/>
      <w:numPr>
        <w:ilvl w:val="1"/>
        <w:numId w:val="1"/>
      </w:numPr>
      <w:tabs>
        <w:tab w:val="clear" w:pos="5796"/>
        <w:tab w:val="left" w:pos="0"/>
      </w:tabs>
      <w:spacing w:before="240" w:after="60"/>
      <w:ind w:left="1009" w:hanging="1009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ContentsHeading">
    <w:name w:val="Contents Heading"/>
    <w:basedOn w:val="Normal"/>
    <w:pPr>
      <w:keepNext/>
      <w:spacing w:before="240" w:after="120"/>
    </w:pPr>
    <w:rPr>
      <w:b/>
      <w:sz w:val="32"/>
    </w:rPr>
  </w:style>
  <w:style w:type="paragraph" w:styleId="TOC1">
    <w:name w:val="toc 1"/>
    <w:basedOn w:val="Normal"/>
    <w:uiPriority w:val="39"/>
    <w:pPr>
      <w:tabs>
        <w:tab w:val="right" w:leader="dot" w:pos="9637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TMLAcronym">
    <w:name w:val="HTML Acronym"/>
    <w:basedOn w:val="DefaultParagraphFont"/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ind w:left="144"/>
      <w:jc w:val="both"/>
    </w:pPr>
  </w:style>
  <w:style w:type="paragraph" w:styleId="BodyTextIndent2">
    <w:name w:val="Body Text Indent 2"/>
    <w:basedOn w:val="Normal"/>
    <w:pPr>
      <w:ind w:left="114"/>
      <w:jc w:val="both"/>
    </w:pPr>
  </w:style>
  <w:style w:type="paragraph" w:styleId="BodyTextIndent3">
    <w:name w:val="Body Text Indent 3"/>
    <w:basedOn w:val="Normal"/>
    <w:pPr>
      <w:ind w:left="171"/>
    </w:pPr>
  </w:style>
  <w:style w:type="character" w:customStyle="1" w:styleId="BodyTextChar">
    <w:name w:val="Body Text Char"/>
    <w:basedOn w:val="DefaultParagraphFont"/>
    <w:link w:val="BodyText"/>
    <w:rsid w:val="00934E01"/>
    <w:rPr>
      <w:rFonts w:ascii="Arial" w:hAnsi="Arial" w:cs="Arial"/>
      <w:sz w:val="22"/>
      <w:szCs w:val="22"/>
      <w:lang w:val="en-AU" w:eastAsia="en-US" w:bidi="ar-SA"/>
    </w:rPr>
  </w:style>
  <w:style w:type="table" w:styleId="TableGrid">
    <w:name w:val="Table Grid"/>
    <w:basedOn w:val="TableNormal"/>
    <w:rsid w:val="00C83348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6F9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DC78B2"/>
    <w:pPr>
      <w:widowControl/>
      <w:suppressAutoHyphens w:val="0"/>
    </w:pPr>
    <w:rPr>
      <w:rFonts w:ascii="Courier" w:hAnsi="Courier" w:cs="Times New Roman"/>
      <w:sz w:val="24"/>
      <w:szCs w:val="20"/>
    </w:rPr>
  </w:style>
  <w:style w:type="character" w:styleId="PageNumber">
    <w:name w:val="page number"/>
    <w:basedOn w:val="DefaultParagraphFont"/>
    <w:rsid w:val="00302B62"/>
  </w:style>
  <w:style w:type="paragraph" w:styleId="FootnoteText">
    <w:name w:val="footnote text"/>
    <w:basedOn w:val="Normal"/>
    <w:semiHidden/>
    <w:rsid w:val="0022607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260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D54FE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64606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B336D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B3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yperlink" Target="https://www.qualitysystems.com/blog/major-vs-minor-nonconformity" TargetMode="External"/><Relationship Id="rId9" Type="http://schemas.openxmlformats.org/officeDocument/2006/relationships/hyperlink" Target="http://www.payton-consulting.com/agile-team-working-agreements-guide/" TargetMode="External"/><Relationship Id="rId10" Type="http://schemas.openxmlformats.org/officeDocument/2006/relationships/hyperlink" Target="https://www.slideshare.net/MiraAnuar/audit-report-writing-4813715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r\Google%20Drive\IFB299\Team%20Agree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C:\Users\thomasr\Google Drive\IFB299\Team Agreement.dotx</Template>
  <TotalTime>74</TotalTime>
  <Pages>8</Pages>
  <Words>1366</Words>
  <Characters>7789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ITB116 Project Plan Template - DRAFT</vt:lpstr>
    </vt:vector>
  </TitlesOfParts>
  <Company>QUT</Company>
  <LinksUpToDate>false</LinksUpToDate>
  <CharactersWithSpaces>9137</CharactersWithSpaces>
  <SharedDoc>false</SharedDoc>
  <HLinks>
    <vt:vector size="84" baseType="variant"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_Toc140037015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_Toc140037014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_Toc140037013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_Toc140037012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_Toc140037011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_Toc140037010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_Toc140037009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_Toc140037008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_Toc140037007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_Toc140037006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_Toc140037005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_Toc140037004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_Toc140037003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_Toc140037002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ITB116 Project Plan Template - DRAFT</dc:title>
  <dc:creator>Richard Thomas</dc:creator>
  <cp:lastModifiedBy>Reema Hawa</cp:lastModifiedBy>
  <cp:revision>14</cp:revision>
  <cp:lastPrinted>2007-07-16T01:45:00Z</cp:lastPrinted>
  <dcterms:created xsi:type="dcterms:W3CDTF">2018-07-31T09:58:00Z</dcterms:created>
  <dcterms:modified xsi:type="dcterms:W3CDTF">2018-08-03T00:17:00Z</dcterms:modified>
</cp:coreProperties>
</file>