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90472549" w:displacedByCustomXml="next"/>
    <w:sdt>
      <w:sdtPr>
        <w:id w:val="592362504"/>
        <w:docPartObj>
          <w:docPartGallery w:val="Cover Pages"/>
          <w:docPartUnique/>
        </w:docPartObj>
      </w:sdtPr>
      <w:sdtEndPr/>
      <w:sdtContent>
        <w:p w14:paraId="0152EC1F" w14:textId="77777777" w:rsidR="005829CC" w:rsidRDefault="005829CC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6793B2B" wp14:editId="23DFE3A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683492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F2E0B7C" wp14:editId="047B71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9949C4B" w14:textId="104E2E2F" w:rsidR="005829CC" w:rsidRDefault="00623B3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Jarryd Stringfellow</w:t>
                                    </w:r>
                                  </w:p>
                                </w:sdtContent>
                              </w:sdt>
                              <w:p w14:paraId="353CD957" w14:textId="6B017AB8" w:rsidR="005829CC" w:rsidRDefault="00623B3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n9734074</w:t>
                                </w:r>
                              </w:p>
                              <w:p w14:paraId="69F301C3" w14:textId="77777777" w:rsidR="006D020F" w:rsidRDefault="00623B3E" w:rsidP="006D020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Chase Dart</w:t>
                                </w:r>
                              </w:p>
                              <w:p w14:paraId="31DCF4D3" w14:textId="2AC8C7C1" w:rsidR="006D020F" w:rsidRDefault="00623B3E" w:rsidP="006D020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F2E0B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9949C4B" w14:textId="104E2E2F" w:rsidR="005829CC" w:rsidRDefault="00623B3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Jarryd Stringfellow</w:t>
                              </w:r>
                            </w:p>
                          </w:sdtContent>
                        </w:sdt>
                        <w:p w14:paraId="353CD957" w14:textId="6B017AB8" w:rsidR="005829CC" w:rsidRDefault="00623B3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n9734074</w:t>
                          </w:r>
                        </w:p>
                        <w:p w14:paraId="69F301C3" w14:textId="77777777" w:rsidR="006D020F" w:rsidRDefault="00623B3E" w:rsidP="006D020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Chase Dart</w:t>
                          </w:r>
                        </w:p>
                        <w:p w14:paraId="31DCF4D3" w14:textId="2AC8C7C1" w:rsidR="006D020F" w:rsidRDefault="00623B3E" w:rsidP="006D020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EB4C952" wp14:editId="489C082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ABD0AC" w14:textId="77777777" w:rsidR="005829CC" w:rsidRDefault="005829CC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F714766" w14:textId="689CBBE9" w:rsidR="005829CC" w:rsidRDefault="00F1363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The results</w:t>
                                    </w:r>
                                    <w:r w:rsidR="00877D3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that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877D3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were successfully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found in this report indicate that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EB4C952" id="Text Box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9ABD0AC" w14:textId="77777777" w:rsidR="005829CC" w:rsidRDefault="005829CC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F714766" w14:textId="689CBBE9" w:rsidR="005829CC" w:rsidRDefault="00F1363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The results</w:t>
                              </w:r>
                              <w:r w:rsidR="00877D3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that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877D3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were successfully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found in this report indicate that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F2D229" wp14:editId="127535A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052B84" w14:textId="7FE2A17A" w:rsidR="005829CC" w:rsidRDefault="00DA33F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028A8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Transfer learning assignment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1634369" w14:textId="4E517E9B" w:rsidR="005829CC" w:rsidRDefault="00623B3E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CAB320 – Artificial Intelligence</w:t>
                                    </w:r>
                                  </w:p>
                                </w:sdtContent>
                              </w:sdt>
                              <w:p w14:paraId="081E18E5" w14:textId="7E8B10B7" w:rsidR="005829CC" w:rsidRDefault="00623B3E" w:rsidP="000264D2">
                                <w:pPr>
                                  <w:pStyle w:val="Subtitle"/>
                                  <w:jc w:val="right"/>
                                </w:pPr>
                                <w:r>
                                  <w:t>Assignment 2</w:t>
                                </w:r>
                              </w:p>
                              <w:p w14:paraId="7E91BD3B" w14:textId="08C58D59" w:rsidR="000264D2" w:rsidRDefault="00A822D3" w:rsidP="000264D2">
                                <w:pPr>
                                  <w:pStyle w:val="Subtitle"/>
                                  <w:jc w:val="right"/>
                                </w:pPr>
                                <w:r>
                                  <w:t>Semester</w:t>
                                </w:r>
                                <w:r w:rsidR="00D028A8">
                                  <w:t xml:space="preserve"> 1</w:t>
                                </w:r>
                                <w:r>
                                  <w:t xml:space="preserve">, </w:t>
                                </w:r>
                                <w:r w:rsidR="00D028A8">
                                  <w:t>2022</w:t>
                                </w:r>
                              </w:p>
                              <w:p w14:paraId="2B1A48CB" w14:textId="77777777" w:rsidR="000264D2" w:rsidRDefault="000264D2" w:rsidP="000264D2">
                                <w:pPr>
                                  <w:pStyle w:val="Subtitle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4F2D229" id="Text Box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0052B84" w14:textId="7FE2A17A" w:rsidR="005829CC" w:rsidRDefault="00DA33F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028A8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Transfer learning assignment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1634369" w14:textId="4E517E9B" w:rsidR="005829CC" w:rsidRDefault="00623B3E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CAB320 – Artificial Intelligence</w:t>
                              </w:r>
                            </w:p>
                          </w:sdtContent>
                        </w:sdt>
                        <w:p w14:paraId="081E18E5" w14:textId="7E8B10B7" w:rsidR="005829CC" w:rsidRDefault="00623B3E" w:rsidP="000264D2">
                          <w:pPr>
                            <w:pStyle w:val="Subtitle"/>
                            <w:jc w:val="right"/>
                          </w:pPr>
                          <w:r>
                            <w:t>Assignment 2</w:t>
                          </w:r>
                        </w:p>
                        <w:p w14:paraId="7E91BD3B" w14:textId="08C58D59" w:rsidR="000264D2" w:rsidRDefault="00A822D3" w:rsidP="000264D2">
                          <w:pPr>
                            <w:pStyle w:val="Subtitle"/>
                            <w:jc w:val="right"/>
                          </w:pPr>
                          <w:r>
                            <w:t>Semester</w:t>
                          </w:r>
                          <w:r w:rsidR="00D028A8">
                            <w:t xml:space="preserve"> 1</w:t>
                          </w:r>
                          <w:r>
                            <w:t xml:space="preserve">, </w:t>
                          </w:r>
                          <w:r w:rsidR="00D028A8">
                            <w:t>2022</w:t>
                          </w:r>
                        </w:p>
                        <w:p w14:paraId="2B1A48CB" w14:textId="77777777" w:rsidR="000264D2" w:rsidRDefault="000264D2" w:rsidP="000264D2">
                          <w:pPr>
                            <w:pStyle w:val="Subtitle"/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539193B" w14:textId="77777777" w:rsidR="005829CC" w:rsidRDefault="005829CC">
          <w:r>
            <w:br w:type="page"/>
          </w:r>
        </w:p>
      </w:sdtContent>
    </w:sdt>
    <w:bookmarkEnd w:id="0" w:displacedByCustomXml="next"/>
    <w:sdt>
      <w:sdtPr>
        <w:id w:val="11259762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14:paraId="07E72F30" w14:textId="5EBF2DE6" w:rsidR="005B0CC4" w:rsidRDefault="005B0CC4">
          <w:pPr>
            <w:pStyle w:val="TOCHeading"/>
          </w:pPr>
          <w:r>
            <w:t>Table of Contents</w:t>
          </w:r>
        </w:p>
        <w:p w14:paraId="2DB8C97C" w14:textId="697379B2" w:rsidR="00B77E4A" w:rsidRDefault="005B0CC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284614" w:history="1">
            <w:r w:rsidR="00B77E4A" w:rsidRPr="001F6224">
              <w:rPr>
                <w:rStyle w:val="Hyperlink"/>
                <w:noProof/>
              </w:rPr>
              <w:t>Introduction</w:t>
            </w:r>
            <w:r w:rsidR="00B77E4A">
              <w:rPr>
                <w:noProof/>
                <w:webHidden/>
              </w:rPr>
              <w:tab/>
            </w:r>
            <w:r w:rsidR="00B77E4A">
              <w:rPr>
                <w:noProof/>
                <w:webHidden/>
              </w:rPr>
              <w:fldChar w:fldCharType="begin"/>
            </w:r>
            <w:r w:rsidR="00B77E4A">
              <w:rPr>
                <w:noProof/>
                <w:webHidden/>
              </w:rPr>
              <w:instrText xml:space="preserve"> PAGEREF _Toc106284614 \h </w:instrText>
            </w:r>
            <w:r w:rsidR="00B77E4A">
              <w:rPr>
                <w:noProof/>
                <w:webHidden/>
              </w:rPr>
            </w:r>
            <w:r w:rsidR="00B77E4A">
              <w:rPr>
                <w:noProof/>
                <w:webHidden/>
              </w:rPr>
              <w:fldChar w:fldCharType="separate"/>
            </w:r>
            <w:r w:rsidR="00B77E4A">
              <w:rPr>
                <w:noProof/>
                <w:webHidden/>
              </w:rPr>
              <w:t>1</w:t>
            </w:r>
            <w:r w:rsidR="00B77E4A">
              <w:rPr>
                <w:noProof/>
                <w:webHidden/>
              </w:rPr>
              <w:fldChar w:fldCharType="end"/>
            </w:r>
          </w:hyperlink>
        </w:p>
        <w:p w14:paraId="251673BD" w14:textId="0D2BACCA" w:rsidR="00B77E4A" w:rsidRDefault="00B77E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6284615" w:history="1">
            <w:r w:rsidRPr="001F6224">
              <w:rPr>
                <w:rStyle w:val="Hyperlink"/>
                <w:noProof/>
              </w:rPr>
              <w:t>Research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_Toc106284615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2DD65" w14:textId="41725AB7" w:rsidR="00B77E4A" w:rsidRDefault="00B77E4A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6284616" w:history="1">
            <w:r w:rsidRPr="001F622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1F6224">
              <w:rPr>
                <w:rStyle w:val="Hyperlink"/>
                <w:noProof/>
              </w:rPr>
              <w:t>Preparing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_Toc106284616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44D54" w14:textId="1F2B3FBD" w:rsidR="00B77E4A" w:rsidRDefault="00B77E4A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6284617" w:history="1">
            <w:r w:rsidRPr="001F622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1F6224">
              <w:rPr>
                <w:rStyle w:val="Hyperlink"/>
                <w:noProof/>
              </w:rPr>
              <w:t>Selecting the Pretrained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_Toc106284617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736A1" w14:textId="439C0014" w:rsidR="00B77E4A" w:rsidRDefault="00B77E4A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6284618" w:history="1">
            <w:r w:rsidRPr="001F6224">
              <w:rPr>
                <w:rStyle w:val="Hyperlink"/>
                <w:noProof/>
                <w:highlight w:val="yellow"/>
              </w:rPr>
              <w:t>3.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1F6224">
              <w:rPr>
                <w:rStyle w:val="Hyperlink"/>
                <w:noProof/>
                <w:highlight w:val="yellow"/>
              </w:rPr>
              <w:t>Implement a Dense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_Toc106284618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79149" w14:textId="5D857676" w:rsidR="00B77E4A" w:rsidRDefault="00B77E4A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6284619" w:history="1">
            <w:r w:rsidRPr="001F622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1F6224">
              <w:rPr>
                <w:rStyle w:val="Hyperlink"/>
                <w:noProof/>
              </w:rPr>
              <w:t>Prepare Training, Validation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_Toc106284619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D6C59" w14:textId="792085CF" w:rsidR="00B77E4A" w:rsidRDefault="00B77E4A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6284620" w:history="1">
            <w:r w:rsidRPr="001F6224">
              <w:rPr>
                <w:rStyle w:val="Hyperlink"/>
                <w:noProof/>
                <w:highlight w:val="yellow"/>
              </w:rPr>
              <w:t>5.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1F6224">
              <w:rPr>
                <w:rStyle w:val="Hyperlink"/>
                <w:noProof/>
                <w:highlight w:val="yellow"/>
              </w:rPr>
              <w:t>Compilation and Training Using Optimiser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_Toc106284620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2491B" w14:textId="6366377E" w:rsidR="00B77E4A" w:rsidRDefault="00B77E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6284621" w:history="1">
            <w:r w:rsidRPr="001F6224">
              <w:rPr>
                <w:rStyle w:val="Hyperlink"/>
                <w:noProof/>
              </w:rPr>
              <w:t>Results and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_Toc106284621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B622F" w14:textId="4957A450" w:rsidR="00B77E4A" w:rsidRDefault="00B77E4A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6284622" w:history="1">
            <w:r w:rsidRPr="001F6224">
              <w:rPr>
                <w:rStyle w:val="Hyperlink"/>
                <w:noProof/>
                <w:highlight w:val="yellow"/>
              </w:rPr>
              <w:t>6.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1F6224">
              <w:rPr>
                <w:rStyle w:val="Hyperlink"/>
                <w:noProof/>
                <w:highlight w:val="yellow"/>
              </w:rPr>
              <w:t>Training and Validation Errors and Accuracies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_Toc106284622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26297" w14:textId="49407A13" w:rsidR="00B77E4A" w:rsidRDefault="00B77E4A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6284623" w:history="1">
            <w:r w:rsidRPr="001F6224">
              <w:rPr>
                <w:rStyle w:val="Hyperlink"/>
                <w:noProof/>
                <w:highlight w:val="yellow"/>
              </w:rPr>
              <w:t>7.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1F6224">
              <w:rPr>
                <w:rStyle w:val="Hyperlink"/>
                <w:noProof/>
                <w:highlight w:val="yellow"/>
              </w:rPr>
              <w:t>Modifying the Orders of Magnitude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_Toc106284623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D1991" w14:textId="4F7CE49E" w:rsidR="00B77E4A" w:rsidRDefault="00B77E4A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06284624" w:history="1">
            <w:r w:rsidRPr="001F6224">
              <w:rPr>
                <w:rStyle w:val="Hyperlink"/>
                <w:noProof/>
                <w:highlight w:val="yellow"/>
              </w:rPr>
              <w:t>8.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1F6224">
              <w:rPr>
                <w:rStyle w:val="Hyperlink"/>
                <w:noProof/>
                <w:highlight w:val="yellow"/>
              </w:rPr>
              <w:t>Adding Momentum to the SGD Optimiser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_Toc106284624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4D447" w14:textId="283A99EE" w:rsidR="00E31877" w:rsidRDefault="005B0CC4" w:rsidP="005B0CC4">
          <w:r>
            <w:rPr>
              <w:b/>
              <w:bCs/>
              <w:noProof/>
            </w:rPr>
            <w:fldChar w:fldCharType="end"/>
          </w:r>
        </w:p>
      </w:sdtContent>
    </w:sdt>
    <w:p w14:paraId="4A4565A8" w14:textId="20FD2DC9" w:rsidR="005B0CC4" w:rsidRDefault="005B0CC4" w:rsidP="005B0CC4">
      <w:pPr>
        <w:pStyle w:val="Heading1"/>
      </w:pPr>
      <w:bookmarkStart w:id="1" w:name="_Toc106284614"/>
      <w:r>
        <w:t>Introduction</w:t>
      </w:r>
      <w:bookmarkEnd w:id="1"/>
    </w:p>
    <w:p w14:paraId="5D5F9BD3" w14:textId="5E8FB776" w:rsidR="002E3D58" w:rsidRDefault="002E3D58" w:rsidP="005B0CC4">
      <w:r>
        <w:t>The aim of this assignment is to build a flower classifier using transfer learning on a neural network trained on the ImageNet dataset</w:t>
      </w:r>
      <w:r>
        <w:t xml:space="preserve">.  </w:t>
      </w:r>
      <w:r w:rsidR="00682E04">
        <w:t xml:space="preserve">A range of flowers including a daisy, </w:t>
      </w:r>
      <w:r w:rsidR="00E25D4C">
        <w:t xml:space="preserve">dandelion, rose, </w:t>
      </w:r>
      <w:r w:rsidR="00877D38">
        <w:t>sunflower,</w:t>
      </w:r>
      <w:r w:rsidR="00E25D4C">
        <w:t xml:space="preserve"> and tulip have been chosen for this task.</w:t>
      </w:r>
      <w:r w:rsidR="00877D38">
        <w:t xml:space="preserve">  This task will be undertaken by coding in the </w:t>
      </w:r>
      <w:r w:rsidR="00877D38">
        <w:t>Python</w:t>
      </w:r>
      <w:r w:rsidR="00877D38">
        <w:t xml:space="preserve"> language.  Using the pre-trained dataset provided, the goal is to generate a process to be able to identify the flowers provided.  The learning process will be documented in this report to show the steps that have been taken. </w:t>
      </w:r>
    </w:p>
    <w:p w14:paraId="086B9012" w14:textId="7866A314" w:rsidR="00E95F3C" w:rsidRDefault="00E95F3C" w:rsidP="005B0CC4">
      <w:r>
        <w:t xml:space="preserve">Transfer </w:t>
      </w:r>
      <w:r w:rsidR="002D6B04">
        <w:t>l</w:t>
      </w:r>
      <w:r>
        <w:t xml:space="preserve">earning is a machine learning method where we reuse a model trained on a first dataset called the source dataset as the starting point for training a model on a second dataset called the target dataset. Generally, the source dataset is a large dataset like </w:t>
      </w:r>
      <w:r w:rsidR="00F4683E">
        <w:t>Mobile</w:t>
      </w:r>
      <w:r>
        <w:t>Net</w:t>
      </w:r>
      <w:r w:rsidR="00F4683E">
        <w:t>V2</w:t>
      </w:r>
      <w:r>
        <w:t xml:space="preserve"> and the target dataset is a much smaller dataset relevant to a new application domain.</w:t>
      </w:r>
    </w:p>
    <w:p w14:paraId="0F9F4BFC" w14:textId="77777777" w:rsidR="002D6B04" w:rsidRDefault="002D6B04" w:rsidP="005B0CC4">
      <w:r>
        <w:t>The</w:t>
      </w:r>
      <w:r>
        <w:t xml:space="preserve"> method of applying </w:t>
      </w:r>
      <w:r>
        <w:t xml:space="preserve">transfer learning in </w:t>
      </w:r>
      <w:r>
        <w:t xml:space="preserve">through </w:t>
      </w:r>
      <w:r>
        <w:t>deep learning</w:t>
      </w:r>
      <w:r>
        <w:t xml:space="preserve"> is as such:</w:t>
      </w:r>
    </w:p>
    <w:p w14:paraId="5887AADF" w14:textId="5B6F71CB" w:rsidR="002D6B04" w:rsidRDefault="001D383F" w:rsidP="002D6B04">
      <w:pPr>
        <w:pStyle w:val="ListParagraph"/>
        <w:numPr>
          <w:ilvl w:val="0"/>
          <w:numId w:val="5"/>
        </w:numPr>
      </w:pPr>
      <w:r>
        <w:t>A previously trained model will be sourced to remove the initial heavy lifting.  This layers from this model will be used.</w:t>
      </w:r>
    </w:p>
    <w:p w14:paraId="664A63D7" w14:textId="7F781900" w:rsidR="002D6B04" w:rsidRDefault="001D383F" w:rsidP="002D6B04">
      <w:pPr>
        <w:pStyle w:val="ListParagraph"/>
        <w:numPr>
          <w:ilvl w:val="0"/>
          <w:numId w:val="5"/>
        </w:numPr>
      </w:pPr>
      <w:r>
        <w:t>T</w:t>
      </w:r>
      <w:r w:rsidR="002D6B04">
        <w:t>o avoid destroying any information they contain</w:t>
      </w:r>
      <w:r>
        <w:t>, the weights are frozen.</w:t>
      </w:r>
    </w:p>
    <w:p w14:paraId="0B7D4BC8" w14:textId="33E27E85" w:rsidR="002D6B04" w:rsidRDefault="003212B8" w:rsidP="003212B8">
      <w:pPr>
        <w:pStyle w:val="ListParagraph"/>
        <w:numPr>
          <w:ilvl w:val="0"/>
          <w:numId w:val="5"/>
        </w:numPr>
      </w:pPr>
      <w:r>
        <w:t>New trainable layers are added above the frozen layers</w:t>
      </w:r>
      <w:r w:rsidR="002D6B04">
        <w:t xml:space="preserve">. </w:t>
      </w:r>
      <w:r>
        <w:t xml:space="preserve"> </w:t>
      </w:r>
      <w:r w:rsidR="002D6B04">
        <w:t>The</w:t>
      </w:r>
      <w:r>
        <w:t>se are the layers that will</w:t>
      </w:r>
      <w:r w:rsidR="002D6B04">
        <w:t xml:space="preserve"> learn to turn the old features into predictions on a new dataset.</w:t>
      </w:r>
    </w:p>
    <w:p w14:paraId="2D6C3FDC" w14:textId="34071850" w:rsidR="002D6B04" w:rsidRPr="005B0CC4" w:rsidRDefault="002D6B04" w:rsidP="002D6B04">
      <w:pPr>
        <w:pStyle w:val="ListParagraph"/>
        <w:numPr>
          <w:ilvl w:val="0"/>
          <w:numId w:val="5"/>
        </w:numPr>
      </w:pPr>
      <w:r>
        <w:t xml:space="preserve">Train the new layers on </w:t>
      </w:r>
      <w:r w:rsidR="003212B8">
        <w:t>the provided dataset</w:t>
      </w:r>
      <w:r>
        <w:t>.</w:t>
      </w:r>
    </w:p>
    <w:p w14:paraId="68D494A9" w14:textId="77777777" w:rsidR="0005047C" w:rsidRDefault="0005047C">
      <w:pPr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362FE8F" w14:textId="3C501F7B" w:rsidR="00241B2C" w:rsidRDefault="00553A6E" w:rsidP="00E32A2E">
      <w:pPr>
        <w:pStyle w:val="Heading1"/>
      </w:pPr>
      <w:bookmarkStart w:id="2" w:name="_Toc106284615"/>
      <w:r>
        <w:lastRenderedPageBreak/>
        <w:t>Research Process</w:t>
      </w:r>
      <w:bookmarkEnd w:id="2"/>
    </w:p>
    <w:p w14:paraId="2177AC83" w14:textId="240DC9CD" w:rsidR="00E32A2E" w:rsidRPr="00E32A2E" w:rsidRDefault="00E32A2E" w:rsidP="00B674ED">
      <w:pPr>
        <w:pStyle w:val="Heading2"/>
        <w:numPr>
          <w:ilvl w:val="0"/>
          <w:numId w:val="6"/>
        </w:numPr>
      </w:pPr>
      <w:bookmarkStart w:id="3" w:name="_Toc106284616"/>
      <w:r>
        <w:t xml:space="preserve">Preparing </w:t>
      </w:r>
      <w:r w:rsidR="00A818E7">
        <w:t>Dataset</w:t>
      </w:r>
      <w:bookmarkEnd w:id="3"/>
    </w:p>
    <w:p w14:paraId="05BE8EBE" w14:textId="2B7370D2" w:rsidR="008E57B2" w:rsidRDefault="008E57B2" w:rsidP="008E57B2">
      <w:r>
        <w:t xml:space="preserve">The dataset </w:t>
      </w:r>
      <w:r w:rsidR="002E3D58">
        <w:t>is comprised of five different flower types: daisy, rose, tulip, sunflower, and dandelions.  Within each category, two-hundred unique images of the object have been selected.  Each image has the specific flower as the primary medium of the image.</w:t>
      </w:r>
    </w:p>
    <w:p w14:paraId="06BBEA61" w14:textId="6EB1F03D" w:rsidR="002E3D58" w:rsidRDefault="002E3D58" w:rsidP="008E57B2">
      <w:r>
        <w:t xml:space="preserve">Each of the images are broken into their relative folder for ease of access during the process.  For this assignment, the images are in a dataset folder one layer outside the python file.  This was to allow the </w:t>
      </w:r>
      <w:r w:rsidR="00AB1A77">
        <w:t>data to be accessible and not require the large quantity of files top be sent to GitHub for collaboration.</w:t>
      </w:r>
    </w:p>
    <w:p w14:paraId="5F689AAE" w14:textId="77777777" w:rsidR="00D02369" w:rsidRDefault="00340E66" w:rsidP="00D02369">
      <w:pPr>
        <w:keepNext/>
      </w:pPr>
      <w:r>
        <w:rPr>
          <w:noProof/>
        </w:rPr>
        <w:drawing>
          <wp:inline distT="0" distB="0" distL="0" distR="0" wp14:anchorId="480B69E3" wp14:editId="04999EF3">
            <wp:extent cx="815934" cy="847725"/>
            <wp:effectExtent l="0" t="0" r="3810" b="0"/>
            <wp:docPr id="1" name="Picture 1" descr="A white flower with a yellow ce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flower with a yellow cen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92" cy="860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0E66">
        <w:t xml:space="preserve"> </w:t>
      </w:r>
      <w:r>
        <w:rPr>
          <w:noProof/>
        </w:rPr>
        <w:drawing>
          <wp:inline distT="0" distB="0" distL="0" distR="0" wp14:anchorId="0FBCB74D" wp14:editId="34457B66">
            <wp:extent cx="912350" cy="847725"/>
            <wp:effectExtent l="0" t="0" r="2540" b="0"/>
            <wp:docPr id="2" name="Picture 2" descr="A bee on a yellow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ee on a yellow flow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853" cy="85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0E66">
        <w:t xml:space="preserve"> </w:t>
      </w:r>
      <w:r>
        <w:rPr>
          <w:noProof/>
        </w:rPr>
        <w:drawing>
          <wp:inline distT="0" distB="0" distL="0" distR="0" wp14:anchorId="7B174B75" wp14:editId="713D5E88">
            <wp:extent cx="1131182" cy="847725"/>
            <wp:effectExtent l="0" t="0" r="0" b="0"/>
            <wp:docPr id="3" name="Picture 3" descr="A picture containing plant, flower, rose, begoni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plant, flower, rose, begoni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971" cy="855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0E66">
        <w:t xml:space="preserve"> </w:t>
      </w:r>
      <w:r>
        <w:rPr>
          <w:noProof/>
        </w:rPr>
        <w:drawing>
          <wp:inline distT="0" distB="0" distL="0" distR="0" wp14:anchorId="13BE94F1" wp14:editId="6BB2E01C">
            <wp:extent cx="1266825" cy="839272"/>
            <wp:effectExtent l="0" t="0" r="0" b="0"/>
            <wp:docPr id="4" name="Picture 4" descr="A picture containing tree, outdoor, plant,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ree, outdoor, plant, flow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062" cy="84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0E66">
        <w:t xml:space="preserve"> </w:t>
      </w:r>
      <w:r>
        <w:rPr>
          <w:noProof/>
        </w:rPr>
        <w:drawing>
          <wp:inline distT="0" distB="0" distL="0" distR="0" wp14:anchorId="53B6B376" wp14:editId="2948E655">
            <wp:extent cx="1285875" cy="839837"/>
            <wp:effectExtent l="0" t="0" r="0" b="0"/>
            <wp:docPr id="5" name="Picture 5" descr="A close up of a flow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 up of a flow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950" cy="85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A4CB8" w14:textId="2A9E8F23" w:rsidR="00340E66" w:rsidRDefault="00D02369" w:rsidP="00D0236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Example of each flower type</w:t>
      </w:r>
    </w:p>
    <w:p w14:paraId="51FC451E" w14:textId="704032A5" w:rsidR="005D76F7" w:rsidRPr="00F27455" w:rsidRDefault="005D76F7" w:rsidP="00B674ED">
      <w:pPr>
        <w:pStyle w:val="Heading2"/>
        <w:numPr>
          <w:ilvl w:val="0"/>
          <w:numId w:val="6"/>
        </w:numPr>
      </w:pPr>
      <w:bookmarkStart w:id="4" w:name="_Toc106284617"/>
      <w:r>
        <w:t>Selecting the Pretrained Model</w:t>
      </w:r>
      <w:bookmarkEnd w:id="4"/>
    </w:p>
    <w:p w14:paraId="3453E8A3" w14:textId="514B63E4" w:rsidR="00102DCB" w:rsidRDefault="00DF0CF3" w:rsidP="00102DCB">
      <w:r>
        <w:t xml:space="preserve">The pretrained model that was chosen was the MobileNet V2.  </w:t>
      </w:r>
      <w:r w:rsidR="005B55A3">
        <w:t>This dataset was chosen as it is the s</w:t>
      </w:r>
      <w:r w:rsidR="00102DCB">
        <w:t>mallest dataset</w:t>
      </w:r>
      <w:r w:rsidR="005B55A3">
        <w:t xml:space="preserve"> within the Keras opensource library that still maintains a</w:t>
      </w:r>
      <w:r w:rsidR="00102DCB">
        <w:t xml:space="preserve"> high Top-1 </w:t>
      </w:r>
      <w:r w:rsidR="00102DCB">
        <w:t>accuracy</w:t>
      </w:r>
      <w:r w:rsidR="005B55A3">
        <w:t xml:space="preserve"> (A correct result).</w:t>
      </w:r>
    </w:p>
    <w:p w14:paraId="54DDFB7C" w14:textId="203F0AD5" w:rsidR="005B55A3" w:rsidRDefault="005B55A3" w:rsidP="005B55A3">
      <w:r>
        <w:t>The information about the model can be seen below:</w:t>
      </w:r>
    </w:p>
    <w:tbl>
      <w:tblPr>
        <w:tblW w:w="9033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603"/>
        <w:gridCol w:w="1021"/>
        <w:gridCol w:w="1021"/>
        <w:gridCol w:w="1198"/>
        <w:gridCol w:w="642"/>
        <w:gridCol w:w="1653"/>
        <w:gridCol w:w="1659"/>
      </w:tblGrid>
      <w:tr w:rsidR="00102DCB" w:rsidRPr="000E562A" w14:paraId="43A54360" w14:textId="77777777" w:rsidTr="00675EA2">
        <w:trPr>
          <w:tblHeader/>
        </w:trPr>
        <w:tc>
          <w:tcPr>
            <w:tcW w:w="123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2108FE2" w14:textId="77777777" w:rsidR="00102DCB" w:rsidRPr="000E562A" w:rsidRDefault="00102DCB" w:rsidP="00675EA2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212529"/>
                <w:sz w:val="20"/>
                <w:szCs w:val="20"/>
                <w:lang w:eastAsia="en-AU"/>
              </w:rPr>
            </w:pPr>
            <w:r w:rsidRPr="000E562A">
              <w:rPr>
                <w:rFonts w:ascii="Open Sans" w:eastAsia="Times New Roman" w:hAnsi="Open Sans" w:cs="Open Sans"/>
                <w:b/>
                <w:bCs/>
                <w:color w:val="212529"/>
                <w:sz w:val="20"/>
                <w:szCs w:val="20"/>
                <w:lang w:eastAsia="en-AU"/>
              </w:rPr>
              <w:t>Model</w:t>
            </w:r>
          </w:p>
        </w:tc>
        <w:tc>
          <w:tcPr>
            <w:tcW w:w="60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06C7C56" w14:textId="77777777" w:rsidR="00102DCB" w:rsidRPr="000E562A" w:rsidRDefault="00102DCB" w:rsidP="00675EA2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212529"/>
                <w:sz w:val="20"/>
                <w:szCs w:val="20"/>
                <w:lang w:eastAsia="en-AU"/>
              </w:rPr>
            </w:pPr>
            <w:r w:rsidRPr="000E562A">
              <w:rPr>
                <w:rFonts w:ascii="Open Sans" w:eastAsia="Times New Roman" w:hAnsi="Open Sans" w:cs="Open Sans"/>
                <w:b/>
                <w:bCs/>
                <w:color w:val="212529"/>
                <w:sz w:val="20"/>
                <w:szCs w:val="20"/>
                <w:lang w:eastAsia="en-AU"/>
              </w:rPr>
              <w:t>Size (MB)</w:t>
            </w:r>
          </w:p>
        </w:tc>
        <w:tc>
          <w:tcPr>
            <w:tcW w:w="102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CEAC1A9" w14:textId="77777777" w:rsidR="00102DCB" w:rsidRPr="000E562A" w:rsidRDefault="00102DCB" w:rsidP="00675EA2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212529"/>
                <w:sz w:val="20"/>
                <w:szCs w:val="20"/>
                <w:lang w:eastAsia="en-AU"/>
              </w:rPr>
            </w:pPr>
            <w:r w:rsidRPr="000E562A">
              <w:rPr>
                <w:rFonts w:ascii="Open Sans" w:eastAsia="Times New Roman" w:hAnsi="Open Sans" w:cs="Open Sans"/>
                <w:b/>
                <w:bCs/>
                <w:color w:val="212529"/>
                <w:sz w:val="20"/>
                <w:szCs w:val="20"/>
                <w:lang w:eastAsia="en-AU"/>
              </w:rPr>
              <w:t>Top-1 Accuracy</w:t>
            </w:r>
          </w:p>
        </w:tc>
        <w:tc>
          <w:tcPr>
            <w:tcW w:w="102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514691A" w14:textId="77777777" w:rsidR="00102DCB" w:rsidRPr="000E562A" w:rsidRDefault="00102DCB" w:rsidP="00675EA2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212529"/>
                <w:sz w:val="20"/>
                <w:szCs w:val="20"/>
                <w:lang w:eastAsia="en-AU"/>
              </w:rPr>
            </w:pPr>
            <w:r w:rsidRPr="000E562A">
              <w:rPr>
                <w:rFonts w:ascii="Open Sans" w:eastAsia="Times New Roman" w:hAnsi="Open Sans" w:cs="Open Sans"/>
                <w:b/>
                <w:bCs/>
                <w:color w:val="212529"/>
                <w:sz w:val="20"/>
                <w:szCs w:val="20"/>
                <w:lang w:eastAsia="en-AU"/>
              </w:rPr>
              <w:t>Top-5 Accuracy</w:t>
            </w:r>
          </w:p>
        </w:tc>
        <w:tc>
          <w:tcPr>
            <w:tcW w:w="11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0B10FC44" w14:textId="77777777" w:rsidR="00102DCB" w:rsidRPr="000E562A" w:rsidRDefault="00102DCB" w:rsidP="00675EA2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212529"/>
                <w:sz w:val="20"/>
                <w:szCs w:val="20"/>
                <w:lang w:eastAsia="en-AU"/>
              </w:rPr>
            </w:pPr>
            <w:r w:rsidRPr="000E562A">
              <w:rPr>
                <w:rFonts w:ascii="Open Sans" w:eastAsia="Times New Roman" w:hAnsi="Open Sans" w:cs="Open Sans"/>
                <w:b/>
                <w:bCs/>
                <w:color w:val="212529"/>
                <w:sz w:val="20"/>
                <w:szCs w:val="20"/>
                <w:lang w:eastAsia="en-AU"/>
              </w:rPr>
              <w:t>Parameters</w:t>
            </w:r>
          </w:p>
        </w:tc>
        <w:tc>
          <w:tcPr>
            <w:tcW w:w="64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5AA6CCF" w14:textId="77777777" w:rsidR="00102DCB" w:rsidRPr="000E562A" w:rsidRDefault="00102DCB" w:rsidP="00675EA2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212529"/>
                <w:sz w:val="20"/>
                <w:szCs w:val="20"/>
                <w:lang w:eastAsia="en-AU"/>
              </w:rPr>
            </w:pPr>
            <w:r w:rsidRPr="000E562A">
              <w:rPr>
                <w:rFonts w:ascii="Open Sans" w:eastAsia="Times New Roman" w:hAnsi="Open Sans" w:cs="Open Sans"/>
                <w:b/>
                <w:bCs/>
                <w:color w:val="212529"/>
                <w:sz w:val="20"/>
                <w:szCs w:val="20"/>
                <w:lang w:eastAsia="en-AU"/>
              </w:rPr>
              <w:t>Depth</w:t>
            </w:r>
          </w:p>
        </w:tc>
        <w:tc>
          <w:tcPr>
            <w:tcW w:w="165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61D0C35" w14:textId="77777777" w:rsidR="00102DCB" w:rsidRPr="000E562A" w:rsidRDefault="00102DCB" w:rsidP="00675EA2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212529"/>
                <w:sz w:val="20"/>
                <w:szCs w:val="20"/>
                <w:lang w:eastAsia="en-AU"/>
              </w:rPr>
            </w:pPr>
            <w:r w:rsidRPr="000E562A">
              <w:rPr>
                <w:rFonts w:ascii="Open Sans" w:eastAsia="Times New Roman" w:hAnsi="Open Sans" w:cs="Open Sans"/>
                <w:b/>
                <w:bCs/>
                <w:color w:val="212529"/>
                <w:sz w:val="20"/>
                <w:szCs w:val="20"/>
                <w:lang w:eastAsia="en-AU"/>
              </w:rPr>
              <w:t>Time (</w:t>
            </w:r>
            <w:proofErr w:type="spellStart"/>
            <w:r w:rsidRPr="000E562A">
              <w:rPr>
                <w:rFonts w:ascii="Open Sans" w:eastAsia="Times New Roman" w:hAnsi="Open Sans" w:cs="Open Sans"/>
                <w:b/>
                <w:bCs/>
                <w:color w:val="212529"/>
                <w:sz w:val="20"/>
                <w:szCs w:val="20"/>
                <w:lang w:eastAsia="en-AU"/>
              </w:rPr>
              <w:t>ms</w:t>
            </w:r>
            <w:proofErr w:type="spellEnd"/>
            <w:r w:rsidRPr="000E562A">
              <w:rPr>
                <w:rFonts w:ascii="Open Sans" w:eastAsia="Times New Roman" w:hAnsi="Open Sans" w:cs="Open Sans"/>
                <w:b/>
                <w:bCs/>
                <w:color w:val="212529"/>
                <w:sz w:val="20"/>
                <w:szCs w:val="20"/>
                <w:lang w:eastAsia="en-AU"/>
              </w:rPr>
              <w:t>) per inference step (CPU)</w:t>
            </w:r>
          </w:p>
        </w:tc>
        <w:tc>
          <w:tcPr>
            <w:tcW w:w="16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369F9E9" w14:textId="77777777" w:rsidR="00102DCB" w:rsidRPr="000E562A" w:rsidRDefault="00102DCB" w:rsidP="00675EA2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212529"/>
                <w:sz w:val="20"/>
                <w:szCs w:val="20"/>
                <w:lang w:eastAsia="en-AU"/>
              </w:rPr>
            </w:pPr>
            <w:r w:rsidRPr="000E562A">
              <w:rPr>
                <w:rFonts w:ascii="Open Sans" w:eastAsia="Times New Roman" w:hAnsi="Open Sans" w:cs="Open Sans"/>
                <w:b/>
                <w:bCs/>
                <w:color w:val="212529"/>
                <w:sz w:val="20"/>
                <w:szCs w:val="20"/>
                <w:lang w:eastAsia="en-AU"/>
              </w:rPr>
              <w:t>Time (</w:t>
            </w:r>
            <w:proofErr w:type="spellStart"/>
            <w:r w:rsidRPr="000E562A">
              <w:rPr>
                <w:rFonts w:ascii="Open Sans" w:eastAsia="Times New Roman" w:hAnsi="Open Sans" w:cs="Open Sans"/>
                <w:b/>
                <w:bCs/>
                <w:color w:val="212529"/>
                <w:sz w:val="20"/>
                <w:szCs w:val="20"/>
                <w:lang w:eastAsia="en-AU"/>
              </w:rPr>
              <w:t>ms</w:t>
            </w:r>
            <w:proofErr w:type="spellEnd"/>
            <w:r w:rsidRPr="000E562A">
              <w:rPr>
                <w:rFonts w:ascii="Open Sans" w:eastAsia="Times New Roman" w:hAnsi="Open Sans" w:cs="Open Sans"/>
                <w:b/>
                <w:bCs/>
                <w:color w:val="212529"/>
                <w:sz w:val="20"/>
                <w:szCs w:val="20"/>
                <w:lang w:eastAsia="en-AU"/>
              </w:rPr>
              <w:t>) per inference step (GPU)</w:t>
            </w:r>
          </w:p>
        </w:tc>
      </w:tr>
      <w:tr w:rsidR="00102DCB" w:rsidRPr="000E562A" w14:paraId="16F63AA6" w14:textId="77777777" w:rsidTr="00675EA2">
        <w:tc>
          <w:tcPr>
            <w:tcW w:w="123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6168AB9" w14:textId="77777777" w:rsidR="00102DCB" w:rsidRPr="000E562A" w:rsidRDefault="00102DCB" w:rsidP="00675EA2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z w:val="20"/>
                <w:szCs w:val="20"/>
                <w:lang w:eastAsia="en-AU"/>
              </w:rPr>
            </w:pPr>
            <w:hyperlink r:id="rId16" w:anchor="mobilenetv2-function" w:history="1">
              <w:r w:rsidRPr="000E562A">
                <w:rPr>
                  <w:rFonts w:ascii="Open Sans" w:eastAsia="Times New Roman" w:hAnsi="Open Sans" w:cs="Open Sans"/>
                  <w:color w:val="D00000"/>
                  <w:sz w:val="20"/>
                  <w:szCs w:val="20"/>
                  <w:u w:val="single"/>
                  <w:lang w:eastAsia="en-AU"/>
                </w:rPr>
                <w:t>MobileNetV2</w:t>
              </w:r>
            </w:hyperlink>
          </w:p>
        </w:tc>
        <w:tc>
          <w:tcPr>
            <w:tcW w:w="60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9D4B4AD" w14:textId="77777777" w:rsidR="00102DCB" w:rsidRPr="000E562A" w:rsidRDefault="00102DCB" w:rsidP="00675EA2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212529"/>
                <w:sz w:val="20"/>
                <w:szCs w:val="20"/>
                <w:lang w:eastAsia="en-AU"/>
              </w:rPr>
            </w:pPr>
            <w:r w:rsidRPr="000E562A">
              <w:rPr>
                <w:rFonts w:ascii="Open Sans" w:eastAsia="Times New Roman" w:hAnsi="Open Sans" w:cs="Open Sans"/>
                <w:color w:val="212529"/>
                <w:sz w:val="20"/>
                <w:szCs w:val="20"/>
                <w:lang w:eastAsia="en-AU"/>
              </w:rPr>
              <w:t>14</w:t>
            </w:r>
          </w:p>
        </w:tc>
        <w:tc>
          <w:tcPr>
            <w:tcW w:w="102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1023FFAE" w14:textId="77777777" w:rsidR="00102DCB" w:rsidRPr="000E562A" w:rsidRDefault="00102DCB" w:rsidP="00675EA2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212529"/>
                <w:sz w:val="20"/>
                <w:szCs w:val="20"/>
                <w:lang w:eastAsia="en-AU"/>
              </w:rPr>
            </w:pPr>
            <w:r w:rsidRPr="000E562A">
              <w:rPr>
                <w:rFonts w:ascii="Open Sans" w:eastAsia="Times New Roman" w:hAnsi="Open Sans" w:cs="Open Sans"/>
                <w:color w:val="212529"/>
                <w:sz w:val="20"/>
                <w:szCs w:val="20"/>
                <w:lang w:eastAsia="en-AU"/>
              </w:rPr>
              <w:t>71.3%</w:t>
            </w:r>
          </w:p>
        </w:tc>
        <w:tc>
          <w:tcPr>
            <w:tcW w:w="102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50147DD7" w14:textId="77777777" w:rsidR="00102DCB" w:rsidRPr="000E562A" w:rsidRDefault="00102DCB" w:rsidP="00675EA2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212529"/>
                <w:sz w:val="20"/>
                <w:szCs w:val="20"/>
                <w:lang w:eastAsia="en-AU"/>
              </w:rPr>
            </w:pPr>
            <w:r w:rsidRPr="000E562A">
              <w:rPr>
                <w:rFonts w:ascii="Open Sans" w:eastAsia="Times New Roman" w:hAnsi="Open Sans" w:cs="Open Sans"/>
                <w:color w:val="212529"/>
                <w:sz w:val="20"/>
                <w:szCs w:val="20"/>
                <w:lang w:eastAsia="en-AU"/>
              </w:rPr>
              <w:t>90.1%</w:t>
            </w:r>
          </w:p>
        </w:tc>
        <w:tc>
          <w:tcPr>
            <w:tcW w:w="119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D2C93D2" w14:textId="77777777" w:rsidR="00102DCB" w:rsidRPr="000E562A" w:rsidRDefault="00102DCB" w:rsidP="00675EA2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212529"/>
                <w:sz w:val="20"/>
                <w:szCs w:val="20"/>
                <w:lang w:eastAsia="en-AU"/>
              </w:rPr>
            </w:pPr>
            <w:r w:rsidRPr="000E562A">
              <w:rPr>
                <w:rFonts w:ascii="Open Sans" w:eastAsia="Times New Roman" w:hAnsi="Open Sans" w:cs="Open Sans"/>
                <w:color w:val="212529"/>
                <w:sz w:val="20"/>
                <w:szCs w:val="20"/>
                <w:lang w:eastAsia="en-AU"/>
              </w:rPr>
              <w:t>3.5M</w:t>
            </w:r>
          </w:p>
        </w:tc>
        <w:tc>
          <w:tcPr>
            <w:tcW w:w="64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722FBCA6" w14:textId="77777777" w:rsidR="00102DCB" w:rsidRPr="000E562A" w:rsidRDefault="00102DCB" w:rsidP="00675EA2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212529"/>
                <w:sz w:val="20"/>
                <w:szCs w:val="20"/>
                <w:lang w:eastAsia="en-AU"/>
              </w:rPr>
            </w:pPr>
            <w:r w:rsidRPr="000E562A">
              <w:rPr>
                <w:rFonts w:ascii="Open Sans" w:eastAsia="Times New Roman" w:hAnsi="Open Sans" w:cs="Open Sans"/>
                <w:color w:val="212529"/>
                <w:sz w:val="20"/>
                <w:szCs w:val="20"/>
                <w:lang w:eastAsia="en-AU"/>
              </w:rPr>
              <w:t>105</w:t>
            </w:r>
          </w:p>
        </w:tc>
        <w:tc>
          <w:tcPr>
            <w:tcW w:w="165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2C651295" w14:textId="77777777" w:rsidR="00102DCB" w:rsidRPr="000E562A" w:rsidRDefault="00102DCB" w:rsidP="00675EA2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212529"/>
                <w:sz w:val="20"/>
                <w:szCs w:val="20"/>
                <w:lang w:eastAsia="en-AU"/>
              </w:rPr>
            </w:pPr>
            <w:r w:rsidRPr="000E562A">
              <w:rPr>
                <w:rFonts w:ascii="Open Sans" w:eastAsia="Times New Roman" w:hAnsi="Open Sans" w:cs="Open Sans"/>
                <w:color w:val="212529"/>
                <w:sz w:val="20"/>
                <w:szCs w:val="20"/>
                <w:lang w:eastAsia="en-AU"/>
              </w:rPr>
              <w:t>25.9</w:t>
            </w:r>
          </w:p>
        </w:tc>
        <w:tc>
          <w:tcPr>
            <w:tcW w:w="16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vAlign w:val="center"/>
            <w:hideMark/>
          </w:tcPr>
          <w:p w14:paraId="3C86B5B8" w14:textId="77777777" w:rsidR="00102DCB" w:rsidRPr="000E562A" w:rsidRDefault="00102DCB" w:rsidP="00E66EE9">
            <w:pPr>
              <w:keepNext/>
              <w:spacing w:after="0" w:line="240" w:lineRule="auto"/>
              <w:jc w:val="right"/>
              <w:rPr>
                <w:rFonts w:ascii="Open Sans" w:eastAsia="Times New Roman" w:hAnsi="Open Sans" w:cs="Open Sans"/>
                <w:color w:val="212529"/>
                <w:sz w:val="20"/>
                <w:szCs w:val="20"/>
                <w:lang w:eastAsia="en-AU"/>
              </w:rPr>
            </w:pPr>
            <w:r w:rsidRPr="000E562A">
              <w:rPr>
                <w:rFonts w:ascii="Open Sans" w:eastAsia="Times New Roman" w:hAnsi="Open Sans" w:cs="Open Sans"/>
                <w:color w:val="212529"/>
                <w:sz w:val="20"/>
                <w:szCs w:val="20"/>
                <w:lang w:eastAsia="en-AU"/>
              </w:rPr>
              <w:t>3.8</w:t>
            </w:r>
          </w:p>
        </w:tc>
      </w:tr>
    </w:tbl>
    <w:p w14:paraId="4025F414" w14:textId="5FE52C35" w:rsidR="00DC6B57" w:rsidRDefault="00E66EE9" w:rsidP="00E66EE9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 w:rsidRPr="00E66EE9">
        <w:t xml:space="preserve"> </w:t>
      </w:r>
      <w:r>
        <w:t>Keras model data</w:t>
      </w:r>
    </w:p>
    <w:p w14:paraId="7796AA66" w14:textId="3D73D7C6" w:rsidR="005D76F7" w:rsidRPr="00F16BE3" w:rsidRDefault="005D76F7" w:rsidP="00B674ED">
      <w:pPr>
        <w:pStyle w:val="Heading2"/>
        <w:numPr>
          <w:ilvl w:val="0"/>
          <w:numId w:val="6"/>
        </w:numPr>
        <w:rPr>
          <w:highlight w:val="yellow"/>
        </w:rPr>
      </w:pPr>
      <w:bookmarkStart w:id="5" w:name="_Toc106284618"/>
      <w:r w:rsidRPr="00F16BE3">
        <w:rPr>
          <w:highlight w:val="yellow"/>
        </w:rPr>
        <w:t>Implement a Dense Layer</w:t>
      </w:r>
      <w:bookmarkEnd w:id="5"/>
    </w:p>
    <w:p w14:paraId="305B59A8" w14:textId="6B1419E8" w:rsidR="00753E72" w:rsidRDefault="00DC6B57" w:rsidP="00753E72">
      <w:pPr>
        <w:pStyle w:val="NoSpacing"/>
      </w:pPr>
      <w:r>
        <w:t>Replace the last layer with a Dense layer of the appropriate shape given that there are 5 classes in the small flower dataset.</w:t>
      </w:r>
    </w:p>
    <w:p w14:paraId="7D32D1FD" w14:textId="77777777" w:rsidR="00753E72" w:rsidRDefault="00753E72" w:rsidP="00753E72">
      <w:pPr>
        <w:pStyle w:val="NoSpacing"/>
      </w:pPr>
    </w:p>
    <w:p w14:paraId="6D053E0F" w14:textId="065C7CF2" w:rsidR="005D76F7" w:rsidRDefault="005D76F7" w:rsidP="00B674ED">
      <w:pPr>
        <w:pStyle w:val="Heading2"/>
        <w:numPr>
          <w:ilvl w:val="0"/>
          <w:numId w:val="6"/>
        </w:numPr>
      </w:pPr>
      <w:bookmarkStart w:id="6" w:name="_Toc106284619"/>
      <w:r>
        <w:t>Prepare Training, Validation and Test Sets</w:t>
      </w:r>
      <w:bookmarkEnd w:id="6"/>
    </w:p>
    <w:p w14:paraId="798BB3AE" w14:textId="77777777" w:rsidR="00723D4F" w:rsidRDefault="0017285D" w:rsidP="00FD66B4">
      <w:pPr>
        <w:pStyle w:val="NoSpacing"/>
      </w:pPr>
      <w:r>
        <w:t xml:space="preserve">To use the data, the dataset must be broken up into their respective sets for the application.  This is done by splitting up the images into </w:t>
      </w:r>
      <w:r w:rsidR="00084636">
        <w:t>a</w:t>
      </w:r>
      <w:r>
        <w:t xml:space="preserve"> category</w:t>
      </w:r>
      <w:r w:rsidR="00084636">
        <w:t>.</w:t>
      </w:r>
    </w:p>
    <w:p w14:paraId="65FD31FF" w14:textId="77777777" w:rsidR="00723D4F" w:rsidRDefault="00723D4F" w:rsidP="00FD66B4">
      <w:pPr>
        <w:pStyle w:val="NoSpacing"/>
      </w:pPr>
    </w:p>
    <w:p w14:paraId="732332AC" w14:textId="285BD4BD" w:rsidR="00723D4F" w:rsidRDefault="00084636" w:rsidP="00FD66B4">
      <w:pPr>
        <w:pStyle w:val="NoSpacing"/>
      </w:pPr>
      <w:r>
        <w:t xml:space="preserve">The first </w:t>
      </w:r>
      <w:r w:rsidR="00723D4F">
        <w:t xml:space="preserve">dataset </w:t>
      </w:r>
      <w:r>
        <w:t>is training.  This is</w:t>
      </w:r>
      <w:r w:rsidR="0017285D">
        <w:t xml:space="preserve"> where the images will be passed through the classifier to </w:t>
      </w:r>
      <w:r>
        <w:t>help train the new model.</w:t>
      </w:r>
    </w:p>
    <w:p w14:paraId="236E6730" w14:textId="77777777" w:rsidR="00723D4F" w:rsidRDefault="00723D4F" w:rsidP="00FD66B4">
      <w:pPr>
        <w:pStyle w:val="NoSpacing"/>
      </w:pPr>
    </w:p>
    <w:p w14:paraId="6FC81BE4" w14:textId="38168550" w:rsidR="00753E72" w:rsidRDefault="00084636" w:rsidP="00FD66B4">
      <w:pPr>
        <w:pStyle w:val="NoSpacing"/>
      </w:pPr>
      <w:r>
        <w:t>The next category is the validation category.  This provides the image with a known identifier for the model to check its accuracy</w:t>
      </w:r>
      <w:r w:rsidR="00723D4F">
        <w:t xml:space="preserve"> by providing </w:t>
      </w:r>
      <w:r w:rsidR="00723D4F" w:rsidRPr="00723D4F">
        <w:t xml:space="preserve">unbiased evaluation of a model fit </w:t>
      </w:r>
      <w:r w:rsidR="00723D4F">
        <w:t xml:space="preserve">for the </w:t>
      </w:r>
      <w:r w:rsidR="00723D4F" w:rsidRPr="00723D4F">
        <w:t>training dataset</w:t>
      </w:r>
      <w:r w:rsidR="00723D4F">
        <w:t xml:space="preserve">.  It also helps to </w:t>
      </w:r>
      <w:r w:rsidR="00723D4F" w:rsidRPr="00723D4F">
        <w:t>tun</w:t>
      </w:r>
      <w:r w:rsidR="00723D4F">
        <w:t>e the</w:t>
      </w:r>
      <w:r w:rsidR="00723D4F" w:rsidRPr="00723D4F">
        <w:t xml:space="preserve"> model hyperparameters</w:t>
      </w:r>
      <w:r w:rsidR="00723D4F">
        <w:t>.</w:t>
      </w:r>
    </w:p>
    <w:p w14:paraId="53052F52" w14:textId="08F52DCA" w:rsidR="00723D4F" w:rsidRDefault="00723D4F" w:rsidP="00FD66B4">
      <w:pPr>
        <w:pStyle w:val="NoSpacing"/>
      </w:pPr>
    </w:p>
    <w:p w14:paraId="2DA845F0" w14:textId="18711F6C" w:rsidR="00723D4F" w:rsidRPr="00723D4F" w:rsidRDefault="00723D4F" w:rsidP="006C500E">
      <w:pPr>
        <w:pStyle w:val="NoSpacing"/>
      </w:pPr>
      <w:r>
        <w:t>Finally</w:t>
      </w:r>
      <w:r w:rsidR="00277E50">
        <w:t>,</w:t>
      </w:r>
      <w:r>
        <w:t xml:space="preserve"> </w:t>
      </w:r>
      <w:r w:rsidR="006C500E">
        <w:t xml:space="preserve">the testing dataset provides </w:t>
      </w:r>
      <w:r w:rsidRPr="00723D4F">
        <w:t>an unbiased evaluation of a final model fit on the training dataset.</w:t>
      </w:r>
    </w:p>
    <w:p w14:paraId="7ECEB701" w14:textId="77777777" w:rsidR="00723D4F" w:rsidRDefault="00723D4F" w:rsidP="00FD66B4">
      <w:pPr>
        <w:pStyle w:val="NoSpacing"/>
      </w:pPr>
    </w:p>
    <w:p w14:paraId="249988A5" w14:textId="393C2616" w:rsidR="00D974B7" w:rsidRPr="00F16BE3" w:rsidRDefault="00102DCB" w:rsidP="00B674ED">
      <w:pPr>
        <w:pStyle w:val="Heading2"/>
        <w:numPr>
          <w:ilvl w:val="0"/>
          <w:numId w:val="6"/>
        </w:numPr>
        <w:rPr>
          <w:highlight w:val="yellow"/>
        </w:rPr>
      </w:pPr>
      <w:bookmarkStart w:id="7" w:name="_Toc106284620"/>
      <w:r w:rsidRPr="00F16BE3">
        <w:rPr>
          <w:highlight w:val="yellow"/>
        </w:rPr>
        <w:lastRenderedPageBreak/>
        <w:t>Compilation and Training Using Optimiser</w:t>
      </w:r>
      <w:bookmarkEnd w:id="7"/>
    </w:p>
    <w:p w14:paraId="2A4F43D7" w14:textId="37C25082" w:rsidR="008E075D" w:rsidRDefault="00DC6B57" w:rsidP="00FD66B4">
      <w:pPr>
        <w:pStyle w:val="NoSpacing"/>
      </w:pPr>
      <w:r>
        <w:t xml:space="preserve">Compile and train your model with an SGD3 optimizer using the following parameters </w:t>
      </w:r>
      <w:proofErr w:type="spellStart"/>
      <w:r>
        <w:t>learning_rate</w:t>
      </w:r>
      <w:proofErr w:type="spellEnd"/>
      <w:r>
        <w:t xml:space="preserve">=0.01, momentum=0.0, </w:t>
      </w:r>
      <w:proofErr w:type="spellStart"/>
      <w:r>
        <w:t>nesterov</w:t>
      </w:r>
      <w:proofErr w:type="spellEnd"/>
      <w:r>
        <w:t>=False.</w:t>
      </w:r>
    </w:p>
    <w:p w14:paraId="34975A21" w14:textId="77777777" w:rsidR="00753E72" w:rsidRDefault="00753E72" w:rsidP="00FD66B4">
      <w:pPr>
        <w:pStyle w:val="NoSpacing"/>
      </w:pPr>
    </w:p>
    <w:p w14:paraId="767F546A" w14:textId="0C9B3DCD" w:rsidR="008E075D" w:rsidRDefault="008E075D" w:rsidP="008E075D">
      <w:pPr>
        <w:pStyle w:val="Heading1"/>
      </w:pPr>
      <w:bookmarkStart w:id="8" w:name="_Toc106284621"/>
      <w:r>
        <w:t xml:space="preserve">Results and </w:t>
      </w:r>
      <w:r>
        <w:t>Recommendation</w:t>
      </w:r>
      <w:r>
        <w:t>s</w:t>
      </w:r>
      <w:bookmarkEnd w:id="8"/>
    </w:p>
    <w:p w14:paraId="4C2ADE76" w14:textId="37CEA9A5" w:rsidR="00B36165" w:rsidRPr="00B36165" w:rsidRDefault="00E32A2E" w:rsidP="00FD66B4">
      <w:pPr>
        <w:pStyle w:val="Heading2"/>
        <w:numPr>
          <w:ilvl w:val="0"/>
          <w:numId w:val="6"/>
        </w:numPr>
        <w:rPr>
          <w:highlight w:val="yellow"/>
        </w:rPr>
      </w:pPr>
      <w:bookmarkStart w:id="9" w:name="_Toc106284622"/>
      <w:r w:rsidRPr="00F16BE3">
        <w:rPr>
          <w:highlight w:val="yellow"/>
        </w:rPr>
        <w:t>Training and Validation Errors and Accuracies</w:t>
      </w:r>
      <w:bookmarkEnd w:id="9"/>
    </w:p>
    <w:p w14:paraId="58D05EF4" w14:textId="0AD2AD49" w:rsidR="00E0791B" w:rsidRDefault="00B36165" w:rsidP="00B36165">
      <w:pPr>
        <w:pStyle w:val="NoSpacing"/>
      </w:pPr>
      <w:r>
        <w:t>Plot the training and validation errors vs time as well as the training and validation accuracies.</w:t>
      </w:r>
    </w:p>
    <w:p w14:paraId="00BC08C9" w14:textId="0E4EF1E4" w:rsidR="00B36165" w:rsidRDefault="00B36165" w:rsidP="00FD66B4">
      <w:pPr>
        <w:pStyle w:val="NoSpacing"/>
      </w:pPr>
      <w:r>
        <w:rPr>
          <w:noProof/>
        </w:rPr>
        <w:drawing>
          <wp:inline distT="0" distB="0" distL="0" distR="0" wp14:anchorId="105B10E9" wp14:editId="4AAC37C4">
            <wp:extent cx="5419725" cy="1715922"/>
            <wp:effectExtent l="0" t="0" r="0" b="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323" cy="172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56243" w14:textId="15334422" w:rsidR="00241B2C" w:rsidRPr="00F16BE3" w:rsidRDefault="00241B2C" w:rsidP="00B674ED">
      <w:pPr>
        <w:pStyle w:val="Heading2"/>
        <w:numPr>
          <w:ilvl w:val="0"/>
          <w:numId w:val="6"/>
        </w:numPr>
        <w:rPr>
          <w:highlight w:val="yellow"/>
        </w:rPr>
      </w:pPr>
      <w:bookmarkStart w:id="10" w:name="_Toc106284623"/>
      <w:r w:rsidRPr="00F16BE3">
        <w:rPr>
          <w:highlight w:val="yellow"/>
        </w:rPr>
        <w:t>Modifying the Orders of Magnitude</w:t>
      </w:r>
      <w:bookmarkEnd w:id="10"/>
    </w:p>
    <w:p w14:paraId="0452F5EC" w14:textId="7DB10325" w:rsidR="00E0791B" w:rsidRDefault="00DC6B57" w:rsidP="00FD66B4">
      <w:pPr>
        <w:pStyle w:val="NoSpacing"/>
      </w:pPr>
      <w:r>
        <w:t>Experiment with 3 different orders of magnitude for the learning rate. Plot the results, draw conclusions.</w:t>
      </w:r>
    </w:p>
    <w:p w14:paraId="2CB9205B" w14:textId="743FD0EE" w:rsidR="00753E72" w:rsidRDefault="00B36165" w:rsidP="00FD66B4">
      <w:pPr>
        <w:pStyle w:val="NoSpacing"/>
      </w:pPr>
      <w:r>
        <w:rPr>
          <w:noProof/>
        </w:rPr>
        <w:drawing>
          <wp:inline distT="0" distB="0" distL="0" distR="0" wp14:anchorId="4F3F1D5E" wp14:editId="3E24A836">
            <wp:extent cx="5731510" cy="4303395"/>
            <wp:effectExtent l="0" t="0" r="2540" b="1905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778CA" w14:textId="55F52168" w:rsidR="00241B2C" w:rsidRPr="00F16BE3" w:rsidRDefault="00241B2C" w:rsidP="00B674ED">
      <w:pPr>
        <w:pStyle w:val="Heading2"/>
        <w:numPr>
          <w:ilvl w:val="0"/>
          <w:numId w:val="6"/>
        </w:numPr>
        <w:rPr>
          <w:highlight w:val="yellow"/>
        </w:rPr>
      </w:pPr>
      <w:bookmarkStart w:id="11" w:name="_Toc106284624"/>
      <w:r w:rsidRPr="00F16BE3">
        <w:rPr>
          <w:highlight w:val="yellow"/>
        </w:rPr>
        <w:lastRenderedPageBreak/>
        <w:t>Adding Momentum to the SGD Optimiser</w:t>
      </w:r>
      <w:bookmarkEnd w:id="11"/>
    </w:p>
    <w:p w14:paraId="40D2FF9B" w14:textId="28739276" w:rsidR="003F3323" w:rsidRDefault="00DC6B57" w:rsidP="008E075D">
      <w:pPr>
        <w:pStyle w:val="NoSpacing"/>
      </w:pPr>
      <w:r>
        <w:t xml:space="preserve">With the best learning rate that you found in the previous task, add a </w:t>
      </w:r>
      <w:proofErr w:type="spellStart"/>
      <w:proofErr w:type="gramStart"/>
      <w:r>
        <w:t>non zero</w:t>
      </w:r>
      <w:proofErr w:type="spellEnd"/>
      <w:proofErr w:type="gramEnd"/>
      <w:r>
        <w:t xml:space="preserve"> momentum to the training with the SGD optimizer (consider 3 values for the momentum). Report how your results change.</w:t>
      </w:r>
    </w:p>
    <w:p w14:paraId="546CA1B6" w14:textId="5DC4C729" w:rsidR="003F3323" w:rsidRPr="003F3323" w:rsidRDefault="00B36165" w:rsidP="003F3323">
      <w:r>
        <w:rPr>
          <w:noProof/>
        </w:rPr>
        <w:drawing>
          <wp:inline distT="0" distB="0" distL="0" distR="0" wp14:anchorId="611958DE" wp14:editId="030E15E0">
            <wp:extent cx="5731510" cy="2790190"/>
            <wp:effectExtent l="0" t="0" r="254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3323" w:rsidRPr="003F3323" w:rsidSect="005829CC">
      <w:footerReference w:type="default" r:id="rId2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5D6D2" w14:textId="77777777" w:rsidR="00DA33F8" w:rsidRDefault="00DA33F8" w:rsidP="005829CC">
      <w:pPr>
        <w:spacing w:after="0" w:line="240" w:lineRule="auto"/>
      </w:pPr>
      <w:r>
        <w:separator/>
      </w:r>
    </w:p>
  </w:endnote>
  <w:endnote w:type="continuationSeparator" w:id="0">
    <w:p w14:paraId="50CEA233" w14:textId="77777777" w:rsidR="00DA33F8" w:rsidRDefault="00DA33F8" w:rsidP="00582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40161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981188" w14:textId="77777777" w:rsidR="005829CC" w:rsidRDefault="005829C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0396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E53EAA" w14:textId="1ADDC91D" w:rsidR="005829CC" w:rsidRDefault="00F13639">
    <w:pPr>
      <w:pStyle w:val="Footer"/>
    </w:pPr>
    <w:r>
      <w:t>Flower Classifier</w:t>
    </w:r>
    <w:r w:rsidR="00260396">
      <w:tab/>
    </w:r>
    <w:r w:rsidR="00260396">
      <w:tab/>
    </w:r>
    <w:r w:rsidR="00D028A8">
      <w:t>CAB320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1FEBE" w14:textId="77777777" w:rsidR="00DA33F8" w:rsidRDefault="00DA33F8" w:rsidP="005829CC">
      <w:pPr>
        <w:spacing w:after="0" w:line="240" w:lineRule="auto"/>
      </w:pPr>
      <w:r>
        <w:separator/>
      </w:r>
    </w:p>
  </w:footnote>
  <w:footnote w:type="continuationSeparator" w:id="0">
    <w:p w14:paraId="68314B52" w14:textId="77777777" w:rsidR="00DA33F8" w:rsidRDefault="00DA33F8" w:rsidP="00582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32503"/>
    <w:multiLevelType w:val="hybridMultilevel"/>
    <w:tmpl w:val="26AE5D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D475B"/>
    <w:multiLevelType w:val="multilevel"/>
    <w:tmpl w:val="5E7A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20636F"/>
    <w:multiLevelType w:val="hybridMultilevel"/>
    <w:tmpl w:val="748C814E"/>
    <w:lvl w:ilvl="0" w:tplc="B9405D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E6173"/>
    <w:multiLevelType w:val="hybridMultilevel"/>
    <w:tmpl w:val="535200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A0BA8"/>
    <w:multiLevelType w:val="hybridMultilevel"/>
    <w:tmpl w:val="8F08C59E"/>
    <w:lvl w:ilvl="0" w:tplc="FF8C5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D4107"/>
    <w:multiLevelType w:val="hybridMultilevel"/>
    <w:tmpl w:val="D6122E78"/>
    <w:lvl w:ilvl="0" w:tplc="FF8C5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D0B20"/>
    <w:multiLevelType w:val="hybridMultilevel"/>
    <w:tmpl w:val="B1E4FD4E"/>
    <w:lvl w:ilvl="0" w:tplc="FF8C5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5489">
    <w:abstractNumId w:val="3"/>
  </w:num>
  <w:num w:numId="2" w16cid:durableId="789664685">
    <w:abstractNumId w:val="0"/>
  </w:num>
  <w:num w:numId="3" w16cid:durableId="1287736437">
    <w:abstractNumId w:val="2"/>
  </w:num>
  <w:num w:numId="4" w16cid:durableId="1064716382">
    <w:abstractNumId w:val="4"/>
  </w:num>
  <w:num w:numId="5" w16cid:durableId="1829249534">
    <w:abstractNumId w:val="5"/>
  </w:num>
  <w:num w:numId="6" w16cid:durableId="1944998122">
    <w:abstractNumId w:val="6"/>
  </w:num>
  <w:num w:numId="7" w16cid:durableId="822426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0B1"/>
    <w:rsid w:val="000264D2"/>
    <w:rsid w:val="0005047C"/>
    <w:rsid w:val="00084636"/>
    <w:rsid w:val="00102DCB"/>
    <w:rsid w:val="0017285D"/>
    <w:rsid w:val="001D383F"/>
    <w:rsid w:val="001E36D6"/>
    <w:rsid w:val="00222418"/>
    <w:rsid w:val="00241B2C"/>
    <w:rsid w:val="00260396"/>
    <w:rsid w:val="00277E50"/>
    <w:rsid w:val="002D6B04"/>
    <w:rsid w:val="002E3D58"/>
    <w:rsid w:val="003212B8"/>
    <w:rsid w:val="00340E66"/>
    <w:rsid w:val="003F3323"/>
    <w:rsid w:val="004C0388"/>
    <w:rsid w:val="00553A6E"/>
    <w:rsid w:val="005829CC"/>
    <w:rsid w:val="005B0CC4"/>
    <w:rsid w:val="005B55A3"/>
    <w:rsid w:val="005D76F7"/>
    <w:rsid w:val="00623B3E"/>
    <w:rsid w:val="00640311"/>
    <w:rsid w:val="006629E2"/>
    <w:rsid w:val="00682E04"/>
    <w:rsid w:val="00694977"/>
    <w:rsid w:val="006B2671"/>
    <w:rsid w:val="006C500E"/>
    <w:rsid w:val="006D020F"/>
    <w:rsid w:val="00723D4F"/>
    <w:rsid w:val="00753E72"/>
    <w:rsid w:val="007F368B"/>
    <w:rsid w:val="0087428E"/>
    <w:rsid w:val="00877D38"/>
    <w:rsid w:val="008E075D"/>
    <w:rsid w:val="008E57B2"/>
    <w:rsid w:val="00952053"/>
    <w:rsid w:val="00961D93"/>
    <w:rsid w:val="0098749D"/>
    <w:rsid w:val="009F0D17"/>
    <w:rsid w:val="00A818E7"/>
    <w:rsid w:val="00A822D3"/>
    <w:rsid w:val="00AB1A77"/>
    <w:rsid w:val="00AC0A5D"/>
    <w:rsid w:val="00B36165"/>
    <w:rsid w:val="00B436E5"/>
    <w:rsid w:val="00B674ED"/>
    <w:rsid w:val="00B77E4A"/>
    <w:rsid w:val="00BC79FB"/>
    <w:rsid w:val="00C306BB"/>
    <w:rsid w:val="00CC7AFA"/>
    <w:rsid w:val="00D02369"/>
    <w:rsid w:val="00D028A8"/>
    <w:rsid w:val="00D4252E"/>
    <w:rsid w:val="00D620B1"/>
    <w:rsid w:val="00D974B7"/>
    <w:rsid w:val="00DA33F8"/>
    <w:rsid w:val="00DC6B57"/>
    <w:rsid w:val="00DF0CF3"/>
    <w:rsid w:val="00E0791B"/>
    <w:rsid w:val="00E25D4C"/>
    <w:rsid w:val="00E31877"/>
    <w:rsid w:val="00E32A2E"/>
    <w:rsid w:val="00E66EE9"/>
    <w:rsid w:val="00E95F3C"/>
    <w:rsid w:val="00F13639"/>
    <w:rsid w:val="00F16BE3"/>
    <w:rsid w:val="00F27455"/>
    <w:rsid w:val="00F4017D"/>
    <w:rsid w:val="00F4683E"/>
    <w:rsid w:val="00FD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CABA62"/>
  <w15:chartTrackingRefBased/>
  <w15:docId w15:val="{1789A527-F2FE-4894-B801-73E650E3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F3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829CC"/>
    <w:pPr>
      <w:keepNext/>
      <w:keepLines/>
      <w:spacing w:before="120" w:after="120" w:line="240" w:lineRule="auto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B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20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5829C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829CC"/>
  </w:style>
  <w:style w:type="character" w:customStyle="1" w:styleId="Heading1Char">
    <w:name w:val="Heading 1 Char"/>
    <w:basedOn w:val="DefaultParagraphFont"/>
    <w:link w:val="Heading1"/>
    <w:uiPriority w:val="9"/>
    <w:rsid w:val="005829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5829CC"/>
    <w:pPr>
      <w:spacing w:after="120" w:line="240" w:lineRule="auto"/>
      <w:ind w:left="720"/>
      <w:contextualSpacing/>
    </w:pPr>
    <w:rPr>
      <w:rFonts w:asciiTheme="majorHAnsi" w:hAnsiTheme="majorHAnsi"/>
      <w:sz w:val="24"/>
    </w:rPr>
  </w:style>
  <w:style w:type="paragraph" w:styleId="Header">
    <w:name w:val="header"/>
    <w:basedOn w:val="Normal"/>
    <w:link w:val="HeaderChar"/>
    <w:uiPriority w:val="99"/>
    <w:unhideWhenUsed/>
    <w:rsid w:val="00582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9CC"/>
  </w:style>
  <w:style w:type="paragraph" w:styleId="Footer">
    <w:name w:val="footer"/>
    <w:basedOn w:val="Normal"/>
    <w:link w:val="FooterChar"/>
    <w:uiPriority w:val="99"/>
    <w:unhideWhenUsed/>
    <w:rsid w:val="00582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9CC"/>
  </w:style>
  <w:style w:type="paragraph" w:styleId="Subtitle">
    <w:name w:val="Subtitle"/>
    <w:basedOn w:val="Normal"/>
    <w:next w:val="Normal"/>
    <w:link w:val="SubtitleChar"/>
    <w:uiPriority w:val="11"/>
    <w:qFormat/>
    <w:rsid w:val="000264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64D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264D2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241B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B0CC4"/>
    <w:pPr>
      <w:spacing w:before="240" w:after="0" w:line="259" w:lineRule="auto"/>
      <w:outlineLvl w:val="9"/>
    </w:pPr>
    <w:rPr>
      <w:b w:val="0"/>
      <w:bCs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B0C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0CC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B0CC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B55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23D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https://keras.io/api/applications/mobilenet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 results that were successfully found in this report indicate that</Abstract>
  <CompanyAddress/>
  <CompanyPhone/>
  <CompanyFax/>
  <CompanyEmail>4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F6F3C6-A87A-48DD-8F1A-3BACF2210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Transfer learning assignment</vt:lpstr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Transfer learning assignment</dc:title>
  <dc:subject>CAB320 – Artificial Intelligence</dc:subject>
  <dc:creator>Jarryd Stringfellow</dc:creator>
  <cp:keywords/>
  <dc:description/>
  <cp:lastModifiedBy>Jarryd Stringfellow</cp:lastModifiedBy>
  <cp:revision>54</cp:revision>
  <dcterms:created xsi:type="dcterms:W3CDTF">2016-04-14T03:25:00Z</dcterms:created>
  <dcterms:modified xsi:type="dcterms:W3CDTF">2022-06-16T05:10:00Z</dcterms:modified>
</cp:coreProperties>
</file>