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del Proyecto de Optimización de Rutas de Recolección de Residuos</w:t>
      </w:r>
    </w:p>
    <w:p>
      <w:pPr>
        <w:jc w:val="center"/>
      </w:pPr>
      <w:r>
        <w:rPr>
          <w:i/>
          <w:sz w:val="26"/>
        </w:rPr>
        <w:t>Escenarios operativos de 60 toneladas y 120 toneladas</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rPr>
              <w:t>Campo</w:t>
            </w:r>
          </w:p>
        </w:tc>
        <w:tc>
          <w:tcPr>
            <w:tcW w:type="dxa" w:w="4896"/>
            <w:vAlign w:val="center"/>
          </w:tcPr>
          <w:p>
            <w:r/>
            <w:r>
              <w:rPr>
                <w:b/>
              </w:rPr>
              <w:t>Detalle</w:t>
            </w:r>
          </w:p>
        </w:tc>
      </w:tr>
      <w:tr>
        <w:tc>
          <w:tcPr>
            <w:tcW w:type="dxa" w:w="4896"/>
            <w:vAlign w:val="center"/>
          </w:tcPr>
          <w:p>
            <w:r/>
            <w:r>
              <w:rPr>
                <w:b w:val="0"/>
              </w:rPr>
              <w:t>Proyecto</w:t>
            </w:r>
          </w:p>
        </w:tc>
        <w:tc>
          <w:tcPr>
            <w:tcW w:type="dxa" w:w="4896"/>
            <w:vAlign w:val="center"/>
          </w:tcPr>
          <w:p>
            <w:r/>
            <w:r>
              <w:rPr>
                <w:b w:val="0"/>
              </w:rPr>
              <w:t>Optimización y visualización de rutas de recolección urbana</w:t>
            </w:r>
          </w:p>
        </w:tc>
      </w:tr>
      <w:tr>
        <w:tc>
          <w:tcPr>
            <w:tcW w:type="dxa" w:w="4896"/>
            <w:vAlign w:val="center"/>
          </w:tcPr>
          <w:p>
            <w:r/>
            <w:r>
              <w:rPr>
                <w:b w:val="0"/>
              </w:rPr>
              <w:t>Área</w:t>
            </w:r>
          </w:p>
        </w:tc>
        <w:tc>
          <w:tcPr>
            <w:tcW w:type="dxa" w:w="4896"/>
            <w:vAlign w:val="center"/>
          </w:tcPr>
          <w:p>
            <w:r/>
            <w:r>
              <w:rPr>
                <w:b w:val="0"/>
              </w:rPr>
              <w:t>Redes / análisis geoespacial / logística urbana</w:t>
            </w:r>
          </w:p>
        </w:tc>
      </w:tr>
      <w:tr>
        <w:tc>
          <w:tcPr>
            <w:tcW w:type="dxa" w:w="4896"/>
            <w:vAlign w:val="center"/>
          </w:tcPr>
          <w:p>
            <w:r/>
            <w:r>
              <w:rPr>
                <w:b w:val="0"/>
              </w:rPr>
              <w:t>Lugar de estudio</w:t>
            </w:r>
          </w:p>
        </w:tc>
        <w:tc>
          <w:tcPr>
            <w:tcW w:type="dxa" w:w="4896"/>
            <w:vAlign w:val="center"/>
          </w:tcPr>
          <w:p>
            <w:r/>
            <w:r>
              <w:rPr>
                <w:b w:val="0"/>
              </w:rPr>
              <w:t>Cuenca, Ecuador</w:t>
            </w:r>
          </w:p>
        </w:tc>
      </w:tr>
      <w:tr>
        <w:tc>
          <w:tcPr>
            <w:tcW w:type="dxa" w:w="4896"/>
            <w:vAlign w:val="center"/>
          </w:tcPr>
          <w:p>
            <w:r/>
            <w:r>
              <w:rPr>
                <w:b w:val="0"/>
              </w:rPr>
              <w:t>Autor(es)</w:t>
            </w:r>
          </w:p>
        </w:tc>
        <w:tc>
          <w:tcPr>
            <w:tcW w:type="dxa" w:w="4896"/>
            <w:vAlign w:val="center"/>
          </w:tcPr>
          <w:p>
            <w:r/>
            <w:r>
              <w:rPr>
                <w:b w:val="0"/>
              </w:rPr>
              <w:t>Completar con nombres del equipo</w:t>
            </w:r>
          </w:p>
        </w:tc>
      </w:tr>
      <w:tr>
        <w:tc>
          <w:tcPr>
            <w:tcW w:type="dxa" w:w="4896"/>
            <w:vAlign w:val="center"/>
          </w:tcPr>
          <w:p>
            <w:r/>
            <w:r>
              <w:rPr>
                <w:b w:val="0"/>
              </w:rPr>
              <w:t>Fecha</w:t>
            </w:r>
          </w:p>
        </w:tc>
        <w:tc>
          <w:tcPr>
            <w:tcW w:type="dxa" w:w="4896"/>
            <w:vAlign w:val="center"/>
          </w:tcPr>
          <w:p>
            <w:r/>
            <w:r>
              <w:rPr>
                <w:b w:val="0"/>
              </w:rPr>
              <w:t>Junio de 2026</w:t>
            </w:r>
          </w:p>
        </w:tc>
      </w:tr>
    </w:tbl>
    <w:p/>
    <w:p>
      <w:pPr>
        <w:pStyle w:val="Heading1"/>
      </w:pPr>
      <w:r>
        <w:t>1. Resumen ejecutivo</w:t>
      </w:r>
    </w:p>
    <w:p>
      <w:r>
        <w:t>El proyecto implementa un flujo computacional para planificar rutas de recolección de residuos sobre una red vial real. La solución integra datos geográficos, nodos de clientes, puntos operativos, estimación de demanda, compactación espacial, optimización de recorridos, asignación de viajes a camiones y visualización interactiva en mapas HTML. Se trabajaron dos escenarios de operación: 60 toneladas y 120 toneladas de residuos.</w:t>
      </w:r>
    </w:p>
    <w:p>
      <w:r>
        <w:t>En el escenario de 60 toneladas se asignaron 6 viajes usando 4 camiones, con una distancia total de 285.11 km y un tiempo total de flota de 24.32 h. En el escenario de 120 toneladas se asignaron 13 viajes usando 5 camiones, con 515.08 km y 29.60 h. Ambos escenarios usan la misma base de 951 clientes operativos compactados y una capacidad por camión de 12,000 kg.</w:t>
      </w:r>
    </w:p>
    <w:p>
      <w:pPr>
        <w:pStyle w:val="Heading1"/>
      </w:pPr>
      <w:r>
        <w:t>2. Objetivo del proyecto</w:t>
      </w:r>
    </w:p>
    <w:p>
      <w:r>
        <w:t>El objetivo general fue construir una herramienta capaz de proponer rutas operativas de recolección que respeten restricciones de capacidad, jornada laboral, velocidades diferenciadas por etapa y ubicación de estación/relleno. Además, se buscó entregar resultados verificables mediante archivos geográficos, tablas de indicadores y mapas interactivos.</w:t>
      </w:r>
    </w:p>
    <w:p>
      <w:pPr>
        <w:pStyle w:val="ListBullet"/>
      </w:pPr>
      <w:r>
        <w:t>Modelar la red vial y los clientes como un grafo ruteable.</w:t>
      </w:r>
    </w:p>
    <w:p>
      <w:pPr>
        <w:pStyle w:val="ListBullet"/>
      </w:pPr>
      <w:r>
        <w:t>Distribuir y escalar la demanda de residuos para escenarios de 60 t y 120 t.</w:t>
      </w:r>
    </w:p>
    <w:p>
      <w:pPr>
        <w:pStyle w:val="ListBullet"/>
      </w:pPr>
      <w:r>
        <w:t>Compactar clientes cercanos para representar paradas operativas realistas.</w:t>
      </w:r>
    </w:p>
    <w:p>
      <w:pPr>
        <w:pStyle w:val="ListBullet"/>
      </w:pPr>
      <w:r>
        <w:t>Optimizar rutas mediante clustering, Clarke &amp; Wright y mejora local 2-opt.</w:t>
      </w:r>
    </w:p>
    <w:p>
      <w:pPr>
        <w:pStyle w:val="ListBullet"/>
      </w:pPr>
      <w:r>
        <w:t>Asignar viajes a una flota limitada respetando capacidad de 12,000 kg y jornada de 8 h.</w:t>
      </w:r>
    </w:p>
    <w:p>
      <w:pPr>
        <w:pStyle w:val="ListBullet"/>
      </w:pPr>
      <w:r>
        <w:t>Generar salidas para análisis: HTML, GeoPackage, CSV y KPIs operativos.</w:t>
      </w:r>
    </w:p>
    <w:p>
      <w:pPr>
        <w:pStyle w:val="Heading1"/>
      </w:pPr>
      <w:r>
        <w:t>3. Datos y herramientas utilizadas</w:t>
      </w:r>
    </w:p>
    <w:p>
      <w:r>
        <w:t>La implementación se desarrolló en Python y utiliza librerías de análisis geoespacial, redes y datos tabulares. Los archivos principales del proyecto permiten reproducir el proceso desde la preparación del grafo hasta la visualización final.</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rPr>
              <w:t>Recurso</w:t>
            </w:r>
          </w:p>
        </w:tc>
        <w:tc>
          <w:tcPr>
            <w:tcW w:type="dxa" w:w="4896"/>
            <w:vAlign w:val="center"/>
          </w:tcPr>
          <w:p>
            <w:r/>
            <w:r>
              <w:rPr>
                <w:b/>
              </w:rPr>
              <w:t>Uso dentro del proyecto</w:t>
            </w:r>
          </w:p>
        </w:tc>
      </w:tr>
      <w:tr>
        <w:tc>
          <w:tcPr>
            <w:tcW w:type="dxa" w:w="4896"/>
            <w:vAlign w:val="center"/>
          </w:tcPr>
          <w:p>
            <w:r/>
            <w:r>
              <w:rPr>
                <w:b w:val="0"/>
              </w:rPr>
              <w:t>grafo_cuenca.graphml</w:t>
            </w:r>
          </w:p>
        </w:tc>
        <w:tc>
          <w:tcPr>
            <w:tcW w:type="dxa" w:w="4896"/>
            <w:vAlign w:val="center"/>
          </w:tcPr>
          <w:p>
            <w:r/>
            <w:r>
              <w:rPr>
                <w:b w:val="0"/>
              </w:rPr>
              <w:t>Grafo base de la red vial.</w:t>
            </w:r>
          </w:p>
        </w:tc>
      </w:tr>
      <w:tr>
        <w:tc>
          <w:tcPr>
            <w:tcW w:type="dxa" w:w="4896"/>
            <w:vAlign w:val="center"/>
          </w:tcPr>
          <w:p>
            <w:r/>
            <w:r>
              <w:rPr>
                <w:b w:val="0"/>
              </w:rPr>
              <w:t>grafo_actualizado.graphml</w:t>
            </w:r>
          </w:p>
        </w:tc>
        <w:tc>
          <w:tcPr>
            <w:tcW w:type="dxa" w:w="4896"/>
            <w:vAlign w:val="center"/>
          </w:tcPr>
          <w:p>
            <w:r/>
            <w:r>
              <w:rPr>
                <w:b w:val="0"/>
              </w:rPr>
              <w:t>Grafo con nodos de clientes, estación y relleno preparados para ruteo.</w:t>
            </w:r>
          </w:p>
        </w:tc>
      </w:tr>
      <w:tr>
        <w:tc>
          <w:tcPr>
            <w:tcW w:type="dxa" w:w="4896"/>
            <w:vAlign w:val="center"/>
          </w:tcPr>
          <w:p>
            <w:r/>
            <w:r>
              <w:rPr>
                <w:b w:val="0"/>
              </w:rPr>
              <w:t>nodosAreaFinal.gpkg</w:t>
            </w:r>
          </w:p>
        </w:tc>
        <w:tc>
          <w:tcPr>
            <w:tcW w:type="dxa" w:w="4896"/>
            <w:vAlign w:val="center"/>
          </w:tcPr>
          <w:p>
            <w:r/>
            <w:r>
              <w:rPr>
                <w:b w:val="0"/>
              </w:rPr>
              <w:t>Capa geográfica de nodos seleccionados como clientes.</w:t>
            </w:r>
          </w:p>
        </w:tc>
      </w:tr>
      <w:tr>
        <w:tc>
          <w:tcPr>
            <w:tcW w:type="dxa" w:w="4896"/>
            <w:vAlign w:val="center"/>
          </w:tcPr>
          <w:p>
            <w:r/>
            <w:r>
              <w:rPr>
                <w:b w:val="0"/>
              </w:rPr>
              <w:t>clientes_compactados.gpkg</w:t>
            </w:r>
          </w:p>
        </w:tc>
        <w:tc>
          <w:tcPr>
            <w:tcW w:type="dxa" w:w="4896"/>
            <w:vAlign w:val="center"/>
          </w:tcPr>
          <w:p>
            <w:r/>
            <w:r>
              <w:rPr>
                <w:b w:val="0"/>
              </w:rPr>
              <w:t>Salida del pipeline de compactación usada como base operativa.</w:t>
            </w:r>
          </w:p>
        </w:tc>
      </w:tr>
      <w:tr>
        <w:tc>
          <w:tcPr>
            <w:tcW w:type="dxa" w:w="4896"/>
            <w:vAlign w:val="center"/>
          </w:tcPr>
          <w:p>
            <w:r/>
            <w:r>
              <w:rPr>
                <w:b w:val="0"/>
              </w:rPr>
              <w:t>ecu_pd_2020_1km.tif</w:t>
            </w:r>
          </w:p>
        </w:tc>
        <w:tc>
          <w:tcPr>
            <w:tcW w:type="dxa" w:w="4896"/>
            <w:vAlign w:val="center"/>
          </w:tcPr>
          <w:p>
            <w:r/>
            <w:r>
              <w:rPr>
                <w:b w:val="0"/>
              </w:rPr>
              <w:t>Raster de densidad poblacional usado para enriquecer nodos.</w:t>
            </w:r>
          </w:p>
        </w:tc>
      </w:tr>
      <w:tr>
        <w:tc>
          <w:tcPr>
            <w:tcW w:type="dxa" w:w="4896"/>
            <w:vAlign w:val="center"/>
          </w:tcPr>
          <w:p>
            <w:r/>
            <w:r>
              <w:rPr>
                <w:b w:val="0"/>
              </w:rPr>
              <w:t>main.py</w:t>
            </w:r>
          </w:p>
        </w:tc>
        <w:tc>
          <w:tcPr>
            <w:tcW w:type="dxa" w:w="4896"/>
            <w:vAlign w:val="center"/>
          </w:tcPr>
          <w:p>
            <w:r/>
            <w:r>
              <w:rPr>
                <w:b w:val="0"/>
              </w:rPr>
              <w:t>Script principal de cálculo, optimización, exportación y visualización.</w:t>
            </w:r>
          </w:p>
        </w:tc>
      </w:tr>
      <w:tr>
        <w:tc>
          <w:tcPr>
            <w:tcW w:type="dxa" w:w="4896"/>
            <w:vAlign w:val="center"/>
          </w:tcPr>
          <w:p>
            <w:r/>
            <w:r>
              <w:rPr>
                <w:b w:val="0"/>
              </w:rPr>
              <w:t>pipeline_compactación.py</w:t>
            </w:r>
          </w:p>
        </w:tc>
        <w:tc>
          <w:tcPr>
            <w:tcW w:type="dxa" w:w="4896"/>
            <w:vAlign w:val="center"/>
          </w:tcPr>
          <w:p>
            <w:r/>
            <w:r>
              <w:rPr>
                <w:b w:val="0"/>
              </w:rPr>
              <w:t>Proceso previo de compactación de clientes cercanos y callejones.</w:t>
            </w:r>
          </w:p>
        </w:tc>
      </w:tr>
      <w:tr>
        <w:tc>
          <w:tcPr>
            <w:tcW w:type="dxa" w:w="4896"/>
            <w:vAlign w:val="center"/>
          </w:tcPr>
          <w:p>
            <w:r/>
            <w:r>
              <w:rPr>
                <w:b w:val="0"/>
              </w:rPr>
              <w:t>gpkg_to_graphml.py</w:t>
            </w:r>
          </w:p>
        </w:tc>
        <w:tc>
          <w:tcPr>
            <w:tcW w:type="dxa" w:w="4896"/>
            <w:vAlign w:val="center"/>
          </w:tcPr>
          <w:p>
            <w:r/>
            <w:r>
              <w:rPr>
                <w:b w:val="0"/>
              </w:rPr>
              <w:t>Actualiza el GraphML marcando clientes desde una capa GPKG.</w:t>
            </w:r>
          </w:p>
        </w:tc>
      </w:tr>
      <w:tr>
        <w:tc>
          <w:tcPr>
            <w:tcW w:type="dxa" w:w="4896"/>
            <w:vAlign w:val="center"/>
          </w:tcPr>
          <w:p>
            <w:r/>
            <w:r>
              <w:rPr>
                <w:b w:val="0"/>
              </w:rPr>
              <w:t>Leaflet</w:t>
            </w:r>
          </w:p>
        </w:tc>
        <w:tc>
          <w:tcPr>
            <w:tcW w:type="dxa" w:w="4896"/>
            <w:vAlign w:val="center"/>
          </w:tcPr>
          <w:p>
            <w:r/>
            <w:r>
              <w:rPr>
                <w:b w:val="0"/>
              </w:rPr>
              <w:t>Visualización web interactiva de rutas, capas y animación.</w:t>
            </w:r>
          </w:p>
        </w:tc>
      </w:tr>
      <w:tr>
        <w:tc>
          <w:tcPr>
            <w:tcW w:type="dxa" w:w="4896"/>
            <w:vAlign w:val="center"/>
          </w:tcPr>
          <w:p>
            <w:r/>
            <w:r>
              <w:rPr>
                <w:b w:val="0"/>
              </w:rPr>
              <w:t>OSMnx, NetworkX</w:t>
            </w:r>
          </w:p>
        </w:tc>
        <w:tc>
          <w:tcPr>
            <w:tcW w:type="dxa" w:w="4896"/>
            <w:vAlign w:val="center"/>
          </w:tcPr>
          <w:p>
            <w:r/>
            <w:r>
              <w:rPr>
                <w:b w:val="0"/>
              </w:rPr>
              <w:t>Carga del grafo y cálculo de rutas mínimas sobre la red vial.</w:t>
            </w:r>
          </w:p>
        </w:tc>
      </w:tr>
      <w:tr>
        <w:tc>
          <w:tcPr>
            <w:tcW w:type="dxa" w:w="4896"/>
            <w:vAlign w:val="center"/>
          </w:tcPr>
          <w:p>
            <w:r/>
            <w:r>
              <w:rPr>
                <w:b w:val="0"/>
              </w:rPr>
              <w:t>GeoPandas, Shapely</w:t>
            </w:r>
          </w:p>
        </w:tc>
        <w:tc>
          <w:tcPr>
            <w:tcW w:type="dxa" w:w="4896"/>
            <w:vAlign w:val="center"/>
          </w:tcPr>
          <w:p>
            <w:r/>
            <w:r>
              <w:rPr>
                <w:b w:val="0"/>
              </w:rPr>
              <w:t>Manejo de capas geográficas y geometrías.</w:t>
            </w:r>
          </w:p>
        </w:tc>
      </w:tr>
      <w:tr>
        <w:tc>
          <w:tcPr>
            <w:tcW w:type="dxa" w:w="4896"/>
            <w:vAlign w:val="center"/>
          </w:tcPr>
          <w:p>
            <w:r/>
            <w:r>
              <w:rPr>
                <w:b w:val="0"/>
              </w:rPr>
              <w:t>Pandas, NumPy</w:t>
            </w:r>
          </w:p>
        </w:tc>
        <w:tc>
          <w:tcPr>
            <w:tcW w:type="dxa" w:w="4896"/>
            <w:vAlign w:val="center"/>
          </w:tcPr>
          <w:p>
            <w:r/>
            <w:r>
              <w:rPr>
                <w:b w:val="0"/>
              </w:rPr>
              <w:t>Cálculo y exportación de indicadores.</w:t>
            </w:r>
          </w:p>
        </w:tc>
      </w:tr>
    </w:tbl>
    <w:p/>
    <w:p>
      <w:pPr>
        <w:pStyle w:val="Heading1"/>
      </w:pPr>
      <w:r>
        <w:t>4. Metodología implementada</w:t>
      </w:r>
    </w:p>
    <w:p>
      <w:r>
        <w:t>El flujo metodológico parte de la preparación del grafo vial y termina con una salida visual y tabular. La red se usa como base para calcular distancias reales por calles, no distancias euclidianas simples.</w:t>
      </w:r>
    </w:p>
    <w:p>
      <w:pPr>
        <w:pStyle w:val="ListBullet"/>
      </w:pPr>
      <w:r>
        <w:t>Carga y validación del grafo vial: se verifica que las aristas tengan longitud y que los nodos de estación, relleno y clientes sean accesibles.</w:t>
      </w:r>
    </w:p>
    <w:p>
      <w:pPr>
        <w:pStyle w:val="ListBullet"/>
      </w:pPr>
      <w:r>
        <w:t>Preparación de clientes: los nodos de atención se marcan en el grafo y se compactan para representar paradas operativas.</w:t>
      </w:r>
    </w:p>
    <w:p>
      <w:pPr>
        <w:pStyle w:val="ListBullet"/>
      </w:pPr>
      <w:r>
        <w:t>Escalamiento de demanda: se ajusta la basura total objetivo a 60,000 kg o 120,000 kg según el escenario.</w:t>
      </w:r>
    </w:p>
    <w:p>
      <w:pPr>
        <w:pStyle w:val="ListBullet"/>
      </w:pPr>
      <w:r>
        <w:t>Matriz origen-destino: se calculan distancias mínimas entre estación, relleno y clientes compactados.</w:t>
      </w:r>
    </w:p>
    <w:p>
      <w:pPr>
        <w:pStyle w:val="ListBullet"/>
      </w:pPr>
      <w:r>
        <w:t>Zonificación: se evalúan distintos valores de k para dividir el territorio en zonas operativas.</w:t>
      </w:r>
    </w:p>
    <w:p>
      <w:pPr>
        <w:pStyle w:val="ListBullet"/>
      </w:pPr>
      <w:r>
        <w:t>Optimización de rutas: se aplica Clarke &amp; Wright dentro de zonas y luego una mejora 2-opt para reducir distancia interna.</w:t>
      </w:r>
    </w:p>
    <w:p>
      <w:pPr>
        <w:pStyle w:val="ListBullet"/>
      </w:pPr>
      <w:r>
        <w:t>Restricciones operativas: se consideran capacidad máxima por viaje, jornada de 8 h, velocidades por etapa y tiempo por parada.</w:t>
      </w:r>
    </w:p>
    <w:p>
      <w:pPr>
        <w:pStyle w:val="ListBullet"/>
      </w:pPr>
      <w:r>
        <w:t>Asignación a camiones: los viajes se distribuyen entre vehículos disponibles buscando cumplir tiempos y capacidades.</w:t>
      </w:r>
    </w:p>
    <w:p>
      <w:pPr>
        <w:pStyle w:val="ListBullet"/>
      </w:pPr>
      <w:r>
        <w:t>Exportación: se generan mapas HTML, rutas por camión en GPKG y tablas CSV de indicadores.</w:t>
      </w:r>
    </w:p>
    <w:p>
      <w:pPr>
        <w:pStyle w:val="Heading1"/>
      </w:pPr>
      <w:r>
        <w:t>5. Parámetros operativos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rPr>
              <w:t>Parámetro</w:t>
            </w:r>
          </w:p>
        </w:tc>
        <w:tc>
          <w:tcPr>
            <w:tcW w:type="dxa" w:w="4896"/>
            <w:vAlign w:val="center"/>
          </w:tcPr>
          <w:p>
            <w:r/>
            <w:r>
              <w:rPr>
                <w:b/>
              </w:rPr>
              <w:t>Valor usado</w:t>
            </w:r>
          </w:p>
        </w:tc>
      </w:tr>
      <w:tr>
        <w:tc>
          <w:tcPr>
            <w:tcW w:type="dxa" w:w="4896"/>
            <w:vAlign w:val="center"/>
          </w:tcPr>
          <w:p>
            <w:r/>
            <w:r>
              <w:rPr>
                <w:b w:val="0"/>
              </w:rPr>
              <w:t>Capacidad máxima por camión</w:t>
            </w:r>
          </w:p>
        </w:tc>
        <w:tc>
          <w:tcPr>
            <w:tcW w:type="dxa" w:w="4896"/>
            <w:vAlign w:val="center"/>
          </w:tcPr>
          <w:p>
            <w:r/>
            <w:r>
              <w:rPr>
                <w:b w:val="0"/>
              </w:rPr>
              <w:t>12,000 kg</w:t>
            </w:r>
          </w:p>
        </w:tc>
      </w:tr>
      <w:tr>
        <w:tc>
          <w:tcPr>
            <w:tcW w:type="dxa" w:w="4896"/>
            <w:vAlign w:val="center"/>
          </w:tcPr>
          <w:p>
            <w:r/>
            <w:r>
              <w:rPr>
                <w:b w:val="0"/>
              </w:rPr>
              <w:t>Camiones máximos disponibles</w:t>
            </w:r>
          </w:p>
        </w:tc>
        <w:tc>
          <w:tcPr>
            <w:tcW w:type="dxa" w:w="4896"/>
            <w:vAlign w:val="center"/>
          </w:tcPr>
          <w:p>
            <w:r/>
            <w:r>
              <w:rPr>
                <w:b w:val="0"/>
              </w:rPr>
              <w:t>10</w:t>
            </w:r>
          </w:p>
        </w:tc>
      </w:tr>
      <w:tr>
        <w:tc>
          <w:tcPr>
            <w:tcW w:type="dxa" w:w="4896"/>
            <w:vAlign w:val="center"/>
          </w:tcPr>
          <w:p>
            <w:r/>
            <w:r>
              <w:rPr>
                <w:b w:val="0"/>
              </w:rPr>
              <w:t>Jornada máxima por camión</w:t>
            </w:r>
          </w:p>
        </w:tc>
        <w:tc>
          <w:tcPr>
            <w:tcW w:type="dxa" w:w="4896"/>
            <w:vAlign w:val="center"/>
          </w:tcPr>
          <w:p>
            <w:r/>
            <w:r>
              <w:rPr>
                <w:b w:val="0"/>
              </w:rPr>
              <w:t>8 h</w:t>
            </w:r>
          </w:p>
        </w:tc>
      </w:tr>
      <w:tr>
        <w:tc>
          <w:tcPr>
            <w:tcW w:type="dxa" w:w="4896"/>
            <w:vAlign w:val="center"/>
          </w:tcPr>
          <w:p>
            <w:r/>
            <w:r>
              <w:rPr>
                <w:b w:val="0"/>
              </w:rPr>
              <w:t>Recolectores por camión</w:t>
            </w:r>
          </w:p>
        </w:tc>
        <w:tc>
          <w:tcPr>
            <w:tcW w:type="dxa" w:w="4896"/>
            <w:vAlign w:val="center"/>
          </w:tcPr>
          <w:p>
            <w:r/>
            <w:r>
              <w:rPr>
                <w:b w:val="0"/>
              </w:rPr>
              <w:t>3</w:t>
            </w:r>
          </w:p>
        </w:tc>
      </w:tr>
      <w:tr>
        <w:tc>
          <w:tcPr>
            <w:tcW w:type="dxa" w:w="4896"/>
            <w:vAlign w:val="center"/>
          </w:tcPr>
          <w:p>
            <w:r/>
            <w:r>
              <w:rPr>
                <w:b w:val="0"/>
              </w:rPr>
              <w:t>Choferes por camión</w:t>
            </w:r>
          </w:p>
        </w:tc>
        <w:tc>
          <w:tcPr>
            <w:tcW w:type="dxa" w:w="4896"/>
            <w:vAlign w:val="center"/>
          </w:tcPr>
          <w:p>
            <w:r/>
            <w:r>
              <w:rPr>
                <w:b w:val="0"/>
              </w:rPr>
              <w:t>1</w:t>
            </w:r>
          </w:p>
        </w:tc>
      </w:tr>
      <w:tr>
        <w:tc>
          <w:tcPr>
            <w:tcW w:type="dxa" w:w="4896"/>
            <w:vAlign w:val="center"/>
          </w:tcPr>
          <w:p>
            <w:r/>
            <w:r>
              <w:rPr>
                <w:b w:val="0"/>
              </w:rPr>
              <w:t>Tiempo de parada</w:t>
            </w:r>
          </w:p>
        </w:tc>
        <w:tc>
          <w:tcPr>
            <w:tcW w:type="dxa" w:w="4896"/>
            <w:vAlign w:val="center"/>
          </w:tcPr>
          <w:p>
            <w:r/>
            <w:r>
              <w:rPr>
                <w:b w:val="0"/>
              </w:rPr>
              <w:t>30 s</w:t>
            </w:r>
          </w:p>
        </w:tc>
      </w:tr>
      <w:tr>
        <w:tc>
          <w:tcPr>
            <w:tcW w:type="dxa" w:w="4896"/>
            <w:vAlign w:val="center"/>
          </w:tcPr>
          <w:p>
            <w:r/>
            <w:r>
              <w:rPr>
                <w:b w:val="0"/>
              </w:rPr>
              <w:t>Velocidad estación -&gt; primer cliente</w:t>
            </w:r>
          </w:p>
        </w:tc>
        <w:tc>
          <w:tcPr>
            <w:tcW w:type="dxa" w:w="4896"/>
            <w:vAlign w:val="center"/>
          </w:tcPr>
          <w:p>
            <w:r/>
            <w:r>
              <w:rPr>
                <w:b w:val="0"/>
              </w:rPr>
              <w:t>50 km/h</w:t>
            </w:r>
          </w:p>
        </w:tc>
      </w:tr>
      <w:tr>
        <w:tc>
          <w:tcPr>
            <w:tcW w:type="dxa" w:w="4896"/>
            <w:vAlign w:val="center"/>
          </w:tcPr>
          <w:p>
            <w:r/>
            <w:r>
              <w:rPr>
                <w:b w:val="0"/>
              </w:rPr>
              <w:t>Velocidad durante recolección</w:t>
            </w:r>
          </w:p>
        </w:tc>
        <w:tc>
          <w:tcPr>
            <w:tcW w:type="dxa" w:w="4896"/>
            <w:vAlign w:val="center"/>
          </w:tcPr>
          <w:p>
            <w:r/>
            <w:r>
              <w:rPr>
                <w:b w:val="0"/>
              </w:rPr>
              <w:t>10 km/h</w:t>
            </w:r>
          </w:p>
        </w:tc>
      </w:tr>
      <w:tr>
        <w:tc>
          <w:tcPr>
            <w:tcW w:type="dxa" w:w="4896"/>
            <w:vAlign w:val="center"/>
          </w:tcPr>
          <w:p>
            <w:r/>
            <w:r>
              <w:rPr>
                <w:b w:val="0"/>
              </w:rPr>
              <w:t>Velocidad último cliente -&gt; relleno</w:t>
            </w:r>
          </w:p>
        </w:tc>
        <w:tc>
          <w:tcPr>
            <w:tcW w:type="dxa" w:w="4896"/>
            <w:vAlign w:val="center"/>
          </w:tcPr>
          <w:p>
            <w:r/>
            <w:r>
              <w:rPr>
                <w:b w:val="0"/>
              </w:rPr>
              <w:t>40 km/h</w:t>
            </w:r>
          </w:p>
        </w:tc>
      </w:tr>
      <w:tr>
        <w:tc>
          <w:tcPr>
            <w:tcW w:type="dxa" w:w="4896"/>
            <w:vAlign w:val="center"/>
          </w:tcPr>
          <w:p>
            <w:r/>
            <w:r>
              <w:rPr>
                <w:b w:val="0"/>
              </w:rPr>
              <w:t>Velocidad relleno -&gt; estación</w:t>
            </w:r>
          </w:p>
        </w:tc>
        <w:tc>
          <w:tcPr>
            <w:tcW w:type="dxa" w:w="4896"/>
            <w:vAlign w:val="center"/>
          </w:tcPr>
          <w:p>
            <w:r/>
            <w:r>
              <w:rPr>
                <w:b w:val="0"/>
              </w:rPr>
              <w:t>50 km/h</w:t>
            </w:r>
          </w:p>
        </w:tc>
      </w:tr>
      <w:tr>
        <w:tc>
          <w:tcPr>
            <w:tcW w:type="dxa" w:w="4896"/>
            <w:vAlign w:val="center"/>
          </w:tcPr>
          <w:p>
            <w:r/>
            <w:r>
              <w:rPr>
                <w:b w:val="0"/>
              </w:rPr>
              <w:t>Precio diesel</w:t>
            </w:r>
          </w:p>
        </w:tc>
        <w:tc>
          <w:tcPr>
            <w:tcW w:type="dxa" w:w="4896"/>
            <w:vAlign w:val="center"/>
          </w:tcPr>
          <w:p>
            <w:r/>
            <w:r>
              <w:rPr>
                <w:b w:val="0"/>
              </w:rPr>
              <w:t>$2.99 por galón</w:t>
            </w:r>
          </w:p>
        </w:tc>
      </w:tr>
      <w:tr>
        <w:tc>
          <w:tcPr>
            <w:tcW w:type="dxa" w:w="4896"/>
            <w:vAlign w:val="center"/>
          </w:tcPr>
          <w:p>
            <w:r/>
            <w:r>
              <w:rPr>
                <w:b w:val="0"/>
              </w:rPr>
              <w:t>Rendimiento estimado</w:t>
            </w:r>
          </w:p>
        </w:tc>
        <w:tc>
          <w:tcPr>
            <w:tcW w:type="dxa" w:w="4896"/>
            <w:vAlign w:val="center"/>
          </w:tcPr>
          <w:p>
            <w:r/>
            <w:r>
              <w:rPr>
                <w:b w:val="0"/>
              </w:rPr>
              <w:t>4.5 km/galón</w:t>
            </w:r>
          </w:p>
        </w:tc>
      </w:tr>
    </w:tbl>
    <w:p/>
    <w:p>
      <w:pPr>
        <w:pStyle w:val="Heading1"/>
      </w:pPr>
      <w:r>
        <w:t>6. Resultados globales por escenario</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
              <w:rPr>
                <w:b/>
              </w:rPr>
              <w:t>Indicador</w:t>
            </w:r>
          </w:p>
        </w:tc>
        <w:tc>
          <w:tcPr>
            <w:tcW w:type="dxa" w:w="3264"/>
            <w:vAlign w:val="center"/>
          </w:tcPr>
          <w:p>
            <w:r/>
            <w:r>
              <w:rPr>
                <w:b/>
              </w:rPr>
              <w:t>60 toneladas</w:t>
            </w:r>
          </w:p>
        </w:tc>
        <w:tc>
          <w:tcPr>
            <w:tcW w:type="dxa" w:w="3264"/>
            <w:vAlign w:val="center"/>
          </w:tcPr>
          <w:p>
            <w:r/>
            <w:r>
              <w:rPr>
                <w:b/>
              </w:rPr>
              <w:t>120 toneladas</w:t>
            </w:r>
          </w:p>
        </w:tc>
      </w:tr>
      <w:tr>
        <w:tc>
          <w:tcPr>
            <w:tcW w:type="dxa" w:w="3264"/>
            <w:vAlign w:val="center"/>
          </w:tcPr>
          <w:p>
            <w:r/>
            <w:r>
              <w:rPr>
                <w:b w:val="0"/>
              </w:rPr>
              <w:t>Clientes/paradas operativas</w:t>
            </w:r>
          </w:p>
        </w:tc>
        <w:tc>
          <w:tcPr>
            <w:tcW w:type="dxa" w:w="3264"/>
            <w:vAlign w:val="center"/>
          </w:tcPr>
          <w:p>
            <w:r/>
            <w:r>
              <w:rPr>
                <w:b w:val="0"/>
              </w:rPr>
              <w:t>951</w:t>
            </w:r>
          </w:p>
        </w:tc>
        <w:tc>
          <w:tcPr>
            <w:tcW w:type="dxa" w:w="3264"/>
            <w:vAlign w:val="center"/>
          </w:tcPr>
          <w:p>
            <w:r/>
            <w:r>
              <w:rPr>
                <w:b w:val="0"/>
              </w:rPr>
              <w:t>951</w:t>
            </w:r>
          </w:p>
        </w:tc>
      </w:tr>
      <w:tr>
        <w:tc>
          <w:tcPr>
            <w:tcW w:type="dxa" w:w="3264"/>
            <w:vAlign w:val="center"/>
          </w:tcPr>
          <w:p>
            <w:r/>
            <w:r>
              <w:rPr>
                <w:b w:val="0"/>
              </w:rPr>
              <w:t>Carga total asignada (kg)</w:t>
            </w:r>
          </w:p>
        </w:tc>
        <w:tc>
          <w:tcPr>
            <w:tcW w:type="dxa" w:w="3264"/>
            <w:vAlign w:val="center"/>
          </w:tcPr>
          <w:p>
            <w:r/>
            <w:r>
              <w:rPr>
                <w:b w:val="0"/>
              </w:rPr>
              <w:t>60,000</w:t>
            </w:r>
          </w:p>
        </w:tc>
        <w:tc>
          <w:tcPr>
            <w:tcW w:type="dxa" w:w="3264"/>
            <w:vAlign w:val="center"/>
          </w:tcPr>
          <w:p>
            <w:r/>
            <w:r>
              <w:rPr>
                <w:b w:val="0"/>
              </w:rPr>
              <w:t>120,000</w:t>
            </w:r>
          </w:p>
        </w:tc>
      </w:tr>
      <w:tr>
        <w:tc>
          <w:tcPr>
            <w:tcW w:type="dxa" w:w="3264"/>
            <w:vAlign w:val="center"/>
          </w:tcPr>
          <w:p>
            <w:r/>
            <w:r>
              <w:rPr>
                <w:b w:val="0"/>
              </w:rPr>
              <w:t>Camiones usados</w:t>
            </w:r>
          </w:p>
        </w:tc>
        <w:tc>
          <w:tcPr>
            <w:tcW w:type="dxa" w:w="3264"/>
            <w:vAlign w:val="center"/>
          </w:tcPr>
          <w:p>
            <w:r/>
            <w:r>
              <w:rPr>
                <w:b w:val="0"/>
              </w:rPr>
              <w:t>4</w:t>
            </w:r>
          </w:p>
        </w:tc>
        <w:tc>
          <w:tcPr>
            <w:tcW w:type="dxa" w:w="3264"/>
            <w:vAlign w:val="center"/>
          </w:tcPr>
          <w:p>
            <w:r/>
            <w:r>
              <w:rPr>
                <w:b w:val="0"/>
              </w:rPr>
              <w:t>5</w:t>
            </w:r>
          </w:p>
        </w:tc>
      </w:tr>
      <w:tr>
        <w:tc>
          <w:tcPr>
            <w:tcW w:type="dxa" w:w="3264"/>
            <w:vAlign w:val="center"/>
          </w:tcPr>
          <w:p>
            <w:r/>
            <w:r>
              <w:rPr>
                <w:b w:val="0"/>
              </w:rPr>
              <w:t>Camiones máximos disponibles</w:t>
            </w:r>
          </w:p>
        </w:tc>
        <w:tc>
          <w:tcPr>
            <w:tcW w:type="dxa" w:w="3264"/>
            <w:vAlign w:val="center"/>
          </w:tcPr>
          <w:p>
            <w:r/>
            <w:r>
              <w:rPr>
                <w:b w:val="0"/>
              </w:rPr>
              <w:t>10</w:t>
            </w:r>
          </w:p>
        </w:tc>
        <w:tc>
          <w:tcPr>
            <w:tcW w:type="dxa" w:w="3264"/>
            <w:vAlign w:val="center"/>
          </w:tcPr>
          <w:p>
            <w:r/>
            <w:r>
              <w:rPr>
                <w:b w:val="0"/>
              </w:rPr>
              <w:t>10</w:t>
            </w:r>
          </w:p>
        </w:tc>
      </w:tr>
      <w:tr>
        <w:tc>
          <w:tcPr>
            <w:tcW w:type="dxa" w:w="3264"/>
            <w:vAlign w:val="center"/>
          </w:tcPr>
          <w:p>
            <w:r/>
            <w:r>
              <w:rPr>
                <w:b w:val="0"/>
              </w:rPr>
              <w:t>Viajes asignados</w:t>
            </w:r>
          </w:p>
        </w:tc>
        <w:tc>
          <w:tcPr>
            <w:tcW w:type="dxa" w:w="3264"/>
            <w:vAlign w:val="center"/>
          </w:tcPr>
          <w:p>
            <w:r/>
            <w:r>
              <w:rPr>
                <w:b w:val="0"/>
              </w:rPr>
              <w:t>6</w:t>
            </w:r>
          </w:p>
        </w:tc>
        <w:tc>
          <w:tcPr>
            <w:tcW w:type="dxa" w:w="3264"/>
            <w:vAlign w:val="center"/>
          </w:tcPr>
          <w:p>
            <w:r/>
            <w:r>
              <w:rPr>
                <w:b w:val="0"/>
              </w:rPr>
              <w:t>13</w:t>
            </w:r>
          </w:p>
        </w:tc>
      </w:tr>
      <w:tr>
        <w:tc>
          <w:tcPr>
            <w:tcW w:type="dxa" w:w="3264"/>
            <w:vAlign w:val="center"/>
          </w:tcPr>
          <w:p>
            <w:r/>
            <w:r>
              <w:rPr>
                <w:b w:val="0"/>
              </w:rPr>
              <w:t>Distancia total (km)</w:t>
            </w:r>
          </w:p>
        </w:tc>
        <w:tc>
          <w:tcPr>
            <w:tcW w:type="dxa" w:w="3264"/>
            <w:vAlign w:val="center"/>
          </w:tcPr>
          <w:p>
            <w:r/>
            <w:r>
              <w:rPr>
                <w:b w:val="0"/>
              </w:rPr>
              <w:t>285.11</w:t>
            </w:r>
          </w:p>
        </w:tc>
        <w:tc>
          <w:tcPr>
            <w:tcW w:type="dxa" w:w="3264"/>
            <w:vAlign w:val="center"/>
          </w:tcPr>
          <w:p>
            <w:r/>
            <w:r>
              <w:rPr>
                <w:b w:val="0"/>
              </w:rPr>
              <w:t>515.08</w:t>
            </w:r>
          </w:p>
        </w:tc>
      </w:tr>
      <w:tr>
        <w:tc>
          <w:tcPr>
            <w:tcW w:type="dxa" w:w="3264"/>
            <w:vAlign w:val="center"/>
          </w:tcPr>
          <w:p>
            <w:r/>
            <w:r>
              <w:rPr>
                <w:b w:val="0"/>
              </w:rPr>
              <w:t>Tiempo total flota (h)</w:t>
            </w:r>
          </w:p>
        </w:tc>
        <w:tc>
          <w:tcPr>
            <w:tcW w:type="dxa" w:w="3264"/>
            <w:vAlign w:val="center"/>
          </w:tcPr>
          <w:p>
            <w:r/>
            <w:r>
              <w:rPr>
                <w:b w:val="0"/>
              </w:rPr>
              <w:t>24.32</w:t>
            </w:r>
          </w:p>
        </w:tc>
        <w:tc>
          <w:tcPr>
            <w:tcW w:type="dxa" w:w="3264"/>
            <w:vAlign w:val="center"/>
          </w:tcPr>
          <w:p>
            <w:r/>
            <w:r>
              <w:rPr>
                <w:b w:val="0"/>
              </w:rPr>
              <w:t>29.60</w:t>
            </w:r>
          </w:p>
        </w:tc>
      </w:tr>
      <w:tr>
        <w:tc>
          <w:tcPr>
            <w:tcW w:type="dxa" w:w="3264"/>
            <w:vAlign w:val="center"/>
          </w:tcPr>
          <w:p>
            <w:r/>
            <w:r>
              <w:rPr>
                <w:b w:val="0"/>
              </w:rPr>
              <w:t>Eficiencia (t/km)</w:t>
            </w:r>
          </w:p>
        </w:tc>
        <w:tc>
          <w:tcPr>
            <w:tcW w:type="dxa" w:w="3264"/>
            <w:vAlign w:val="center"/>
          </w:tcPr>
          <w:p>
            <w:r/>
            <w:r>
              <w:rPr>
                <w:b w:val="0"/>
              </w:rPr>
              <w:t>0.2104</w:t>
            </w:r>
          </w:p>
        </w:tc>
        <w:tc>
          <w:tcPr>
            <w:tcW w:type="dxa" w:w="3264"/>
            <w:vAlign w:val="center"/>
          </w:tcPr>
          <w:p>
            <w:r/>
            <w:r>
              <w:rPr>
                <w:b w:val="0"/>
              </w:rPr>
              <w:t>0.2330</w:t>
            </w:r>
          </w:p>
        </w:tc>
      </w:tr>
      <w:tr>
        <w:tc>
          <w:tcPr>
            <w:tcW w:type="dxa" w:w="3264"/>
            <w:vAlign w:val="center"/>
          </w:tcPr>
          <w:p>
            <w:r/>
            <w:r>
              <w:rPr>
                <w:b w:val="0"/>
              </w:rPr>
              <w:t>Costo diesel estimado</w:t>
            </w:r>
          </w:p>
        </w:tc>
        <w:tc>
          <w:tcPr>
            <w:tcW w:type="dxa" w:w="3264"/>
            <w:vAlign w:val="center"/>
          </w:tcPr>
          <w:p>
            <w:r/>
            <w:r>
              <w:rPr>
                <w:b w:val="0"/>
              </w:rPr>
              <w:t>$189.44</w:t>
            </w:r>
          </w:p>
        </w:tc>
        <w:tc>
          <w:tcPr>
            <w:tcW w:type="dxa" w:w="3264"/>
            <w:vAlign w:val="center"/>
          </w:tcPr>
          <w:p>
            <w:r/>
            <w:r>
              <w:rPr>
                <w:b w:val="0"/>
              </w:rPr>
              <w:t>$342.24</w:t>
            </w:r>
          </w:p>
        </w:tc>
      </w:tr>
      <w:tr>
        <w:tc>
          <w:tcPr>
            <w:tcW w:type="dxa" w:w="3264"/>
            <w:vAlign w:val="center"/>
          </w:tcPr>
          <w:p>
            <w:r/>
            <w:r>
              <w:rPr>
                <w:b w:val="0"/>
              </w:rPr>
              <w:t>Costo laboral proporcional</w:t>
            </w:r>
          </w:p>
        </w:tc>
        <w:tc>
          <w:tcPr>
            <w:tcW w:type="dxa" w:w="3264"/>
            <w:vAlign w:val="center"/>
          </w:tcPr>
          <w:p>
            <w:r/>
            <w:r>
              <w:rPr>
                <w:b w:val="0"/>
              </w:rPr>
              <w:t>$424.98</w:t>
            </w:r>
          </w:p>
        </w:tc>
        <w:tc>
          <w:tcPr>
            <w:tcW w:type="dxa" w:w="3264"/>
            <w:vAlign w:val="center"/>
          </w:tcPr>
          <w:p>
            <w:r/>
            <w:r>
              <w:rPr>
                <w:b w:val="0"/>
              </w:rPr>
              <w:t>$517.33</w:t>
            </w:r>
          </w:p>
        </w:tc>
      </w:tr>
      <w:tr>
        <w:tc>
          <w:tcPr>
            <w:tcW w:type="dxa" w:w="3264"/>
            <w:vAlign w:val="center"/>
          </w:tcPr>
          <w:p>
            <w:r/>
            <w:r>
              <w:rPr>
                <w:b w:val="0"/>
              </w:rPr>
              <w:t>Costo operativo estimado</w:t>
            </w:r>
          </w:p>
        </w:tc>
        <w:tc>
          <w:tcPr>
            <w:tcW w:type="dxa" w:w="3264"/>
            <w:vAlign w:val="center"/>
          </w:tcPr>
          <w:p>
            <w:r/>
            <w:r>
              <w:rPr>
                <w:b w:val="0"/>
              </w:rPr>
              <w:t>$614.42</w:t>
            </w:r>
          </w:p>
        </w:tc>
        <w:tc>
          <w:tcPr>
            <w:tcW w:type="dxa" w:w="3264"/>
            <w:vAlign w:val="center"/>
          </w:tcPr>
          <w:p>
            <w:r/>
            <w:r>
              <w:rPr>
                <w:b w:val="0"/>
              </w:rPr>
              <w:t>$859.57</w:t>
            </w:r>
          </w:p>
        </w:tc>
      </w:tr>
    </w:tbl>
    <w:p/>
    <w:p>
      <w:r>
        <w:t>La duplicación de la demanda de 60 t a 120 t no duplicó exactamente los camiones usados: pasó de 4 a 5 camiones. Sin embargo, sí aumentó de forma importante el número de viajes, de 6 a 13, porque la capacidad por viaje se mantiene limitada a 12,000 kg y algunas rutas finales quedan condicionadas por la geometría de la zona y la jornada.</w:t>
      </w:r>
    </w:p>
    <w:p>
      <w:pPr>
        <w:pStyle w:val="Heading1"/>
      </w:pPr>
      <w:r>
        <w:t>7. Resultados por camión</w:t>
      </w:r>
    </w:p>
    <w:p>
      <w:pPr>
        <w:pStyle w:val="Heading2"/>
      </w:pPr>
      <w:r>
        <w:t>Escenario 60 toneladas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
              <w:rPr>
                <w:b/>
              </w:rPr>
              <w:t>Camión</w:t>
            </w:r>
          </w:p>
        </w:tc>
        <w:tc>
          <w:tcPr>
            <w:tcW w:type="dxa" w:w="1399"/>
            <w:vAlign w:val="center"/>
          </w:tcPr>
          <w:p>
            <w:r/>
            <w:r>
              <w:rPr>
                <w:b/>
              </w:rPr>
              <w:t>Viajes</w:t>
            </w:r>
          </w:p>
        </w:tc>
        <w:tc>
          <w:tcPr>
            <w:tcW w:type="dxa" w:w="1399"/>
            <w:vAlign w:val="center"/>
          </w:tcPr>
          <w:p>
            <w:r/>
            <w:r>
              <w:rPr>
                <w:b/>
              </w:rPr>
              <w:t>Carga kg</w:t>
            </w:r>
          </w:p>
        </w:tc>
        <w:tc>
          <w:tcPr>
            <w:tcW w:type="dxa" w:w="1399"/>
            <w:vAlign w:val="center"/>
          </w:tcPr>
          <w:p>
            <w:r/>
            <w:r>
              <w:rPr>
                <w:b/>
              </w:rPr>
              <w:t>Dist. km</w:t>
            </w:r>
          </w:p>
        </w:tc>
        <w:tc>
          <w:tcPr>
            <w:tcW w:type="dxa" w:w="1399"/>
            <w:vAlign w:val="center"/>
          </w:tcPr>
          <w:p>
            <w:r/>
            <w:r>
              <w:rPr>
                <w:b/>
              </w:rPr>
              <w:t>Tiempo h</w:t>
            </w:r>
          </w:p>
        </w:tc>
        <w:tc>
          <w:tcPr>
            <w:tcW w:type="dxa" w:w="1399"/>
            <w:vAlign w:val="center"/>
          </w:tcPr>
          <w:p>
            <w:r/>
            <w:r>
              <w:rPr>
                <w:b/>
              </w:rPr>
              <w:t>Uso jornada</w:t>
            </w:r>
          </w:p>
        </w:tc>
        <w:tc>
          <w:tcPr>
            <w:tcW w:type="dxa" w:w="1399"/>
            <w:vAlign w:val="center"/>
          </w:tcPr>
          <w:p>
            <w:r/>
            <w:r>
              <w:rPr>
                <w:b/>
              </w:rPr>
              <w:t>Costo operativo</w:t>
            </w:r>
          </w:p>
        </w:tc>
      </w:tr>
      <w:tr>
        <w:tc>
          <w:tcPr>
            <w:tcW w:type="dxa" w:w="1399"/>
            <w:vAlign w:val="center"/>
          </w:tcPr>
          <w:p>
            <w:r/>
            <w:r>
              <w:rPr>
                <w:b w:val="0"/>
              </w:rPr>
              <w:t>1</w:t>
            </w:r>
          </w:p>
        </w:tc>
        <w:tc>
          <w:tcPr>
            <w:tcW w:type="dxa" w:w="1399"/>
            <w:vAlign w:val="center"/>
          </w:tcPr>
          <w:p>
            <w:r/>
            <w:r>
              <w:rPr>
                <w:b w:val="0"/>
              </w:rPr>
              <w:t>2</w:t>
            </w:r>
          </w:p>
        </w:tc>
        <w:tc>
          <w:tcPr>
            <w:tcW w:type="dxa" w:w="1399"/>
            <w:vAlign w:val="center"/>
          </w:tcPr>
          <w:p>
            <w:r/>
            <w:r>
              <w:rPr>
                <w:b w:val="0"/>
              </w:rPr>
              <w:t>20,366.61</w:t>
            </w:r>
          </w:p>
        </w:tc>
        <w:tc>
          <w:tcPr>
            <w:tcW w:type="dxa" w:w="1399"/>
            <w:vAlign w:val="center"/>
          </w:tcPr>
          <w:p>
            <w:r/>
            <w:r>
              <w:rPr>
                <w:b w:val="0"/>
              </w:rPr>
              <w:t>89.20</w:t>
            </w:r>
          </w:p>
        </w:tc>
        <w:tc>
          <w:tcPr>
            <w:tcW w:type="dxa" w:w="1399"/>
            <w:vAlign w:val="center"/>
          </w:tcPr>
          <w:p>
            <w:r/>
            <w:r>
              <w:rPr>
                <w:b w:val="0"/>
              </w:rPr>
              <w:t>5.73</w:t>
            </w:r>
          </w:p>
        </w:tc>
        <w:tc>
          <w:tcPr>
            <w:tcW w:type="dxa" w:w="1399"/>
            <w:vAlign w:val="center"/>
          </w:tcPr>
          <w:p>
            <w:r/>
            <w:r>
              <w:rPr>
                <w:b w:val="0"/>
              </w:rPr>
              <w:t>71.61%</w:t>
            </w:r>
          </w:p>
        </w:tc>
        <w:tc>
          <w:tcPr>
            <w:tcW w:type="dxa" w:w="1399"/>
            <w:vAlign w:val="center"/>
          </w:tcPr>
          <w:p>
            <w:r/>
            <w:r>
              <w:rPr>
                <w:b w:val="0"/>
              </w:rPr>
              <w:t>$159.38</w:t>
            </w:r>
          </w:p>
        </w:tc>
      </w:tr>
      <w:tr>
        <w:tc>
          <w:tcPr>
            <w:tcW w:type="dxa" w:w="1399"/>
            <w:vAlign w:val="center"/>
          </w:tcPr>
          <w:p>
            <w:r/>
            <w:r>
              <w:rPr>
                <w:b w:val="0"/>
              </w:rPr>
              <w:t>2</w:t>
            </w:r>
          </w:p>
        </w:tc>
        <w:tc>
          <w:tcPr>
            <w:tcW w:type="dxa" w:w="1399"/>
            <w:vAlign w:val="center"/>
          </w:tcPr>
          <w:p>
            <w:r/>
            <w:r>
              <w:rPr>
                <w:b w:val="0"/>
              </w:rPr>
              <w:t>2</w:t>
            </w:r>
          </w:p>
        </w:tc>
        <w:tc>
          <w:tcPr>
            <w:tcW w:type="dxa" w:w="1399"/>
            <w:vAlign w:val="center"/>
          </w:tcPr>
          <w:p>
            <w:r/>
            <w:r>
              <w:rPr>
                <w:b w:val="0"/>
              </w:rPr>
              <w:t>21,817.14</w:t>
            </w:r>
          </w:p>
        </w:tc>
        <w:tc>
          <w:tcPr>
            <w:tcW w:type="dxa" w:w="1399"/>
            <w:vAlign w:val="center"/>
          </w:tcPr>
          <w:p>
            <w:r/>
            <w:r>
              <w:rPr>
                <w:b w:val="0"/>
              </w:rPr>
              <w:t>75.84</w:t>
            </w:r>
          </w:p>
        </w:tc>
        <w:tc>
          <w:tcPr>
            <w:tcW w:type="dxa" w:w="1399"/>
            <w:vAlign w:val="center"/>
          </w:tcPr>
          <w:p>
            <w:r/>
            <w:r>
              <w:rPr>
                <w:b w:val="0"/>
              </w:rPr>
              <w:t>5.32</w:t>
            </w:r>
          </w:p>
        </w:tc>
        <w:tc>
          <w:tcPr>
            <w:tcW w:type="dxa" w:w="1399"/>
            <w:vAlign w:val="center"/>
          </w:tcPr>
          <w:p>
            <w:r/>
            <w:r>
              <w:rPr>
                <w:b w:val="0"/>
              </w:rPr>
              <w:t>66.55%</w:t>
            </w:r>
          </w:p>
        </w:tc>
        <w:tc>
          <w:tcPr>
            <w:tcW w:type="dxa" w:w="1399"/>
            <w:vAlign w:val="center"/>
          </w:tcPr>
          <w:p>
            <w:r/>
            <w:r>
              <w:rPr>
                <w:b w:val="0"/>
              </w:rPr>
              <w:t>$143.43</w:t>
            </w:r>
          </w:p>
        </w:tc>
      </w:tr>
      <w:tr>
        <w:tc>
          <w:tcPr>
            <w:tcW w:type="dxa" w:w="1399"/>
            <w:vAlign w:val="center"/>
          </w:tcPr>
          <w:p>
            <w:r/>
            <w:r>
              <w:rPr>
                <w:b w:val="0"/>
              </w:rPr>
              <w:t>3</w:t>
            </w:r>
          </w:p>
        </w:tc>
        <w:tc>
          <w:tcPr>
            <w:tcW w:type="dxa" w:w="1399"/>
            <w:vAlign w:val="center"/>
          </w:tcPr>
          <w:p>
            <w:r/>
            <w:r>
              <w:rPr>
                <w:b w:val="0"/>
              </w:rPr>
              <w:t>1</w:t>
            </w:r>
          </w:p>
        </w:tc>
        <w:tc>
          <w:tcPr>
            <w:tcW w:type="dxa" w:w="1399"/>
            <w:vAlign w:val="center"/>
          </w:tcPr>
          <w:p>
            <w:r/>
            <w:r>
              <w:rPr>
                <w:b w:val="0"/>
              </w:rPr>
              <w:t>9,325.18</w:t>
            </w:r>
          </w:p>
        </w:tc>
        <w:tc>
          <w:tcPr>
            <w:tcW w:type="dxa" w:w="1399"/>
            <w:vAlign w:val="center"/>
          </w:tcPr>
          <w:p>
            <w:r/>
            <w:r>
              <w:rPr>
                <w:b w:val="0"/>
              </w:rPr>
              <w:t>51.60</w:t>
            </w:r>
          </w:p>
        </w:tc>
        <w:tc>
          <w:tcPr>
            <w:tcW w:type="dxa" w:w="1399"/>
            <w:vAlign w:val="center"/>
          </w:tcPr>
          <w:p>
            <w:r/>
            <w:r>
              <w:rPr>
                <w:b w:val="0"/>
              </w:rPr>
              <w:t>5.27</w:t>
            </w:r>
          </w:p>
        </w:tc>
        <w:tc>
          <w:tcPr>
            <w:tcW w:type="dxa" w:w="1399"/>
            <w:vAlign w:val="center"/>
          </w:tcPr>
          <w:p>
            <w:r/>
            <w:r>
              <w:rPr>
                <w:b w:val="0"/>
              </w:rPr>
              <w:t>65.93%</w:t>
            </w:r>
          </w:p>
        </w:tc>
        <w:tc>
          <w:tcPr>
            <w:tcW w:type="dxa" w:w="1399"/>
            <w:vAlign w:val="center"/>
          </w:tcPr>
          <w:p>
            <w:r/>
            <w:r>
              <w:rPr>
                <w:b w:val="0"/>
              </w:rPr>
              <w:t>$126.45</w:t>
            </w:r>
          </w:p>
        </w:tc>
      </w:tr>
      <w:tr>
        <w:tc>
          <w:tcPr>
            <w:tcW w:type="dxa" w:w="1399"/>
            <w:vAlign w:val="center"/>
          </w:tcPr>
          <w:p>
            <w:r/>
            <w:r>
              <w:rPr>
                <w:b w:val="0"/>
              </w:rPr>
              <w:t>4</w:t>
            </w:r>
          </w:p>
        </w:tc>
        <w:tc>
          <w:tcPr>
            <w:tcW w:type="dxa" w:w="1399"/>
            <w:vAlign w:val="center"/>
          </w:tcPr>
          <w:p>
            <w:r/>
            <w:r>
              <w:rPr>
                <w:b w:val="0"/>
              </w:rPr>
              <w:t>1</w:t>
            </w:r>
          </w:p>
        </w:tc>
        <w:tc>
          <w:tcPr>
            <w:tcW w:type="dxa" w:w="1399"/>
            <w:vAlign w:val="center"/>
          </w:tcPr>
          <w:p>
            <w:r/>
            <w:r>
              <w:rPr>
                <w:b w:val="0"/>
              </w:rPr>
              <w:t>8,491.07</w:t>
            </w:r>
          </w:p>
        </w:tc>
        <w:tc>
          <w:tcPr>
            <w:tcW w:type="dxa" w:w="1399"/>
            <w:vAlign w:val="center"/>
          </w:tcPr>
          <w:p>
            <w:r/>
            <w:r>
              <w:rPr>
                <w:b w:val="0"/>
              </w:rPr>
              <w:t>68.46</w:t>
            </w:r>
          </w:p>
        </w:tc>
        <w:tc>
          <w:tcPr>
            <w:tcW w:type="dxa" w:w="1399"/>
            <w:vAlign w:val="center"/>
          </w:tcPr>
          <w:p>
            <w:r/>
            <w:r>
              <w:rPr>
                <w:b w:val="0"/>
              </w:rPr>
              <w:t>7.99</w:t>
            </w:r>
          </w:p>
        </w:tc>
        <w:tc>
          <w:tcPr>
            <w:tcW w:type="dxa" w:w="1399"/>
            <w:vAlign w:val="center"/>
          </w:tcPr>
          <w:p>
            <w:r/>
            <w:r>
              <w:rPr>
                <w:b w:val="0"/>
              </w:rPr>
              <w:t>99.91%</w:t>
            </w:r>
          </w:p>
        </w:tc>
        <w:tc>
          <w:tcPr>
            <w:tcW w:type="dxa" w:w="1399"/>
            <w:vAlign w:val="center"/>
          </w:tcPr>
          <w:p>
            <w:r/>
            <w:r>
              <w:rPr>
                <w:b w:val="0"/>
              </w:rPr>
              <w:t>$185.16</w:t>
            </w:r>
          </w:p>
        </w:tc>
      </w:tr>
    </w:tbl>
    <w:p/>
    <w:p>
      <w:pPr>
        <w:pStyle w:val="Heading2"/>
      </w:pPr>
      <w:r>
        <w:t>Escenario 120 toneladas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
              <w:rPr>
                <w:b/>
              </w:rPr>
              <w:t>Camión</w:t>
            </w:r>
          </w:p>
        </w:tc>
        <w:tc>
          <w:tcPr>
            <w:tcW w:type="dxa" w:w="1399"/>
            <w:vAlign w:val="center"/>
          </w:tcPr>
          <w:p>
            <w:r/>
            <w:r>
              <w:rPr>
                <w:b/>
              </w:rPr>
              <w:t>Viajes</w:t>
            </w:r>
          </w:p>
        </w:tc>
        <w:tc>
          <w:tcPr>
            <w:tcW w:type="dxa" w:w="1399"/>
            <w:vAlign w:val="center"/>
          </w:tcPr>
          <w:p>
            <w:r/>
            <w:r>
              <w:rPr>
                <w:b/>
              </w:rPr>
              <w:t>Carga kg</w:t>
            </w:r>
          </w:p>
        </w:tc>
        <w:tc>
          <w:tcPr>
            <w:tcW w:type="dxa" w:w="1399"/>
            <w:vAlign w:val="center"/>
          </w:tcPr>
          <w:p>
            <w:r/>
            <w:r>
              <w:rPr>
                <w:b/>
              </w:rPr>
              <w:t>Dist. km</w:t>
            </w:r>
          </w:p>
        </w:tc>
        <w:tc>
          <w:tcPr>
            <w:tcW w:type="dxa" w:w="1399"/>
            <w:vAlign w:val="center"/>
          </w:tcPr>
          <w:p>
            <w:r/>
            <w:r>
              <w:rPr>
                <w:b/>
              </w:rPr>
              <w:t>Tiempo h</w:t>
            </w:r>
          </w:p>
        </w:tc>
        <w:tc>
          <w:tcPr>
            <w:tcW w:type="dxa" w:w="1399"/>
            <w:vAlign w:val="center"/>
          </w:tcPr>
          <w:p>
            <w:r/>
            <w:r>
              <w:rPr>
                <w:b/>
              </w:rPr>
              <w:t>Uso jornada</w:t>
            </w:r>
          </w:p>
        </w:tc>
        <w:tc>
          <w:tcPr>
            <w:tcW w:type="dxa" w:w="1399"/>
            <w:vAlign w:val="center"/>
          </w:tcPr>
          <w:p>
            <w:r/>
            <w:r>
              <w:rPr>
                <w:b/>
              </w:rPr>
              <w:t>Costo operativo</w:t>
            </w:r>
          </w:p>
        </w:tc>
      </w:tr>
      <w:tr>
        <w:tc>
          <w:tcPr>
            <w:tcW w:type="dxa" w:w="1399"/>
            <w:vAlign w:val="center"/>
          </w:tcPr>
          <w:p>
            <w:r/>
            <w:r>
              <w:rPr>
                <w:b w:val="0"/>
              </w:rPr>
              <w:t>1</w:t>
            </w:r>
          </w:p>
        </w:tc>
        <w:tc>
          <w:tcPr>
            <w:tcW w:type="dxa" w:w="1399"/>
            <w:vAlign w:val="center"/>
          </w:tcPr>
          <w:p>
            <w:r/>
            <w:r>
              <w:rPr>
                <w:b w:val="0"/>
              </w:rPr>
              <w:t>5</w:t>
            </w:r>
          </w:p>
        </w:tc>
        <w:tc>
          <w:tcPr>
            <w:tcW w:type="dxa" w:w="1399"/>
            <w:vAlign w:val="center"/>
          </w:tcPr>
          <w:p>
            <w:r/>
            <w:r>
              <w:rPr>
                <w:b w:val="0"/>
              </w:rPr>
              <w:t>56,366.22</w:t>
            </w:r>
          </w:p>
        </w:tc>
        <w:tc>
          <w:tcPr>
            <w:tcW w:type="dxa" w:w="1399"/>
            <w:vAlign w:val="center"/>
          </w:tcPr>
          <w:p>
            <w:r/>
            <w:r>
              <w:rPr>
                <w:b w:val="0"/>
              </w:rPr>
              <w:t>179.22</w:t>
            </w:r>
          </w:p>
        </w:tc>
        <w:tc>
          <w:tcPr>
            <w:tcW w:type="dxa" w:w="1399"/>
            <w:vAlign w:val="center"/>
          </w:tcPr>
          <w:p>
            <w:r/>
            <w:r>
              <w:rPr>
                <w:b w:val="0"/>
              </w:rPr>
              <w:t>7.68</w:t>
            </w:r>
          </w:p>
        </w:tc>
        <w:tc>
          <w:tcPr>
            <w:tcW w:type="dxa" w:w="1399"/>
            <w:vAlign w:val="center"/>
          </w:tcPr>
          <w:p>
            <w:r/>
            <w:r>
              <w:rPr>
                <w:b w:val="0"/>
              </w:rPr>
              <w:t>96.00%</w:t>
            </w:r>
          </w:p>
        </w:tc>
        <w:tc>
          <w:tcPr>
            <w:tcW w:type="dxa" w:w="1399"/>
            <w:vAlign w:val="center"/>
          </w:tcPr>
          <w:p>
            <w:r/>
            <w:r>
              <w:rPr>
                <w:b w:val="0"/>
              </w:rPr>
              <w:t>$253.29</w:t>
            </w:r>
          </w:p>
        </w:tc>
      </w:tr>
      <w:tr>
        <w:tc>
          <w:tcPr>
            <w:tcW w:type="dxa" w:w="1399"/>
            <w:vAlign w:val="center"/>
          </w:tcPr>
          <w:p>
            <w:r/>
            <w:r>
              <w:rPr>
                <w:b w:val="0"/>
              </w:rPr>
              <w:t>2</w:t>
            </w:r>
          </w:p>
        </w:tc>
        <w:tc>
          <w:tcPr>
            <w:tcW w:type="dxa" w:w="1399"/>
            <w:vAlign w:val="center"/>
          </w:tcPr>
          <w:p>
            <w:r/>
            <w:r>
              <w:rPr>
                <w:b w:val="0"/>
              </w:rPr>
              <w:t>4</w:t>
            </w:r>
          </w:p>
        </w:tc>
        <w:tc>
          <w:tcPr>
            <w:tcW w:type="dxa" w:w="1399"/>
            <w:vAlign w:val="center"/>
          </w:tcPr>
          <w:p>
            <w:r/>
            <w:r>
              <w:rPr>
                <w:b w:val="0"/>
              </w:rPr>
              <w:t>37,577.80</w:t>
            </w:r>
          </w:p>
        </w:tc>
        <w:tc>
          <w:tcPr>
            <w:tcW w:type="dxa" w:w="1399"/>
            <w:vAlign w:val="center"/>
          </w:tcPr>
          <w:p>
            <w:r/>
            <w:r>
              <w:rPr>
                <w:b w:val="0"/>
              </w:rPr>
              <w:t>159.47</w:t>
            </w:r>
          </w:p>
        </w:tc>
        <w:tc>
          <w:tcPr>
            <w:tcW w:type="dxa" w:w="1399"/>
            <w:vAlign w:val="center"/>
          </w:tcPr>
          <w:p>
            <w:r/>
            <w:r>
              <w:rPr>
                <w:b w:val="0"/>
              </w:rPr>
              <w:t>6.90</w:t>
            </w:r>
          </w:p>
        </w:tc>
        <w:tc>
          <w:tcPr>
            <w:tcW w:type="dxa" w:w="1399"/>
            <w:vAlign w:val="center"/>
          </w:tcPr>
          <w:p>
            <w:r/>
            <w:r>
              <w:rPr>
                <w:b w:val="0"/>
              </w:rPr>
              <w:t>86.25%</w:t>
            </w:r>
          </w:p>
        </w:tc>
        <w:tc>
          <w:tcPr>
            <w:tcW w:type="dxa" w:w="1399"/>
            <w:vAlign w:val="center"/>
          </w:tcPr>
          <w:p>
            <w:r/>
            <w:r>
              <w:rPr>
                <w:b w:val="0"/>
              </w:rPr>
              <w:t>$226.53</w:t>
            </w:r>
          </w:p>
        </w:tc>
      </w:tr>
      <w:tr>
        <w:tc>
          <w:tcPr>
            <w:tcW w:type="dxa" w:w="1399"/>
            <w:vAlign w:val="center"/>
          </w:tcPr>
          <w:p>
            <w:r/>
            <w:r>
              <w:rPr>
                <w:b w:val="0"/>
              </w:rPr>
              <w:t>3</w:t>
            </w:r>
          </w:p>
        </w:tc>
        <w:tc>
          <w:tcPr>
            <w:tcW w:type="dxa" w:w="1399"/>
            <w:vAlign w:val="center"/>
          </w:tcPr>
          <w:p>
            <w:r/>
            <w:r>
              <w:rPr>
                <w:b w:val="0"/>
              </w:rPr>
              <w:t>2</w:t>
            </w:r>
          </w:p>
        </w:tc>
        <w:tc>
          <w:tcPr>
            <w:tcW w:type="dxa" w:w="1399"/>
            <w:vAlign w:val="center"/>
          </w:tcPr>
          <w:p>
            <w:r/>
            <w:r>
              <w:rPr>
                <w:b w:val="0"/>
              </w:rPr>
              <w:t>14,624.46</w:t>
            </w:r>
          </w:p>
        </w:tc>
        <w:tc>
          <w:tcPr>
            <w:tcW w:type="dxa" w:w="1399"/>
            <w:vAlign w:val="center"/>
          </w:tcPr>
          <w:p>
            <w:r/>
            <w:r>
              <w:rPr>
                <w:b w:val="0"/>
              </w:rPr>
              <w:t>83.06</w:t>
            </w:r>
          </w:p>
        </w:tc>
        <w:tc>
          <w:tcPr>
            <w:tcW w:type="dxa" w:w="1399"/>
            <w:vAlign w:val="center"/>
          </w:tcPr>
          <w:p>
            <w:r/>
            <w:r>
              <w:rPr>
                <w:b w:val="0"/>
              </w:rPr>
              <w:t>5.43</w:t>
            </w:r>
          </w:p>
        </w:tc>
        <w:tc>
          <w:tcPr>
            <w:tcW w:type="dxa" w:w="1399"/>
            <w:vAlign w:val="center"/>
          </w:tcPr>
          <w:p>
            <w:r/>
            <w:r>
              <w:rPr>
                <w:b w:val="0"/>
              </w:rPr>
              <w:t>67.92%</w:t>
            </w:r>
          </w:p>
        </w:tc>
        <w:tc>
          <w:tcPr>
            <w:tcW w:type="dxa" w:w="1399"/>
            <w:vAlign w:val="center"/>
          </w:tcPr>
          <w:p>
            <w:r/>
            <w:r>
              <w:rPr>
                <w:b w:val="0"/>
              </w:rPr>
              <w:t>$150.15</w:t>
            </w:r>
          </w:p>
        </w:tc>
      </w:tr>
      <w:tr>
        <w:tc>
          <w:tcPr>
            <w:tcW w:type="dxa" w:w="1399"/>
            <w:vAlign w:val="center"/>
          </w:tcPr>
          <w:p>
            <w:r/>
            <w:r>
              <w:rPr>
                <w:b w:val="0"/>
              </w:rPr>
              <w:t>4</w:t>
            </w:r>
          </w:p>
        </w:tc>
        <w:tc>
          <w:tcPr>
            <w:tcW w:type="dxa" w:w="1399"/>
            <w:vAlign w:val="center"/>
          </w:tcPr>
          <w:p>
            <w:r/>
            <w:r>
              <w:rPr>
                <w:b w:val="0"/>
              </w:rPr>
              <w:t>1</w:t>
            </w:r>
          </w:p>
        </w:tc>
        <w:tc>
          <w:tcPr>
            <w:tcW w:type="dxa" w:w="1399"/>
            <w:vAlign w:val="center"/>
          </w:tcPr>
          <w:p>
            <w:r/>
            <w:r>
              <w:rPr>
                <w:b w:val="0"/>
              </w:rPr>
              <w:t>6,456.88</w:t>
            </w:r>
          </w:p>
        </w:tc>
        <w:tc>
          <w:tcPr>
            <w:tcW w:type="dxa" w:w="1399"/>
            <w:vAlign w:val="center"/>
          </w:tcPr>
          <w:p>
            <w:r/>
            <w:r>
              <w:rPr>
                <w:b w:val="0"/>
              </w:rPr>
              <w:t>47.25</w:t>
            </w:r>
          </w:p>
        </w:tc>
        <w:tc>
          <w:tcPr>
            <w:tcW w:type="dxa" w:w="1399"/>
            <w:vAlign w:val="center"/>
          </w:tcPr>
          <w:p>
            <w:r/>
            <w:r>
              <w:rPr>
                <w:b w:val="0"/>
              </w:rPr>
              <w:t>4.99</w:t>
            </w:r>
          </w:p>
        </w:tc>
        <w:tc>
          <w:tcPr>
            <w:tcW w:type="dxa" w:w="1399"/>
            <w:vAlign w:val="center"/>
          </w:tcPr>
          <w:p>
            <w:r/>
            <w:r>
              <w:rPr>
                <w:b w:val="0"/>
              </w:rPr>
              <w:t>62.35%</w:t>
            </w:r>
          </w:p>
        </w:tc>
        <w:tc>
          <w:tcPr>
            <w:tcW w:type="dxa" w:w="1399"/>
            <w:vAlign w:val="center"/>
          </w:tcPr>
          <w:p>
            <w:r/>
            <w:r>
              <w:rPr>
                <w:b w:val="0"/>
              </w:rPr>
              <w:t>$118.56</w:t>
            </w:r>
          </w:p>
        </w:tc>
      </w:tr>
      <w:tr>
        <w:tc>
          <w:tcPr>
            <w:tcW w:type="dxa" w:w="1399"/>
            <w:vAlign w:val="center"/>
          </w:tcPr>
          <w:p>
            <w:r/>
            <w:r>
              <w:rPr>
                <w:b w:val="0"/>
              </w:rPr>
              <w:t>5</w:t>
            </w:r>
          </w:p>
        </w:tc>
        <w:tc>
          <w:tcPr>
            <w:tcW w:type="dxa" w:w="1399"/>
            <w:vAlign w:val="center"/>
          </w:tcPr>
          <w:p>
            <w:r/>
            <w:r>
              <w:rPr>
                <w:b w:val="0"/>
              </w:rPr>
              <w:t>1</w:t>
            </w:r>
          </w:p>
        </w:tc>
        <w:tc>
          <w:tcPr>
            <w:tcW w:type="dxa" w:w="1399"/>
            <w:vAlign w:val="center"/>
          </w:tcPr>
          <w:p>
            <w:r/>
            <w:r>
              <w:rPr>
                <w:b w:val="0"/>
              </w:rPr>
              <w:t>4,974.64</w:t>
            </w:r>
          </w:p>
        </w:tc>
        <w:tc>
          <w:tcPr>
            <w:tcW w:type="dxa" w:w="1399"/>
            <w:vAlign w:val="center"/>
          </w:tcPr>
          <w:p>
            <w:r/>
            <w:r>
              <w:rPr>
                <w:b w:val="0"/>
              </w:rPr>
              <w:t>46.08</w:t>
            </w:r>
          </w:p>
        </w:tc>
        <w:tc>
          <w:tcPr>
            <w:tcW w:type="dxa" w:w="1399"/>
            <w:vAlign w:val="center"/>
          </w:tcPr>
          <w:p>
            <w:r/>
            <w:r>
              <w:rPr>
                <w:b w:val="0"/>
              </w:rPr>
              <w:t>4.60</w:t>
            </w:r>
          </w:p>
        </w:tc>
        <w:tc>
          <w:tcPr>
            <w:tcW w:type="dxa" w:w="1399"/>
            <w:vAlign w:val="center"/>
          </w:tcPr>
          <w:p>
            <w:r/>
            <w:r>
              <w:rPr>
                <w:b w:val="0"/>
              </w:rPr>
              <w:t>57.53%</w:t>
            </w:r>
          </w:p>
        </w:tc>
        <w:tc>
          <w:tcPr>
            <w:tcW w:type="dxa" w:w="1399"/>
            <w:vAlign w:val="center"/>
          </w:tcPr>
          <w:p>
            <w:r/>
            <w:r>
              <w:rPr>
                <w:b w:val="0"/>
              </w:rPr>
              <w:t>$111.05</w:t>
            </w:r>
          </w:p>
        </w:tc>
      </w:tr>
    </w:tbl>
    <w:p/>
    <w:p>
      <w:pPr>
        <w:pStyle w:val="Heading1"/>
      </w:pPr>
      <w:r>
        <w:t>8. Resultados por viaje</w:t>
      </w:r>
    </w:p>
    <w:p>
      <w:pPr>
        <w:pStyle w:val="Heading2"/>
      </w:pPr>
      <w:r>
        <w:t>Escenario 60 toneladas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rPr>
              <w:t>Viaje</w:t>
            </w:r>
          </w:p>
        </w:tc>
        <w:tc>
          <w:tcPr>
            <w:tcW w:type="dxa" w:w="1632"/>
            <w:vAlign w:val="center"/>
          </w:tcPr>
          <w:p>
            <w:r/>
            <w:r>
              <w:rPr>
                <w:b/>
              </w:rPr>
              <w:t>Origen</w:t>
            </w:r>
          </w:p>
        </w:tc>
        <w:tc>
          <w:tcPr>
            <w:tcW w:type="dxa" w:w="1632"/>
            <w:vAlign w:val="center"/>
          </w:tcPr>
          <w:p>
            <w:r/>
            <w:r>
              <w:rPr>
                <w:b/>
              </w:rPr>
              <w:t>Carga kg</w:t>
            </w:r>
          </w:p>
        </w:tc>
        <w:tc>
          <w:tcPr>
            <w:tcW w:type="dxa" w:w="1632"/>
            <w:vAlign w:val="center"/>
          </w:tcPr>
          <w:p>
            <w:r/>
            <w:r>
              <w:rPr>
                <w:b/>
              </w:rPr>
              <w:t>Dist. km</w:t>
            </w:r>
          </w:p>
        </w:tc>
        <w:tc>
          <w:tcPr>
            <w:tcW w:type="dxa" w:w="1632"/>
            <w:vAlign w:val="center"/>
          </w:tcPr>
          <w:p>
            <w:r/>
            <w:r>
              <w:rPr>
                <w:b/>
              </w:rPr>
              <w:t>Tiempo min</w:t>
            </w:r>
          </w:p>
        </w:tc>
        <w:tc>
          <w:tcPr>
            <w:tcW w:type="dxa" w:w="1632"/>
            <w:vAlign w:val="center"/>
          </w:tcPr>
          <w:p>
            <w:r/>
            <w:r>
              <w:rPr>
                <w:b/>
              </w:rPr>
              <w:t>Utilización</w:t>
            </w:r>
          </w:p>
        </w:tc>
      </w:tr>
      <w:tr>
        <w:tc>
          <w:tcPr>
            <w:tcW w:type="dxa" w:w="1632"/>
            <w:vAlign w:val="center"/>
          </w:tcPr>
          <w:p>
            <w:r/>
            <w:r>
              <w:rPr>
                <w:b w:val="0"/>
              </w:rPr>
              <w:t>1.1</w:t>
            </w:r>
          </w:p>
        </w:tc>
        <w:tc>
          <w:tcPr>
            <w:tcW w:type="dxa" w:w="1632"/>
            <w:vAlign w:val="center"/>
          </w:tcPr>
          <w:p>
            <w:r/>
            <w:r>
              <w:rPr>
                <w:b w:val="0"/>
              </w:rPr>
              <w:t>Estacion</w:t>
            </w:r>
          </w:p>
        </w:tc>
        <w:tc>
          <w:tcPr>
            <w:tcW w:type="dxa" w:w="1632"/>
            <w:vAlign w:val="center"/>
          </w:tcPr>
          <w:p>
            <w:r/>
            <w:r>
              <w:rPr>
                <w:b w:val="0"/>
              </w:rPr>
              <w:t>12,000.00</w:t>
            </w:r>
          </w:p>
        </w:tc>
        <w:tc>
          <w:tcPr>
            <w:tcW w:type="dxa" w:w="1632"/>
            <w:vAlign w:val="center"/>
          </w:tcPr>
          <w:p>
            <w:r/>
            <w:r>
              <w:rPr>
                <w:b w:val="0"/>
              </w:rPr>
              <w:t>25.92</w:t>
            </w:r>
          </w:p>
        </w:tc>
        <w:tc>
          <w:tcPr>
            <w:tcW w:type="dxa" w:w="1632"/>
            <w:vAlign w:val="center"/>
          </w:tcPr>
          <w:p>
            <w:r/>
            <w:r>
              <w:rPr>
                <w:b w:val="0"/>
              </w:rPr>
              <w:t>37.1</w:t>
            </w:r>
          </w:p>
        </w:tc>
        <w:tc>
          <w:tcPr>
            <w:tcW w:type="dxa" w:w="1632"/>
            <w:vAlign w:val="center"/>
          </w:tcPr>
          <w:p>
            <w:r/>
            <w:r>
              <w:rPr>
                <w:b w:val="0"/>
              </w:rPr>
              <w:t>100.00%</w:t>
            </w:r>
          </w:p>
        </w:tc>
      </w:tr>
      <w:tr>
        <w:tc>
          <w:tcPr>
            <w:tcW w:type="dxa" w:w="1632"/>
            <w:vAlign w:val="center"/>
          </w:tcPr>
          <w:p>
            <w:r/>
            <w:r>
              <w:rPr>
                <w:b w:val="0"/>
              </w:rPr>
              <w:t>1.2</w:t>
            </w:r>
          </w:p>
        </w:tc>
        <w:tc>
          <w:tcPr>
            <w:tcW w:type="dxa" w:w="1632"/>
            <w:vAlign w:val="center"/>
          </w:tcPr>
          <w:p>
            <w:r/>
            <w:r>
              <w:rPr>
                <w:b w:val="0"/>
              </w:rPr>
              <w:t>Relleno</w:t>
            </w:r>
          </w:p>
        </w:tc>
        <w:tc>
          <w:tcPr>
            <w:tcW w:type="dxa" w:w="1632"/>
            <w:vAlign w:val="center"/>
          </w:tcPr>
          <w:p>
            <w:r/>
            <w:r>
              <w:rPr>
                <w:b w:val="0"/>
              </w:rPr>
              <w:t>8,366.61</w:t>
            </w:r>
          </w:p>
        </w:tc>
        <w:tc>
          <w:tcPr>
            <w:tcW w:type="dxa" w:w="1632"/>
            <w:vAlign w:val="center"/>
          </w:tcPr>
          <w:p>
            <w:r/>
            <w:r>
              <w:rPr>
                <w:b w:val="0"/>
              </w:rPr>
              <w:t>63.28</w:t>
            </w:r>
          </w:p>
        </w:tc>
        <w:tc>
          <w:tcPr>
            <w:tcW w:type="dxa" w:w="1632"/>
            <w:vAlign w:val="center"/>
          </w:tcPr>
          <w:p>
            <w:r/>
            <w:r>
              <w:rPr>
                <w:b w:val="0"/>
              </w:rPr>
              <w:t>306.6</w:t>
            </w:r>
          </w:p>
        </w:tc>
        <w:tc>
          <w:tcPr>
            <w:tcW w:type="dxa" w:w="1632"/>
            <w:vAlign w:val="center"/>
          </w:tcPr>
          <w:p>
            <w:r/>
            <w:r>
              <w:rPr>
                <w:b w:val="0"/>
              </w:rPr>
              <w:t>69.72%</w:t>
            </w:r>
          </w:p>
        </w:tc>
      </w:tr>
      <w:tr>
        <w:tc>
          <w:tcPr>
            <w:tcW w:type="dxa" w:w="1632"/>
            <w:vAlign w:val="center"/>
          </w:tcPr>
          <w:p>
            <w:r/>
            <w:r>
              <w:rPr>
                <w:b w:val="0"/>
              </w:rPr>
              <w:t>2.1</w:t>
            </w:r>
          </w:p>
        </w:tc>
        <w:tc>
          <w:tcPr>
            <w:tcW w:type="dxa" w:w="1632"/>
            <w:vAlign w:val="center"/>
          </w:tcPr>
          <w:p>
            <w:r/>
            <w:r>
              <w:rPr>
                <w:b w:val="0"/>
              </w:rPr>
              <w:t>Estacion</w:t>
            </w:r>
          </w:p>
        </w:tc>
        <w:tc>
          <w:tcPr>
            <w:tcW w:type="dxa" w:w="1632"/>
            <w:vAlign w:val="center"/>
          </w:tcPr>
          <w:p>
            <w:r/>
            <w:r>
              <w:rPr>
                <w:b w:val="0"/>
              </w:rPr>
              <w:t>11,930.19</w:t>
            </w:r>
          </w:p>
        </w:tc>
        <w:tc>
          <w:tcPr>
            <w:tcW w:type="dxa" w:w="1632"/>
            <w:vAlign w:val="center"/>
          </w:tcPr>
          <w:p>
            <w:r/>
            <w:r>
              <w:rPr>
                <w:b w:val="0"/>
              </w:rPr>
              <w:t>21.36</w:t>
            </w:r>
          </w:p>
        </w:tc>
        <w:tc>
          <w:tcPr>
            <w:tcW w:type="dxa" w:w="1632"/>
            <w:vAlign w:val="center"/>
          </w:tcPr>
          <w:p>
            <w:r/>
            <w:r>
              <w:rPr>
                <w:b w:val="0"/>
              </w:rPr>
              <w:t>39.2</w:t>
            </w:r>
          </w:p>
        </w:tc>
        <w:tc>
          <w:tcPr>
            <w:tcW w:type="dxa" w:w="1632"/>
            <w:vAlign w:val="center"/>
          </w:tcPr>
          <w:p>
            <w:r/>
            <w:r>
              <w:rPr>
                <w:b w:val="0"/>
              </w:rPr>
              <w:t>99.42%</w:t>
            </w:r>
          </w:p>
        </w:tc>
      </w:tr>
      <w:tr>
        <w:tc>
          <w:tcPr>
            <w:tcW w:type="dxa" w:w="1632"/>
            <w:vAlign w:val="center"/>
          </w:tcPr>
          <w:p>
            <w:r/>
            <w:r>
              <w:rPr>
                <w:b w:val="0"/>
              </w:rPr>
              <w:t>2.2</w:t>
            </w:r>
          </w:p>
        </w:tc>
        <w:tc>
          <w:tcPr>
            <w:tcW w:type="dxa" w:w="1632"/>
            <w:vAlign w:val="center"/>
          </w:tcPr>
          <w:p>
            <w:r/>
            <w:r>
              <w:rPr>
                <w:b w:val="0"/>
              </w:rPr>
              <w:t>Relleno</w:t>
            </w:r>
          </w:p>
        </w:tc>
        <w:tc>
          <w:tcPr>
            <w:tcW w:type="dxa" w:w="1632"/>
            <w:vAlign w:val="center"/>
          </w:tcPr>
          <w:p>
            <w:r/>
            <w:r>
              <w:rPr>
                <w:b w:val="0"/>
              </w:rPr>
              <w:t>9,886.95</w:t>
            </w:r>
          </w:p>
        </w:tc>
        <w:tc>
          <w:tcPr>
            <w:tcW w:type="dxa" w:w="1632"/>
            <w:vAlign w:val="center"/>
          </w:tcPr>
          <w:p>
            <w:r/>
            <w:r>
              <w:rPr>
                <w:b w:val="0"/>
              </w:rPr>
              <w:t>54.48</w:t>
            </w:r>
          </w:p>
        </w:tc>
        <w:tc>
          <w:tcPr>
            <w:tcW w:type="dxa" w:w="1632"/>
            <w:vAlign w:val="center"/>
          </w:tcPr>
          <w:p>
            <w:r/>
            <w:r>
              <w:rPr>
                <w:b w:val="0"/>
              </w:rPr>
              <w:t>280.2</w:t>
            </w:r>
          </w:p>
        </w:tc>
        <w:tc>
          <w:tcPr>
            <w:tcW w:type="dxa" w:w="1632"/>
            <w:vAlign w:val="center"/>
          </w:tcPr>
          <w:p>
            <w:r/>
            <w:r>
              <w:rPr>
                <w:b w:val="0"/>
              </w:rPr>
              <w:t>82.39%</w:t>
            </w:r>
          </w:p>
        </w:tc>
      </w:tr>
      <w:tr>
        <w:tc>
          <w:tcPr>
            <w:tcW w:type="dxa" w:w="1632"/>
            <w:vAlign w:val="center"/>
          </w:tcPr>
          <w:p>
            <w:r/>
            <w:r>
              <w:rPr>
                <w:b w:val="0"/>
              </w:rPr>
              <w:t>3.1</w:t>
            </w:r>
          </w:p>
        </w:tc>
        <w:tc>
          <w:tcPr>
            <w:tcW w:type="dxa" w:w="1632"/>
            <w:vAlign w:val="center"/>
          </w:tcPr>
          <w:p>
            <w:r/>
            <w:r>
              <w:rPr>
                <w:b w:val="0"/>
              </w:rPr>
              <w:t>Estacion</w:t>
            </w:r>
          </w:p>
        </w:tc>
        <w:tc>
          <w:tcPr>
            <w:tcW w:type="dxa" w:w="1632"/>
            <w:vAlign w:val="center"/>
          </w:tcPr>
          <w:p>
            <w:r/>
            <w:r>
              <w:rPr>
                <w:b w:val="0"/>
              </w:rPr>
              <w:t>9,325.18</w:t>
            </w:r>
          </w:p>
        </w:tc>
        <w:tc>
          <w:tcPr>
            <w:tcW w:type="dxa" w:w="1632"/>
            <w:vAlign w:val="center"/>
          </w:tcPr>
          <w:p>
            <w:r/>
            <w:r>
              <w:rPr>
                <w:b w:val="0"/>
              </w:rPr>
              <w:t>51.60</w:t>
            </w:r>
          </w:p>
        </w:tc>
        <w:tc>
          <w:tcPr>
            <w:tcW w:type="dxa" w:w="1632"/>
            <w:vAlign w:val="center"/>
          </w:tcPr>
          <w:p>
            <w:r/>
            <w:r>
              <w:rPr>
                <w:b w:val="0"/>
              </w:rPr>
              <w:t>316.4</w:t>
            </w:r>
          </w:p>
        </w:tc>
        <w:tc>
          <w:tcPr>
            <w:tcW w:type="dxa" w:w="1632"/>
            <w:vAlign w:val="center"/>
          </w:tcPr>
          <w:p>
            <w:r/>
            <w:r>
              <w:rPr>
                <w:b w:val="0"/>
              </w:rPr>
              <w:t>77.71%</w:t>
            </w:r>
          </w:p>
        </w:tc>
      </w:tr>
      <w:tr>
        <w:tc>
          <w:tcPr>
            <w:tcW w:type="dxa" w:w="1632"/>
            <w:vAlign w:val="center"/>
          </w:tcPr>
          <w:p>
            <w:r/>
            <w:r>
              <w:rPr>
                <w:b w:val="0"/>
              </w:rPr>
              <w:t>4.1</w:t>
            </w:r>
          </w:p>
        </w:tc>
        <w:tc>
          <w:tcPr>
            <w:tcW w:type="dxa" w:w="1632"/>
            <w:vAlign w:val="center"/>
          </w:tcPr>
          <w:p>
            <w:r/>
            <w:r>
              <w:rPr>
                <w:b w:val="0"/>
              </w:rPr>
              <w:t>Estacion</w:t>
            </w:r>
          </w:p>
        </w:tc>
        <w:tc>
          <w:tcPr>
            <w:tcW w:type="dxa" w:w="1632"/>
            <w:vAlign w:val="center"/>
          </w:tcPr>
          <w:p>
            <w:r/>
            <w:r>
              <w:rPr>
                <w:b w:val="0"/>
              </w:rPr>
              <w:t>8,491.07</w:t>
            </w:r>
          </w:p>
        </w:tc>
        <w:tc>
          <w:tcPr>
            <w:tcW w:type="dxa" w:w="1632"/>
            <w:vAlign w:val="center"/>
          </w:tcPr>
          <w:p>
            <w:r/>
            <w:r>
              <w:rPr>
                <w:b w:val="0"/>
              </w:rPr>
              <w:t>68.46</w:t>
            </w:r>
          </w:p>
        </w:tc>
        <w:tc>
          <w:tcPr>
            <w:tcW w:type="dxa" w:w="1632"/>
            <w:vAlign w:val="center"/>
          </w:tcPr>
          <w:p>
            <w:r/>
            <w:r>
              <w:rPr>
                <w:b w:val="0"/>
              </w:rPr>
              <w:t>479.6</w:t>
            </w:r>
          </w:p>
        </w:tc>
        <w:tc>
          <w:tcPr>
            <w:tcW w:type="dxa" w:w="1632"/>
            <w:vAlign w:val="center"/>
          </w:tcPr>
          <w:p>
            <w:r/>
            <w:r>
              <w:rPr>
                <w:b w:val="0"/>
              </w:rPr>
              <w:t>70.76%</w:t>
            </w:r>
          </w:p>
        </w:tc>
      </w:tr>
    </w:tbl>
    <w:p/>
    <w:p>
      <w:pPr>
        <w:pStyle w:val="Heading2"/>
      </w:pPr>
      <w:r>
        <w:t>Escenario 120 toneladas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rPr>
              <w:t>Viaje</w:t>
            </w:r>
          </w:p>
        </w:tc>
        <w:tc>
          <w:tcPr>
            <w:tcW w:type="dxa" w:w="1632"/>
            <w:vAlign w:val="center"/>
          </w:tcPr>
          <w:p>
            <w:r/>
            <w:r>
              <w:rPr>
                <w:b/>
              </w:rPr>
              <w:t>Origen</w:t>
            </w:r>
          </w:p>
        </w:tc>
        <w:tc>
          <w:tcPr>
            <w:tcW w:type="dxa" w:w="1632"/>
            <w:vAlign w:val="center"/>
          </w:tcPr>
          <w:p>
            <w:r/>
            <w:r>
              <w:rPr>
                <w:b/>
              </w:rPr>
              <w:t>Carga kg</w:t>
            </w:r>
          </w:p>
        </w:tc>
        <w:tc>
          <w:tcPr>
            <w:tcW w:type="dxa" w:w="1632"/>
            <w:vAlign w:val="center"/>
          </w:tcPr>
          <w:p>
            <w:r/>
            <w:r>
              <w:rPr>
                <w:b/>
              </w:rPr>
              <w:t>Dist. km</w:t>
            </w:r>
          </w:p>
        </w:tc>
        <w:tc>
          <w:tcPr>
            <w:tcW w:type="dxa" w:w="1632"/>
            <w:vAlign w:val="center"/>
          </w:tcPr>
          <w:p>
            <w:r/>
            <w:r>
              <w:rPr>
                <w:b/>
              </w:rPr>
              <w:t>Tiempo min</w:t>
            </w:r>
          </w:p>
        </w:tc>
        <w:tc>
          <w:tcPr>
            <w:tcW w:type="dxa" w:w="1632"/>
            <w:vAlign w:val="center"/>
          </w:tcPr>
          <w:p>
            <w:r/>
            <w:r>
              <w:rPr>
                <w:b/>
              </w:rPr>
              <w:t>Utilización</w:t>
            </w:r>
          </w:p>
        </w:tc>
      </w:tr>
      <w:tr>
        <w:tc>
          <w:tcPr>
            <w:tcW w:type="dxa" w:w="1632"/>
            <w:vAlign w:val="center"/>
          </w:tcPr>
          <w:p>
            <w:r/>
            <w:r>
              <w:rPr>
                <w:b w:val="0"/>
              </w:rPr>
              <w:t>1.1</w:t>
            </w:r>
          </w:p>
        </w:tc>
        <w:tc>
          <w:tcPr>
            <w:tcW w:type="dxa" w:w="1632"/>
            <w:vAlign w:val="center"/>
          </w:tcPr>
          <w:p>
            <w:r/>
            <w:r>
              <w:rPr>
                <w:b w:val="0"/>
              </w:rPr>
              <w:t>Estacion</w:t>
            </w:r>
          </w:p>
        </w:tc>
        <w:tc>
          <w:tcPr>
            <w:tcW w:type="dxa" w:w="1632"/>
            <w:vAlign w:val="center"/>
          </w:tcPr>
          <w:p>
            <w:r/>
            <w:r>
              <w:rPr>
                <w:b w:val="0"/>
              </w:rPr>
              <w:t>12,000.00</w:t>
            </w:r>
          </w:p>
        </w:tc>
        <w:tc>
          <w:tcPr>
            <w:tcW w:type="dxa" w:w="1632"/>
            <w:vAlign w:val="center"/>
          </w:tcPr>
          <w:p>
            <w:r/>
            <w:r>
              <w:rPr>
                <w:b w:val="0"/>
              </w:rPr>
              <w:t>20.09</w:t>
            </w:r>
          </w:p>
        </w:tc>
        <w:tc>
          <w:tcPr>
            <w:tcW w:type="dxa" w:w="1632"/>
            <w:vAlign w:val="center"/>
          </w:tcPr>
          <w:p>
            <w:r/>
            <w:r>
              <w:rPr>
                <w:b w:val="0"/>
              </w:rPr>
              <w:t>29.5</w:t>
            </w:r>
          </w:p>
        </w:tc>
        <w:tc>
          <w:tcPr>
            <w:tcW w:type="dxa" w:w="1632"/>
            <w:vAlign w:val="center"/>
          </w:tcPr>
          <w:p>
            <w:r/>
            <w:r>
              <w:rPr>
                <w:b w:val="0"/>
              </w:rPr>
              <w:t>100.00%</w:t>
            </w:r>
          </w:p>
        </w:tc>
      </w:tr>
      <w:tr>
        <w:tc>
          <w:tcPr>
            <w:tcW w:type="dxa" w:w="1632"/>
            <w:vAlign w:val="center"/>
          </w:tcPr>
          <w:p>
            <w:r/>
            <w:r>
              <w:rPr>
                <w:b w:val="0"/>
              </w:rPr>
              <w:t>1.2</w:t>
            </w:r>
          </w:p>
        </w:tc>
        <w:tc>
          <w:tcPr>
            <w:tcW w:type="dxa" w:w="1632"/>
            <w:vAlign w:val="center"/>
          </w:tcPr>
          <w:p>
            <w:r/>
            <w:r>
              <w:rPr>
                <w:b w:val="0"/>
              </w:rPr>
              <w:t>Relleno</w:t>
            </w:r>
          </w:p>
        </w:tc>
        <w:tc>
          <w:tcPr>
            <w:tcW w:type="dxa" w:w="1632"/>
            <w:vAlign w:val="center"/>
          </w:tcPr>
          <w:p>
            <w:r/>
            <w:r>
              <w:rPr>
                <w:b w:val="0"/>
              </w:rPr>
              <w:t>11,978.34</w:t>
            </w:r>
          </w:p>
        </w:tc>
        <w:tc>
          <w:tcPr>
            <w:tcW w:type="dxa" w:w="1632"/>
            <w:vAlign w:val="center"/>
          </w:tcPr>
          <w:p>
            <w:r/>
            <w:r>
              <w:rPr>
                <w:b w:val="0"/>
              </w:rPr>
              <w:t>33.77</w:t>
            </w:r>
          </w:p>
        </w:tc>
        <w:tc>
          <w:tcPr>
            <w:tcW w:type="dxa" w:w="1632"/>
            <w:vAlign w:val="center"/>
          </w:tcPr>
          <w:p>
            <w:r/>
            <w:r>
              <w:rPr>
                <w:b w:val="0"/>
              </w:rPr>
              <w:t>48.1</w:t>
            </w:r>
          </w:p>
        </w:tc>
        <w:tc>
          <w:tcPr>
            <w:tcW w:type="dxa" w:w="1632"/>
            <w:vAlign w:val="center"/>
          </w:tcPr>
          <w:p>
            <w:r/>
            <w:r>
              <w:rPr>
                <w:b w:val="0"/>
              </w:rPr>
              <w:t>99.82%</w:t>
            </w:r>
          </w:p>
        </w:tc>
      </w:tr>
      <w:tr>
        <w:tc>
          <w:tcPr>
            <w:tcW w:type="dxa" w:w="1632"/>
            <w:vAlign w:val="center"/>
          </w:tcPr>
          <w:p>
            <w:r/>
            <w:r>
              <w:rPr>
                <w:b w:val="0"/>
              </w:rPr>
              <w:t>1.3</w:t>
            </w:r>
          </w:p>
        </w:tc>
        <w:tc>
          <w:tcPr>
            <w:tcW w:type="dxa" w:w="1632"/>
            <w:vAlign w:val="center"/>
          </w:tcPr>
          <w:p>
            <w:r/>
            <w:r>
              <w:rPr>
                <w:b w:val="0"/>
              </w:rPr>
              <w:t>Relleno</w:t>
            </w:r>
          </w:p>
        </w:tc>
        <w:tc>
          <w:tcPr>
            <w:tcW w:type="dxa" w:w="1632"/>
            <w:vAlign w:val="center"/>
          </w:tcPr>
          <w:p>
            <w:r/>
            <w:r>
              <w:rPr>
                <w:b w:val="0"/>
              </w:rPr>
              <w:t>11,946.34</w:t>
            </w:r>
          </w:p>
        </w:tc>
        <w:tc>
          <w:tcPr>
            <w:tcW w:type="dxa" w:w="1632"/>
            <w:vAlign w:val="center"/>
          </w:tcPr>
          <w:p>
            <w:r/>
            <w:r>
              <w:rPr>
                <w:b w:val="0"/>
              </w:rPr>
              <w:t>33.29</w:t>
            </w:r>
          </w:p>
        </w:tc>
        <w:tc>
          <w:tcPr>
            <w:tcW w:type="dxa" w:w="1632"/>
            <w:vAlign w:val="center"/>
          </w:tcPr>
          <w:p>
            <w:r/>
            <w:r>
              <w:rPr>
                <w:b w:val="0"/>
              </w:rPr>
              <w:t>47.4</w:t>
            </w:r>
          </w:p>
        </w:tc>
        <w:tc>
          <w:tcPr>
            <w:tcW w:type="dxa" w:w="1632"/>
            <w:vAlign w:val="center"/>
          </w:tcPr>
          <w:p>
            <w:r/>
            <w:r>
              <w:rPr>
                <w:b w:val="0"/>
              </w:rPr>
              <w:t>99.55%</w:t>
            </w:r>
          </w:p>
        </w:tc>
      </w:tr>
      <w:tr>
        <w:tc>
          <w:tcPr>
            <w:tcW w:type="dxa" w:w="1632"/>
            <w:vAlign w:val="center"/>
          </w:tcPr>
          <w:p>
            <w:r/>
            <w:r>
              <w:rPr>
                <w:b w:val="0"/>
              </w:rPr>
              <w:t>1.4</w:t>
            </w:r>
          </w:p>
        </w:tc>
        <w:tc>
          <w:tcPr>
            <w:tcW w:type="dxa" w:w="1632"/>
            <w:vAlign w:val="center"/>
          </w:tcPr>
          <w:p>
            <w:r/>
            <w:r>
              <w:rPr>
                <w:b w:val="0"/>
              </w:rPr>
              <w:t>Relleno</w:t>
            </w:r>
          </w:p>
        </w:tc>
        <w:tc>
          <w:tcPr>
            <w:tcW w:type="dxa" w:w="1632"/>
            <w:vAlign w:val="center"/>
          </w:tcPr>
          <w:p>
            <w:r/>
            <w:r>
              <w:rPr>
                <w:b w:val="0"/>
              </w:rPr>
              <w:t>11,859.36</w:t>
            </w:r>
          </w:p>
        </w:tc>
        <w:tc>
          <w:tcPr>
            <w:tcW w:type="dxa" w:w="1632"/>
            <w:vAlign w:val="center"/>
          </w:tcPr>
          <w:p>
            <w:r/>
            <w:r>
              <w:rPr>
                <w:b w:val="0"/>
              </w:rPr>
              <w:t>33.41</w:t>
            </w:r>
          </w:p>
        </w:tc>
        <w:tc>
          <w:tcPr>
            <w:tcW w:type="dxa" w:w="1632"/>
            <w:vAlign w:val="center"/>
          </w:tcPr>
          <w:p>
            <w:r/>
            <w:r>
              <w:rPr>
                <w:b w:val="0"/>
              </w:rPr>
              <w:t>49.7</w:t>
            </w:r>
          </w:p>
        </w:tc>
        <w:tc>
          <w:tcPr>
            <w:tcW w:type="dxa" w:w="1632"/>
            <w:vAlign w:val="center"/>
          </w:tcPr>
          <w:p>
            <w:r/>
            <w:r>
              <w:rPr>
                <w:b w:val="0"/>
              </w:rPr>
              <w:t>98.83%</w:t>
            </w:r>
          </w:p>
        </w:tc>
      </w:tr>
      <w:tr>
        <w:tc>
          <w:tcPr>
            <w:tcW w:type="dxa" w:w="1632"/>
            <w:vAlign w:val="center"/>
          </w:tcPr>
          <w:p>
            <w:r/>
            <w:r>
              <w:rPr>
                <w:b w:val="0"/>
              </w:rPr>
              <w:t>1.5</w:t>
            </w:r>
          </w:p>
        </w:tc>
        <w:tc>
          <w:tcPr>
            <w:tcW w:type="dxa" w:w="1632"/>
            <w:vAlign w:val="center"/>
          </w:tcPr>
          <w:p>
            <w:r/>
            <w:r>
              <w:rPr>
                <w:b w:val="0"/>
              </w:rPr>
              <w:t>Relleno</w:t>
            </w:r>
          </w:p>
        </w:tc>
        <w:tc>
          <w:tcPr>
            <w:tcW w:type="dxa" w:w="1632"/>
            <w:vAlign w:val="center"/>
          </w:tcPr>
          <w:p>
            <w:r/>
            <w:r>
              <w:rPr>
                <w:b w:val="0"/>
              </w:rPr>
              <w:t>8,582.18</w:t>
            </w:r>
          </w:p>
        </w:tc>
        <w:tc>
          <w:tcPr>
            <w:tcW w:type="dxa" w:w="1632"/>
            <w:vAlign w:val="center"/>
          </w:tcPr>
          <w:p>
            <w:r/>
            <w:r>
              <w:rPr>
                <w:b w:val="0"/>
              </w:rPr>
              <w:t>58.65</w:t>
            </w:r>
          </w:p>
        </w:tc>
        <w:tc>
          <w:tcPr>
            <w:tcW w:type="dxa" w:w="1632"/>
            <w:vAlign w:val="center"/>
          </w:tcPr>
          <w:p>
            <w:r/>
            <w:r>
              <w:rPr>
                <w:b w:val="0"/>
              </w:rPr>
              <w:t>286.0</w:t>
            </w:r>
          </w:p>
        </w:tc>
        <w:tc>
          <w:tcPr>
            <w:tcW w:type="dxa" w:w="1632"/>
            <w:vAlign w:val="center"/>
          </w:tcPr>
          <w:p>
            <w:r/>
            <w:r>
              <w:rPr>
                <w:b w:val="0"/>
              </w:rPr>
              <w:t>71.52%</w:t>
            </w:r>
          </w:p>
        </w:tc>
      </w:tr>
      <w:tr>
        <w:tc>
          <w:tcPr>
            <w:tcW w:type="dxa" w:w="1632"/>
            <w:vAlign w:val="center"/>
          </w:tcPr>
          <w:p>
            <w:r/>
            <w:r>
              <w:rPr>
                <w:b w:val="0"/>
              </w:rPr>
              <w:t>2.1</w:t>
            </w:r>
          </w:p>
        </w:tc>
        <w:tc>
          <w:tcPr>
            <w:tcW w:type="dxa" w:w="1632"/>
            <w:vAlign w:val="center"/>
          </w:tcPr>
          <w:p>
            <w:r/>
            <w:r>
              <w:rPr>
                <w:b w:val="0"/>
              </w:rPr>
              <w:t>Estacion</w:t>
            </w:r>
          </w:p>
        </w:tc>
        <w:tc>
          <w:tcPr>
            <w:tcW w:type="dxa" w:w="1632"/>
            <w:vAlign w:val="center"/>
          </w:tcPr>
          <w:p>
            <w:r/>
            <w:r>
              <w:rPr>
                <w:b w:val="0"/>
              </w:rPr>
              <w:t>12,000.00</w:t>
            </w:r>
          </w:p>
        </w:tc>
        <w:tc>
          <w:tcPr>
            <w:tcW w:type="dxa" w:w="1632"/>
            <w:vAlign w:val="center"/>
          </w:tcPr>
          <w:p>
            <w:r/>
            <w:r>
              <w:rPr>
                <w:b w:val="0"/>
              </w:rPr>
              <w:t>25.92</w:t>
            </w:r>
          </w:p>
        </w:tc>
        <w:tc>
          <w:tcPr>
            <w:tcW w:type="dxa" w:w="1632"/>
            <w:vAlign w:val="center"/>
          </w:tcPr>
          <w:p>
            <w:r/>
            <w:r>
              <w:rPr>
                <w:b w:val="0"/>
              </w:rPr>
              <w:t>37.1</w:t>
            </w:r>
          </w:p>
        </w:tc>
        <w:tc>
          <w:tcPr>
            <w:tcW w:type="dxa" w:w="1632"/>
            <w:vAlign w:val="center"/>
          </w:tcPr>
          <w:p>
            <w:r/>
            <w:r>
              <w:rPr>
                <w:b w:val="0"/>
              </w:rPr>
              <w:t>100.00%</w:t>
            </w:r>
          </w:p>
        </w:tc>
      </w:tr>
      <w:tr>
        <w:tc>
          <w:tcPr>
            <w:tcW w:type="dxa" w:w="1632"/>
            <w:vAlign w:val="center"/>
          </w:tcPr>
          <w:p>
            <w:r/>
            <w:r>
              <w:rPr>
                <w:b w:val="0"/>
              </w:rPr>
              <w:t>2.2</w:t>
            </w:r>
          </w:p>
        </w:tc>
        <w:tc>
          <w:tcPr>
            <w:tcW w:type="dxa" w:w="1632"/>
            <w:vAlign w:val="center"/>
          </w:tcPr>
          <w:p>
            <w:r/>
            <w:r>
              <w:rPr>
                <w:b w:val="0"/>
              </w:rPr>
              <w:t>Relleno</w:t>
            </w:r>
          </w:p>
        </w:tc>
        <w:tc>
          <w:tcPr>
            <w:tcW w:type="dxa" w:w="1632"/>
            <w:vAlign w:val="center"/>
          </w:tcPr>
          <w:p>
            <w:r/>
            <w:r>
              <w:rPr>
                <w:b w:val="0"/>
              </w:rPr>
              <w:t>12,000.00</w:t>
            </w:r>
          </w:p>
        </w:tc>
        <w:tc>
          <w:tcPr>
            <w:tcW w:type="dxa" w:w="1632"/>
            <w:vAlign w:val="center"/>
          </w:tcPr>
          <w:p>
            <w:r/>
            <w:r>
              <w:rPr>
                <w:b w:val="0"/>
              </w:rPr>
              <w:t>37.34</w:t>
            </w:r>
          </w:p>
        </w:tc>
        <w:tc>
          <w:tcPr>
            <w:tcW w:type="dxa" w:w="1632"/>
            <w:vAlign w:val="center"/>
          </w:tcPr>
          <w:p>
            <w:r/>
            <w:r>
              <w:rPr>
                <w:b w:val="0"/>
              </w:rPr>
              <w:t>50.8</w:t>
            </w:r>
          </w:p>
        </w:tc>
        <w:tc>
          <w:tcPr>
            <w:tcW w:type="dxa" w:w="1632"/>
            <w:vAlign w:val="center"/>
          </w:tcPr>
          <w:p>
            <w:r/>
            <w:r>
              <w:rPr>
                <w:b w:val="0"/>
              </w:rPr>
              <w:t>100.00%</w:t>
            </w:r>
          </w:p>
        </w:tc>
      </w:tr>
      <w:tr>
        <w:tc>
          <w:tcPr>
            <w:tcW w:type="dxa" w:w="1632"/>
            <w:vAlign w:val="center"/>
          </w:tcPr>
          <w:p>
            <w:r/>
            <w:r>
              <w:rPr>
                <w:b w:val="0"/>
              </w:rPr>
              <w:t>2.3</w:t>
            </w:r>
          </w:p>
        </w:tc>
        <w:tc>
          <w:tcPr>
            <w:tcW w:type="dxa" w:w="1632"/>
            <w:vAlign w:val="center"/>
          </w:tcPr>
          <w:p>
            <w:r/>
            <w:r>
              <w:rPr>
                <w:b w:val="0"/>
              </w:rPr>
              <w:t>Relleno</w:t>
            </w:r>
          </w:p>
        </w:tc>
        <w:tc>
          <w:tcPr>
            <w:tcW w:type="dxa" w:w="1632"/>
            <w:vAlign w:val="center"/>
          </w:tcPr>
          <w:p>
            <w:r/>
            <w:r>
              <w:rPr>
                <w:b w:val="0"/>
              </w:rPr>
              <w:t>11,837.04</w:t>
            </w:r>
          </w:p>
        </w:tc>
        <w:tc>
          <w:tcPr>
            <w:tcW w:type="dxa" w:w="1632"/>
            <w:vAlign w:val="center"/>
          </w:tcPr>
          <w:p>
            <w:r/>
            <w:r>
              <w:rPr>
                <w:b w:val="0"/>
              </w:rPr>
              <w:t>41.84</w:t>
            </w:r>
          </w:p>
        </w:tc>
        <w:tc>
          <w:tcPr>
            <w:tcW w:type="dxa" w:w="1632"/>
            <w:vAlign w:val="center"/>
          </w:tcPr>
          <w:p>
            <w:r/>
            <w:r>
              <w:rPr>
                <w:b w:val="0"/>
              </w:rPr>
              <w:t>115.1</w:t>
            </w:r>
          </w:p>
        </w:tc>
        <w:tc>
          <w:tcPr>
            <w:tcW w:type="dxa" w:w="1632"/>
            <w:vAlign w:val="center"/>
          </w:tcPr>
          <w:p>
            <w:r/>
            <w:r>
              <w:rPr>
                <w:b w:val="0"/>
              </w:rPr>
              <w:t>98.64%</w:t>
            </w:r>
          </w:p>
        </w:tc>
      </w:tr>
      <w:tr>
        <w:tc>
          <w:tcPr>
            <w:tcW w:type="dxa" w:w="1632"/>
            <w:vAlign w:val="center"/>
          </w:tcPr>
          <w:p>
            <w:r/>
            <w:r>
              <w:rPr>
                <w:b w:val="0"/>
              </w:rPr>
              <w:t>2.4</w:t>
            </w:r>
          </w:p>
        </w:tc>
        <w:tc>
          <w:tcPr>
            <w:tcW w:type="dxa" w:w="1632"/>
            <w:vAlign w:val="center"/>
          </w:tcPr>
          <w:p>
            <w:r/>
            <w:r>
              <w:rPr>
                <w:b w:val="0"/>
              </w:rPr>
              <w:t>Relleno</w:t>
            </w:r>
          </w:p>
        </w:tc>
        <w:tc>
          <w:tcPr>
            <w:tcW w:type="dxa" w:w="1632"/>
            <w:vAlign w:val="center"/>
          </w:tcPr>
          <w:p>
            <w:r/>
            <w:r>
              <w:rPr>
                <w:b w:val="0"/>
              </w:rPr>
              <w:t>1,740.76</w:t>
            </w:r>
          </w:p>
        </w:tc>
        <w:tc>
          <w:tcPr>
            <w:tcW w:type="dxa" w:w="1632"/>
            <w:vAlign w:val="center"/>
          </w:tcPr>
          <w:p>
            <w:r/>
            <w:r>
              <w:rPr>
                <w:b w:val="0"/>
              </w:rPr>
              <w:t>54.36</w:t>
            </w:r>
          </w:p>
        </w:tc>
        <w:tc>
          <w:tcPr>
            <w:tcW w:type="dxa" w:w="1632"/>
            <w:vAlign w:val="center"/>
          </w:tcPr>
          <w:p>
            <w:r/>
            <w:r>
              <w:rPr>
                <w:b w:val="0"/>
              </w:rPr>
              <w:t>210.9</w:t>
            </w:r>
          </w:p>
        </w:tc>
        <w:tc>
          <w:tcPr>
            <w:tcW w:type="dxa" w:w="1632"/>
            <w:vAlign w:val="center"/>
          </w:tcPr>
          <w:p>
            <w:r/>
            <w:r>
              <w:rPr>
                <w:b w:val="0"/>
              </w:rPr>
              <w:t>14.51%</w:t>
            </w:r>
          </w:p>
        </w:tc>
      </w:tr>
      <w:tr>
        <w:tc>
          <w:tcPr>
            <w:tcW w:type="dxa" w:w="1632"/>
            <w:vAlign w:val="center"/>
          </w:tcPr>
          <w:p>
            <w:r/>
            <w:r>
              <w:rPr>
                <w:b w:val="0"/>
              </w:rPr>
              <w:t>3.1</w:t>
            </w:r>
          </w:p>
        </w:tc>
        <w:tc>
          <w:tcPr>
            <w:tcW w:type="dxa" w:w="1632"/>
            <w:vAlign w:val="center"/>
          </w:tcPr>
          <w:p>
            <w:r/>
            <w:r>
              <w:rPr>
                <w:b w:val="0"/>
              </w:rPr>
              <w:t>Estacion</w:t>
            </w:r>
          </w:p>
        </w:tc>
        <w:tc>
          <w:tcPr>
            <w:tcW w:type="dxa" w:w="1632"/>
            <w:vAlign w:val="center"/>
          </w:tcPr>
          <w:p>
            <w:r/>
            <w:r>
              <w:rPr>
                <w:b w:val="0"/>
              </w:rPr>
              <w:t>11,915.46</w:t>
            </w:r>
          </w:p>
        </w:tc>
        <w:tc>
          <w:tcPr>
            <w:tcW w:type="dxa" w:w="1632"/>
            <w:vAlign w:val="center"/>
          </w:tcPr>
          <w:p>
            <w:r/>
            <w:r>
              <w:rPr>
                <w:b w:val="0"/>
              </w:rPr>
              <w:t>27.99</w:t>
            </w:r>
          </w:p>
        </w:tc>
        <w:tc>
          <w:tcPr>
            <w:tcW w:type="dxa" w:w="1632"/>
            <w:vAlign w:val="center"/>
          </w:tcPr>
          <w:p>
            <w:r/>
            <w:r>
              <w:rPr>
                <w:b w:val="0"/>
              </w:rPr>
              <w:t>90.2</w:t>
            </w:r>
          </w:p>
        </w:tc>
        <w:tc>
          <w:tcPr>
            <w:tcW w:type="dxa" w:w="1632"/>
            <w:vAlign w:val="center"/>
          </w:tcPr>
          <w:p>
            <w:r/>
            <w:r>
              <w:rPr>
                <w:b w:val="0"/>
              </w:rPr>
              <w:t>99.30%</w:t>
            </w:r>
          </w:p>
        </w:tc>
      </w:tr>
      <w:tr>
        <w:tc>
          <w:tcPr>
            <w:tcW w:type="dxa" w:w="1632"/>
            <w:vAlign w:val="center"/>
          </w:tcPr>
          <w:p>
            <w:r/>
            <w:r>
              <w:rPr>
                <w:b w:val="0"/>
              </w:rPr>
              <w:t>3.2</w:t>
            </w:r>
          </w:p>
        </w:tc>
        <w:tc>
          <w:tcPr>
            <w:tcW w:type="dxa" w:w="1632"/>
            <w:vAlign w:val="center"/>
          </w:tcPr>
          <w:p>
            <w:r/>
            <w:r>
              <w:rPr>
                <w:b w:val="0"/>
              </w:rPr>
              <w:t>Relleno</w:t>
            </w:r>
          </w:p>
        </w:tc>
        <w:tc>
          <w:tcPr>
            <w:tcW w:type="dxa" w:w="1632"/>
            <w:vAlign w:val="center"/>
          </w:tcPr>
          <w:p>
            <w:r/>
            <w:r>
              <w:rPr>
                <w:b w:val="0"/>
              </w:rPr>
              <w:t>2,709.00</w:t>
            </w:r>
          </w:p>
        </w:tc>
        <w:tc>
          <w:tcPr>
            <w:tcW w:type="dxa" w:w="1632"/>
            <w:vAlign w:val="center"/>
          </w:tcPr>
          <w:p>
            <w:r/>
            <w:r>
              <w:rPr>
                <w:b w:val="0"/>
              </w:rPr>
              <w:t>55.07</w:t>
            </w:r>
          </w:p>
        </w:tc>
        <w:tc>
          <w:tcPr>
            <w:tcW w:type="dxa" w:w="1632"/>
            <w:vAlign w:val="center"/>
          </w:tcPr>
          <w:p>
            <w:r/>
            <w:r>
              <w:rPr>
                <w:b w:val="0"/>
              </w:rPr>
              <w:t>235.9</w:t>
            </w:r>
          </w:p>
        </w:tc>
        <w:tc>
          <w:tcPr>
            <w:tcW w:type="dxa" w:w="1632"/>
            <w:vAlign w:val="center"/>
          </w:tcPr>
          <w:p>
            <w:r/>
            <w:r>
              <w:rPr>
                <w:b w:val="0"/>
              </w:rPr>
              <w:t>22.57%</w:t>
            </w:r>
          </w:p>
        </w:tc>
      </w:tr>
      <w:tr>
        <w:tc>
          <w:tcPr>
            <w:tcW w:type="dxa" w:w="1632"/>
            <w:vAlign w:val="center"/>
          </w:tcPr>
          <w:p>
            <w:r/>
            <w:r>
              <w:rPr>
                <w:b w:val="0"/>
              </w:rPr>
              <w:t>4.1</w:t>
            </w:r>
          </w:p>
        </w:tc>
        <w:tc>
          <w:tcPr>
            <w:tcW w:type="dxa" w:w="1632"/>
            <w:vAlign w:val="center"/>
          </w:tcPr>
          <w:p>
            <w:r/>
            <w:r>
              <w:rPr>
                <w:b w:val="0"/>
              </w:rPr>
              <w:t>Estacion</w:t>
            </w:r>
          </w:p>
        </w:tc>
        <w:tc>
          <w:tcPr>
            <w:tcW w:type="dxa" w:w="1632"/>
            <w:vAlign w:val="center"/>
          </w:tcPr>
          <w:p>
            <w:r/>
            <w:r>
              <w:rPr>
                <w:b w:val="0"/>
              </w:rPr>
              <w:t>6,456.88</w:t>
            </w:r>
          </w:p>
        </w:tc>
        <w:tc>
          <w:tcPr>
            <w:tcW w:type="dxa" w:w="1632"/>
            <w:vAlign w:val="center"/>
          </w:tcPr>
          <w:p>
            <w:r/>
            <w:r>
              <w:rPr>
                <w:b w:val="0"/>
              </w:rPr>
              <w:t>47.25</w:t>
            </w:r>
          </w:p>
        </w:tc>
        <w:tc>
          <w:tcPr>
            <w:tcW w:type="dxa" w:w="1632"/>
            <w:vAlign w:val="center"/>
          </w:tcPr>
          <w:p>
            <w:r/>
            <w:r>
              <w:rPr>
                <w:b w:val="0"/>
              </w:rPr>
              <w:t>299.3</w:t>
            </w:r>
          </w:p>
        </w:tc>
        <w:tc>
          <w:tcPr>
            <w:tcW w:type="dxa" w:w="1632"/>
            <w:vAlign w:val="center"/>
          </w:tcPr>
          <w:p>
            <w:r/>
            <w:r>
              <w:rPr>
                <w:b w:val="0"/>
              </w:rPr>
              <w:t>53.81%</w:t>
            </w:r>
          </w:p>
        </w:tc>
      </w:tr>
      <w:tr>
        <w:tc>
          <w:tcPr>
            <w:tcW w:type="dxa" w:w="1632"/>
            <w:vAlign w:val="center"/>
          </w:tcPr>
          <w:p>
            <w:r/>
            <w:r>
              <w:rPr>
                <w:b w:val="0"/>
              </w:rPr>
              <w:t>5.1</w:t>
            </w:r>
          </w:p>
        </w:tc>
        <w:tc>
          <w:tcPr>
            <w:tcW w:type="dxa" w:w="1632"/>
            <w:vAlign w:val="center"/>
          </w:tcPr>
          <w:p>
            <w:r/>
            <w:r>
              <w:rPr>
                <w:b w:val="0"/>
              </w:rPr>
              <w:t>Estacion</w:t>
            </w:r>
          </w:p>
        </w:tc>
        <w:tc>
          <w:tcPr>
            <w:tcW w:type="dxa" w:w="1632"/>
            <w:vAlign w:val="center"/>
          </w:tcPr>
          <w:p>
            <w:r/>
            <w:r>
              <w:rPr>
                <w:b w:val="0"/>
              </w:rPr>
              <w:t>4,974.64</w:t>
            </w:r>
          </w:p>
        </w:tc>
        <w:tc>
          <w:tcPr>
            <w:tcW w:type="dxa" w:w="1632"/>
            <w:vAlign w:val="center"/>
          </w:tcPr>
          <w:p>
            <w:r/>
            <w:r>
              <w:rPr>
                <w:b w:val="0"/>
              </w:rPr>
              <w:t>46.08</w:t>
            </w:r>
          </w:p>
        </w:tc>
        <w:tc>
          <w:tcPr>
            <w:tcW w:type="dxa" w:w="1632"/>
            <w:vAlign w:val="center"/>
          </w:tcPr>
          <w:p>
            <w:r/>
            <w:r>
              <w:rPr>
                <w:b w:val="0"/>
              </w:rPr>
              <w:t>276.2</w:t>
            </w:r>
          </w:p>
        </w:tc>
        <w:tc>
          <w:tcPr>
            <w:tcW w:type="dxa" w:w="1632"/>
            <w:vAlign w:val="center"/>
          </w:tcPr>
          <w:p>
            <w:r/>
            <w:r>
              <w:rPr>
                <w:b w:val="0"/>
              </w:rPr>
              <w:t>41.46%</w:t>
            </w:r>
          </w:p>
        </w:tc>
      </w:tr>
    </w:tbl>
    <w:p/>
    <w:p>
      <w:pPr>
        <w:pStyle w:val="Heading1"/>
      </w:pPr>
      <w:r>
        <w:t>9. Comparación de algoritmos y selección de zonas</w:t>
      </w:r>
    </w:p>
    <w:p>
      <w:r>
        <w:t>Para el escenario de 120 t se comparó una base Clarke &amp; Wright por distancia contra la versión híbrida con clustering, Clarke &amp; Wright por zona y mejora 2-opt. La versión híbrida redujo el tiempo estimado frente a la base, aunque aumentó la distancia total en la comparación algorítmica previa a la asignación operativa.</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tcPr>
          <w:p>
            <w:r/>
            <w:r>
              <w:rPr>
                <w:b/>
              </w:rPr>
              <w:t>Algoritmo</w:t>
            </w:r>
          </w:p>
        </w:tc>
        <w:tc>
          <w:tcPr>
            <w:tcW w:type="dxa" w:w="1224"/>
            <w:vAlign w:val="center"/>
          </w:tcPr>
          <w:p>
            <w:r/>
            <w:r>
              <w:rPr>
                <w:b/>
              </w:rPr>
              <w:t>Rutas</w:t>
            </w:r>
          </w:p>
        </w:tc>
        <w:tc>
          <w:tcPr>
            <w:tcW w:type="dxa" w:w="1224"/>
            <w:vAlign w:val="center"/>
          </w:tcPr>
          <w:p>
            <w:r/>
            <w:r>
              <w:rPr>
                <w:b/>
              </w:rPr>
              <w:t>Paradas</w:t>
            </w:r>
          </w:p>
        </w:tc>
        <w:tc>
          <w:tcPr>
            <w:tcW w:type="dxa" w:w="1224"/>
            <w:vAlign w:val="center"/>
          </w:tcPr>
          <w:p>
            <w:r/>
            <w:r>
              <w:rPr>
                <w:b/>
              </w:rPr>
              <w:t>Carga kg</w:t>
            </w:r>
          </w:p>
        </w:tc>
        <w:tc>
          <w:tcPr>
            <w:tcW w:type="dxa" w:w="1224"/>
            <w:vAlign w:val="center"/>
          </w:tcPr>
          <w:p>
            <w:r/>
            <w:r>
              <w:rPr>
                <w:b/>
              </w:rPr>
              <w:t>Dist. km</w:t>
            </w:r>
          </w:p>
        </w:tc>
        <w:tc>
          <w:tcPr>
            <w:tcW w:type="dxa" w:w="1224"/>
            <w:vAlign w:val="center"/>
          </w:tcPr>
          <w:p>
            <w:r/>
            <w:r>
              <w:rPr>
                <w:b/>
              </w:rPr>
              <w:t>Tiempo h</w:t>
            </w:r>
          </w:p>
        </w:tc>
        <w:tc>
          <w:tcPr>
            <w:tcW w:type="dxa" w:w="1224"/>
            <w:vAlign w:val="center"/>
          </w:tcPr>
          <w:p>
            <w:r/>
            <w:r>
              <w:rPr>
                <w:b/>
              </w:rPr>
              <w:t>kg/km</w:t>
            </w:r>
          </w:p>
        </w:tc>
        <w:tc>
          <w:tcPr>
            <w:tcW w:type="dxa" w:w="1224"/>
            <w:vAlign w:val="center"/>
          </w:tcPr>
          <w:p>
            <w:r/>
            <w:r>
              <w:rPr>
                <w:b/>
              </w:rPr>
              <w:t>Mejora tiempo vs base</w:t>
            </w:r>
          </w:p>
        </w:tc>
      </w:tr>
      <w:tr>
        <w:tc>
          <w:tcPr>
            <w:tcW w:type="dxa" w:w="1224"/>
            <w:vAlign w:val="center"/>
          </w:tcPr>
          <w:p>
            <w:r/>
            <w:r>
              <w:rPr>
                <w:b w:val="0"/>
              </w:rPr>
              <w:t>Base Bryan - Clarke &amp; Wright distancia</w:t>
            </w:r>
          </w:p>
        </w:tc>
        <w:tc>
          <w:tcPr>
            <w:tcW w:type="dxa" w:w="1224"/>
            <w:vAlign w:val="center"/>
          </w:tcPr>
          <w:p>
            <w:r/>
            <w:r>
              <w:rPr>
                <w:b w:val="0"/>
              </w:rPr>
              <w:t>10</w:t>
            </w:r>
          </w:p>
        </w:tc>
        <w:tc>
          <w:tcPr>
            <w:tcW w:type="dxa" w:w="1224"/>
            <w:vAlign w:val="center"/>
          </w:tcPr>
          <w:p>
            <w:r/>
            <w:r>
              <w:rPr>
                <w:b w:val="0"/>
              </w:rPr>
              <w:t>951</w:t>
            </w:r>
          </w:p>
        </w:tc>
        <w:tc>
          <w:tcPr>
            <w:tcW w:type="dxa" w:w="1224"/>
            <w:vAlign w:val="center"/>
          </w:tcPr>
          <w:p>
            <w:r/>
            <w:r>
              <w:rPr>
                <w:b w:val="0"/>
              </w:rPr>
              <w:t>120,000</w:t>
            </w:r>
          </w:p>
        </w:tc>
        <w:tc>
          <w:tcPr>
            <w:tcW w:type="dxa" w:w="1224"/>
            <w:vAlign w:val="center"/>
          </w:tcPr>
          <w:p>
            <w:r/>
            <w:r>
              <w:rPr>
                <w:b w:val="0"/>
              </w:rPr>
              <w:t>360.97</w:t>
            </w:r>
          </w:p>
        </w:tc>
        <w:tc>
          <w:tcPr>
            <w:tcW w:type="dxa" w:w="1224"/>
            <w:vAlign w:val="center"/>
          </w:tcPr>
          <w:p>
            <w:r/>
            <w:r>
              <w:rPr>
                <w:b w:val="0"/>
              </w:rPr>
              <w:t>28.45</w:t>
            </w:r>
          </w:p>
        </w:tc>
        <w:tc>
          <w:tcPr>
            <w:tcW w:type="dxa" w:w="1224"/>
            <w:vAlign w:val="center"/>
          </w:tcPr>
          <w:p>
            <w:r/>
            <w:r>
              <w:rPr>
                <w:b w:val="0"/>
              </w:rPr>
              <w:t>332.44</w:t>
            </w:r>
          </w:p>
        </w:tc>
        <w:tc>
          <w:tcPr>
            <w:tcW w:type="dxa" w:w="1224"/>
            <w:vAlign w:val="center"/>
          </w:tcPr>
          <w:p>
            <w:r/>
            <w:r>
              <w:rPr>
                <w:b w:val="0"/>
              </w:rPr>
              <w:t>-</w:t>
            </w:r>
          </w:p>
        </w:tc>
      </w:tr>
      <w:tr>
        <w:tc>
          <w:tcPr>
            <w:tcW w:type="dxa" w:w="1224"/>
            <w:vAlign w:val="center"/>
          </w:tcPr>
          <w:p>
            <w:r/>
            <w:r>
              <w:rPr>
                <w:b w:val="0"/>
              </w:rPr>
              <w:t>Clustering inicial + Clarke &amp; Wright por zona + 2-opt</w:t>
            </w:r>
          </w:p>
        </w:tc>
        <w:tc>
          <w:tcPr>
            <w:tcW w:type="dxa" w:w="1224"/>
            <w:vAlign w:val="center"/>
          </w:tcPr>
          <w:p>
            <w:r/>
            <w:r>
              <w:rPr>
                <w:b w:val="0"/>
              </w:rPr>
              <w:t>12</w:t>
            </w:r>
          </w:p>
        </w:tc>
        <w:tc>
          <w:tcPr>
            <w:tcW w:type="dxa" w:w="1224"/>
            <w:vAlign w:val="center"/>
          </w:tcPr>
          <w:p>
            <w:r/>
            <w:r>
              <w:rPr>
                <w:b w:val="0"/>
              </w:rPr>
              <w:t>951</w:t>
            </w:r>
          </w:p>
        </w:tc>
        <w:tc>
          <w:tcPr>
            <w:tcW w:type="dxa" w:w="1224"/>
            <w:vAlign w:val="center"/>
          </w:tcPr>
          <w:p>
            <w:r/>
            <w:r>
              <w:rPr>
                <w:b w:val="0"/>
              </w:rPr>
              <w:t>120,000</w:t>
            </w:r>
          </w:p>
        </w:tc>
        <w:tc>
          <w:tcPr>
            <w:tcW w:type="dxa" w:w="1224"/>
            <w:vAlign w:val="center"/>
          </w:tcPr>
          <w:p>
            <w:r/>
            <w:r>
              <w:rPr>
                <w:b w:val="0"/>
              </w:rPr>
              <w:t>388.71</w:t>
            </w:r>
          </w:p>
        </w:tc>
        <w:tc>
          <w:tcPr>
            <w:tcW w:type="dxa" w:w="1224"/>
            <w:vAlign w:val="center"/>
          </w:tcPr>
          <w:p>
            <w:r/>
            <w:r>
              <w:rPr>
                <w:b w:val="0"/>
              </w:rPr>
              <w:t>26.78</w:t>
            </w:r>
          </w:p>
        </w:tc>
        <w:tc>
          <w:tcPr>
            <w:tcW w:type="dxa" w:w="1224"/>
            <w:vAlign w:val="center"/>
          </w:tcPr>
          <w:p>
            <w:r/>
            <w:r>
              <w:rPr>
                <w:b w:val="0"/>
              </w:rPr>
              <w:t>308.71</w:t>
            </w:r>
          </w:p>
        </w:tc>
        <w:tc>
          <w:tcPr>
            <w:tcW w:type="dxa" w:w="1224"/>
            <w:vAlign w:val="center"/>
          </w:tcPr>
          <w:p>
            <w:r/>
            <w:r>
              <w:rPr>
                <w:b w:val="0"/>
              </w:rPr>
              <w:t>5.89%</w:t>
            </w:r>
          </w:p>
        </w:tc>
      </w:tr>
    </w:tbl>
    <w:p/>
    <w:p>
      <w:r>
        <w:t>La selección automática de zonas evaluó k entre 5 y 10. El menor score correspondió a k=5, por lo que se eligieron 5 zonas para equilibrar distancia, tiempo, cantidad de viajes estimados y dispersión de cargas.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
              <w:rPr>
                <w:b/>
              </w:rPr>
              <w:t>k</w:t>
            </w:r>
          </w:p>
        </w:tc>
        <w:tc>
          <w:tcPr>
            <w:tcW w:type="dxa" w:w="1399"/>
            <w:vAlign w:val="center"/>
          </w:tcPr>
          <w:p>
            <w:r/>
            <w:r>
              <w:rPr>
                <w:b/>
              </w:rPr>
              <w:t>Rutas C&amp;W</w:t>
            </w:r>
          </w:p>
        </w:tc>
        <w:tc>
          <w:tcPr>
            <w:tcW w:type="dxa" w:w="1399"/>
            <w:vAlign w:val="center"/>
          </w:tcPr>
          <w:p>
            <w:r/>
            <w:r>
              <w:rPr>
                <w:b/>
              </w:rPr>
              <w:t>Viajes estimados</w:t>
            </w:r>
          </w:p>
        </w:tc>
        <w:tc>
          <w:tcPr>
            <w:tcW w:type="dxa" w:w="1399"/>
            <w:vAlign w:val="center"/>
          </w:tcPr>
          <w:p>
            <w:r/>
            <w:r>
              <w:rPr>
                <w:b/>
              </w:rPr>
              <w:t>% baja carga</w:t>
            </w:r>
          </w:p>
        </w:tc>
        <w:tc>
          <w:tcPr>
            <w:tcW w:type="dxa" w:w="1399"/>
            <w:vAlign w:val="center"/>
          </w:tcPr>
          <w:p>
            <w:r/>
            <w:r>
              <w:rPr>
                <w:b/>
              </w:rPr>
              <w:t>Dist. km</w:t>
            </w:r>
          </w:p>
        </w:tc>
        <w:tc>
          <w:tcPr>
            <w:tcW w:type="dxa" w:w="1399"/>
            <w:vAlign w:val="center"/>
          </w:tcPr>
          <w:p>
            <w:r/>
            <w:r>
              <w:rPr>
                <w:b/>
              </w:rPr>
              <w:t>Tiempo h</w:t>
            </w:r>
          </w:p>
        </w:tc>
        <w:tc>
          <w:tcPr>
            <w:tcW w:type="dxa" w:w="1399"/>
            <w:vAlign w:val="center"/>
          </w:tcPr>
          <w:p>
            <w:r/>
            <w:r>
              <w:rPr>
                <w:b/>
              </w:rPr>
              <w:t>Score</w:t>
            </w:r>
          </w:p>
        </w:tc>
      </w:tr>
      <w:tr>
        <w:tc>
          <w:tcPr>
            <w:tcW w:type="dxa" w:w="1399"/>
            <w:vAlign w:val="center"/>
          </w:tcPr>
          <w:p>
            <w:r/>
            <w:r>
              <w:rPr>
                <w:b w:val="0"/>
              </w:rPr>
              <w:t>5</w:t>
            </w:r>
          </w:p>
        </w:tc>
        <w:tc>
          <w:tcPr>
            <w:tcW w:type="dxa" w:w="1399"/>
            <w:vAlign w:val="center"/>
          </w:tcPr>
          <w:p>
            <w:r/>
            <w:r>
              <w:rPr>
                <w:b w:val="0"/>
              </w:rPr>
              <w:t>12</w:t>
            </w:r>
          </w:p>
        </w:tc>
        <w:tc>
          <w:tcPr>
            <w:tcW w:type="dxa" w:w="1399"/>
            <w:vAlign w:val="center"/>
          </w:tcPr>
          <w:p>
            <w:r/>
            <w:r>
              <w:rPr>
                <w:b w:val="0"/>
              </w:rPr>
              <w:t>15</w:t>
            </w:r>
          </w:p>
        </w:tc>
        <w:tc>
          <w:tcPr>
            <w:tcW w:type="dxa" w:w="1399"/>
            <w:vAlign w:val="center"/>
          </w:tcPr>
          <w:p>
            <w:r/>
            <w:r>
              <w:rPr>
                <w:b w:val="0"/>
              </w:rPr>
              <w:t>40.00%</w:t>
            </w:r>
          </w:p>
        </w:tc>
        <w:tc>
          <w:tcPr>
            <w:tcW w:type="dxa" w:w="1399"/>
            <w:vAlign w:val="center"/>
          </w:tcPr>
          <w:p>
            <w:r/>
            <w:r>
              <w:rPr>
                <w:b w:val="0"/>
              </w:rPr>
              <w:t>388.71</w:t>
            </w:r>
          </w:p>
        </w:tc>
        <w:tc>
          <w:tcPr>
            <w:tcW w:type="dxa" w:w="1399"/>
            <w:vAlign w:val="center"/>
          </w:tcPr>
          <w:p>
            <w:r/>
            <w:r>
              <w:rPr>
                <w:b w:val="0"/>
              </w:rPr>
              <w:t>26.78</w:t>
            </w:r>
          </w:p>
        </w:tc>
        <w:tc>
          <w:tcPr>
            <w:tcW w:type="dxa" w:w="1399"/>
            <w:vAlign w:val="center"/>
          </w:tcPr>
          <w:p>
            <w:r/>
            <w:r>
              <w:rPr>
                <w:b w:val="0"/>
              </w:rPr>
              <w:t>0.748</w:t>
            </w:r>
          </w:p>
        </w:tc>
      </w:tr>
      <w:tr>
        <w:tc>
          <w:tcPr>
            <w:tcW w:type="dxa" w:w="1399"/>
            <w:vAlign w:val="center"/>
          </w:tcPr>
          <w:p>
            <w:r/>
            <w:r>
              <w:rPr>
                <w:b w:val="0"/>
              </w:rPr>
              <w:t>6</w:t>
            </w:r>
          </w:p>
        </w:tc>
        <w:tc>
          <w:tcPr>
            <w:tcW w:type="dxa" w:w="1399"/>
            <w:vAlign w:val="center"/>
          </w:tcPr>
          <w:p>
            <w:r/>
            <w:r>
              <w:rPr>
                <w:b w:val="0"/>
              </w:rPr>
              <w:t>13</w:t>
            </w:r>
          </w:p>
        </w:tc>
        <w:tc>
          <w:tcPr>
            <w:tcW w:type="dxa" w:w="1399"/>
            <w:vAlign w:val="center"/>
          </w:tcPr>
          <w:p>
            <w:r/>
            <w:r>
              <w:rPr>
                <w:b w:val="0"/>
              </w:rPr>
              <w:t>16</w:t>
            </w:r>
          </w:p>
        </w:tc>
        <w:tc>
          <w:tcPr>
            <w:tcW w:type="dxa" w:w="1399"/>
            <w:vAlign w:val="center"/>
          </w:tcPr>
          <w:p>
            <w:r/>
            <w:r>
              <w:rPr>
                <w:b w:val="0"/>
              </w:rPr>
              <w:t>43.75%</w:t>
            </w:r>
          </w:p>
        </w:tc>
        <w:tc>
          <w:tcPr>
            <w:tcW w:type="dxa" w:w="1399"/>
            <w:vAlign w:val="center"/>
          </w:tcPr>
          <w:p>
            <w:r/>
            <w:r>
              <w:rPr>
                <w:b w:val="0"/>
              </w:rPr>
              <w:t>409.26</w:t>
            </w:r>
          </w:p>
        </w:tc>
        <w:tc>
          <w:tcPr>
            <w:tcW w:type="dxa" w:w="1399"/>
            <w:vAlign w:val="center"/>
          </w:tcPr>
          <w:p>
            <w:r/>
            <w:r>
              <w:rPr>
                <w:b w:val="0"/>
              </w:rPr>
              <w:t>27.22</w:t>
            </w:r>
          </w:p>
        </w:tc>
        <w:tc>
          <w:tcPr>
            <w:tcW w:type="dxa" w:w="1399"/>
            <w:vAlign w:val="center"/>
          </w:tcPr>
          <w:p>
            <w:r/>
            <w:r>
              <w:rPr>
                <w:b w:val="0"/>
              </w:rPr>
              <w:t>0.795</w:t>
            </w:r>
          </w:p>
        </w:tc>
      </w:tr>
      <w:tr>
        <w:tc>
          <w:tcPr>
            <w:tcW w:type="dxa" w:w="1399"/>
            <w:vAlign w:val="center"/>
          </w:tcPr>
          <w:p>
            <w:r/>
            <w:r>
              <w:rPr>
                <w:b w:val="0"/>
              </w:rPr>
              <w:t>7</w:t>
            </w:r>
          </w:p>
        </w:tc>
        <w:tc>
          <w:tcPr>
            <w:tcW w:type="dxa" w:w="1399"/>
            <w:vAlign w:val="center"/>
          </w:tcPr>
          <w:p>
            <w:r/>
            <w:r>
              <w:rPr>
                <w:b w:val="0"/>
              </w:rPr>
              <w:t>14</w:t>
            </w:r>
          </w:p>
        </w:tc>
        <w:tc>
          <w:tcPr>
            <w:tcW w:type="dxa" w:w="1399"/>
            <w:vAlign w:val="center"/>
          </w:tcPr>
          <w:p>
            <w:r/>
            <w:r>
              <w:rPr>
                <w:b w:val="0"/>
              </w:rPr>
              <w:t>17</w:t>
            </w:r>
          </w:p>
        </w:tc>
        <w:tc>
          <w:tcPr>
            <w:tcW w:type="dxa" w:w="1399"/>
            <w:vAlign w:val="center"/>
          </w:tcPr>
          <w:p>
            <w:r/>
            <w:r>
              <w:rPr>
                <w:b w:val="0"/>
              </w:rPr>
              <w:t>47.06%</w:t>
            </w:r>
          </w:p>
        </w:tc>
        <w:tc>
          <w:tcPr>
            <w:tcW w:type="dxa" w:w="1399"/>
            <w:vAlign w:val="center"/>
          </w:tcPr>
          <w:p>
            <w:r/>
            <w:r>
              <w:rPr>
                <w:b w:val="0"/>
              </w:rPr>
              <w:t>433.94</w:t>
            </w:r>
          </w:p>
        </w:tc>
        <w:tc>
          <w:tcPr>
            <w:tcW w:type="dxa" w:w="1399"/>
            <w:vAlign w:val="center"/>
          </w:tcPr>
          <w:p>
            <w:r/>
            <w:r>
              <w:rPr>
                <w:b w:val="0"/>
              </w:rPr>
              <w:t>27.76</w:t>
            </w:r>
          </w:p>
        </w:tc>
        <w:tc>
          <w:tcPr>
            <w:tcW w:type="dxa" w:w="1399"/>
            <w:vAlign w:val="center"/>
          </w:tcPr>
          <w:p>
            <w:r/>
            <w:r>
              <w:rPr>
                <w:b w:val="0"/>
              </w:rPr>
              <w:t>0.843</w:t>
            </w:r>
          </w:p>
        </w:tc>
      </w:tr>
      <w:tr>
        <w:tc>
          <w:tcPr>
            <w:tcW w:type="dxa" w:w="1399"/>
            <w:vAlign w:val="center"/>
          </w:tcPr>
          <w:p>
            <w:r/>
            <w:r>
              <w:rPr>
                <w:b w:val="0"/>
              </w:rPr>
              <w:t>8</w:t>
            </w:r>
          </w:p>
        </w:tc>
        <w:tc>
          <w:tcPr>
            <w:tcW w:type="dxa" w:w="1399"/>
            <w:vAlign w:val="center"/>
          </w:tcPr>
          <w:p>
            <w:r/>
            <w:r>
              <w:rPr>
                <w:b w:val="0"/>
              </w:rPr>
              <w:t>15</w:t>
            </w:r>
          </w:p>
        </w:tc>
        <w:tc>
          <w:tcPr>
            <w:tcW w:type="dxa" w:w="1399"/>
            <w:vAlign w:val="center"/>
          </w:tcPr>
          <w:p>
            <w:r/>
            <w:r>
              <w:rPr>
                <w:b w:val="0"/>
              </w:rPr>
              <w:t>18</w:t>
            </w:r>
          </w:p>
        </w:tc>
        <w:tc>
          <w:tcPr>
            <w:tcW w:type="dxa" w:w="1399"/>
            <w:vAlign w:val="center"/>
          </w:tcPr>
          <w:p>
            <w:r/>
            <w:r>
              <w:rPr>
                <w:b w:val="0"/>
              </w:rPr>
              <w:t>55.56%</w:t>
            </w:r>
          </w:p>
        </w:tc>
        <w:tc>
          <w:tcPr>
            <w:tcW w:type="dxa" w:w="1399"/>
            <w:vAlign w:val="center"/>
          </w:tcPr>
          <w:p>
            <w:r/>
            <w:r>
              <w:rPr>
                <w:b w:val="0"/>
              </w:rPr>
              <w:t>452.56</w:t>
            </w:r>
          </w:p>
        </w:tc>
        <w:tc>
          <w:tcPr>
            <w:tcW w:type="dxa" w:w="1399"/>
            <w:vAlign w:val="center"/>
          </w:tcPr>
          <w:p>
            <w:r/>
            <w:r>
              <w:rPr>
                <w:b w:val="0"/>
              </w:rPr>
              <w:t>28.13</w:t>
            </w:r>
          </w:p>
        </w:tc>
        <w:tc>
          <w:tcPr>
            <w:tcW w:type="dxa" w:w="1399"/>
            <w:vAlign w:val="center"/>
          </w:tcPr>
          <w:p>
            <w:r/>
            <w:r>
              <w:rPr>
                <w:b w:val="0"/>
              </w:rPr>
              <w:t>0.905</w:t>
            </w:r>
          </w:p>
        </w:tc>
      </w:tr>
      <w:tr>
        <w:tc>
          <w:tcPr>
            <w:tcW w:type="dxa" w:w="1399"/>
            <w:vAlign w:val="center"/>
          </w:tcPr>
          <w:p>
            <w:r/>
            <w:r>
              <w:rPr>
                <w:b w:val="0"/>
              </w:rPr>
              <w:t>9</w:t>
            </w:r>
          </w:p>
        </w:tc>
        <w:tc>
          <w:tcPr>
            <w:tcW w:type="dxa" w:w="1399"/>
            <w:vAlign w:val="center"/>
          </w:tcPr>
          <w:p>
            <w:r/>
            <w:r>
              <w:rPr>
                <w:b w:val="0"/>
              </w:rPr>
              <w:t>16</w:t>
            </w:r>
          </w:p>
        </w:tc>
        <w:tc>
          <w:tcPr>
            <w:tcW w:type="dxa" w:w="1399"/>
            <w:vAlign w:val="center"/>
          </w:tcPr>
          <w:p>
            <w:r/>
            <w:r>
              <w:rPr>
                <w:b w:val="0"/>
              </w:rPr>
              <w:t>19</w:t>
            </w:r>
          </w:p>
        </w:tc>
        <w:tc>
          <w:tcPr>
            <w:tcW w:type="dxa" w:w="1399"/>
            <w:vAlign w:val="center"/>
          </w:tcPr>
          <w:p>
            <w:r/>
            <w:r>
              <w:rPr>
                <w:b w:val="0"/>
              </w:rPr>
              <w:t>57.89%</w:t>
            </w:r>
          </w:p>
        </w:tc>
        <w:tc>
          <w:tcPr>
            <w:tcW w:type="dxa" w:w="1399"/>
            <w:vAlign w:val="center"/>
          </w:tcPr>
          <w:p>
            <w:r/>
            <w:r>
              <w:rPr>
                <w:b w:val="0"/>
              </w:rPr>
              <w:t>479.66</w:t>
            </w:r>
          </w:p>
        </w:tc>
        <w:tc>
          <w:tcPr>
            <w:tcW w:type="dxa" w:w="1399"/>
            <w:vAlign w:val="center"/>
          </w:tcPr>
          <w:p>
            <w:r/>
            <w:r>
              <w:rPr>
                <w:b w:val="0"/>
              </w:rPr>
              <w:t>29.16</w:t>
            </w:r>
          </w:p>
        </w:tc>
        <w:tc>
          <w:tcPr>
            <w:tcW w:type="dxa" w:w="1399"/>
            <w:vAlign w:val="center"/>
          </w:tcPr>
          <w:p>
            <w:r/>
            <w:r>
              <w:rPr>
                <w:b w:val="0"/>
              </w:rPr>
              <w:t>0.952</w:t>
            </w:r>
          </w:p>
        </w:tc>
      </w:tr>
      <w:tr>
        <w:tc>
          <w:tcPr>
            <w:tcW w:type="dxa" w:w="1399"/>
            <w:vAlign w:val="center"/>
          </w:tcPr>
          <w:p>
            <w:r/>
            <w:r>
              <w:rPr>
                <w:b w:val="0"/>
              </w:rPr>
              <w:t>10</w:t>
            </w:r>
          </w:p>
        </w:tc>
        <w:tc>
          <w:tcPr>
            <w:tcW w:type="dxa" w:w="1399"/>
            <w:vAlign w:val="center"/>
          </w:tcPr>
          <w:p>
            <w:r/>
            <w:r>
              <w:rPr>
                <w:b w:val="0"/>
              </w:rPr>
              <w:t>17</w:t>
            </w:r>
          </w:p>
        </w:tc>
        <w:tc>
          <w:tcPr>
            <w:tcW w:type="dxa" w:w="1399"/>
            <w:vAlign w:val="center"/>
          </w:tcPr>
          <w:p>
            <w:r/>
            <w:r>
              <w:rPr>
                <w:b w:val="0"/>
              </w:rPr>
              <w:t>20</w:t>
            </w:r>
          </w:p>
        </w:tc>
        <w:tc>
          <w:tcPr>
            <w:tcW w:type="dxa" w:w="1399"/>
            <w:vAlign w:val="center"/>
          </w:tcPr>
          <w:p>
            <w:r/>
            <w:r>
              <w:rPr>
                <w:b w:val="0"/>
              </w:rPr>
              <w:t>60.00%</w:t>
            </w:r>
          </w:p>
        </w:tc>
        <w:tc>
          <w:tcPr>
            <w:tcW w:type="dxa" w:w="1399"/>
            <w:vAlign w:val="center"/>
          </w:tcPr>
          <w:p>
            <w:r/>
            <w:r>
              <w:rPr>
                <w:b w:val="0"/>
              </w:rPr>
              <w:t>498.75</w:t>
            </w:r>
          </w:p>
        </w:tc>
        <w:tc>
          <w:tcPr>
            <w:tcW w:type="dxa" w:w="1399"/>
            <w:vAlign w:val="center"/>
          </w:tcPr>
          <w:p>
            <w:r/>
            <w:r>
              <w:rPr>
                <w:b w:val="0"/>
              </w:rPr>
              <w:t>29.35</w:t>
            </w:r>
          </w:p>
        </w:tc>
        <w:tc>
          <w:tcPr>
            <w:tcW w:type="dxa" w:w="1399"/>
            <w:vAlign w:val="center"/>
          </w:tcPr>
          <w:p>
            <w:r/>
            <w:r>
              <w:rPr>
                <w:b w:val="0"/>
              </w:rPr>
              <w:t>0.989</w:t>
            </w:r>
          </w:p>
        </w:tc>
      </w:tr>
    </w:tbl>
    <w:p/>
    <w:p>
      <w:pPr>
        <w:pStyle w:val="Heading1"/>
      </w:pPr>
      <w:r>
        <w:t>10. Visualización y archivos generados</w:t>
      </w:r>
    </w:p>
    <w:p>
      <w:r>
        <w:t>El proyecto genera una visualización HTML con Leaflet donde se pueden activar capas de clientes, puntos clave, calles base, rutas completas y viajes individuales. También incluye animación de camiones y paneles de indicadores.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rPr>
              <w:t>Archivo</w:t>
            </w:r>
          </w:p>
        </w:tc>
        <w:tc>
          <w:tcPr>
            <w:tcW w:type="dxa" w:w="4896"/>
            <w:vAlign w:val="center"/>
          </w:tcPr>
          <w:p>
            <w:r/>
            <w:r>
              <w:rPr>
                <w:b/>
              </w:rPr>
              <w:t>Contenido</w:t>
            </w:r>
          </w:p>
        </w:tc>
      </w:tr>
      <w:tr>
        <w:tc>
          <w:tcPr>
            <w:tcW w:type="dxa" w:w="4896"/>
            <w:vAlign w:val="center"/>
          </w:tcPr>
          <w:p>
            <w:r/>
            <w:r>
              <w:rPr>
                <w:b w:val="0"/>
              </w:rPr>
              <w:t>mapa_rutas_recoleccion_60t.html</w:t>
            </w:r>
          </w:p>
        </w:tc>
        <w:tc>
          <w:tcPr>
            <w:tcW w:type="dxa" w:w="4896"/>
            <w:vAlign w:val="center"/>
          </w:tcPr>
          <w:p>
            <w:r/>
            <w:r>
              <w:rPr>
                <w:b w:val="0"/>
              </w:rPr>
              <w:t>Mapa interactivo del escenario de 60 t.</w:t>
            </w:r>
          </w:p>
        </w:tc>
      </w:tr>
      <w:tr>
        <w:tc>
          <w:tcPr>
            <w:tcW w:type="dxa" w:w="4896"/>
            <w:vAlign w:val="center"/>
          </w:tcPr>
          <w:p>
            <w:r/>
            <w:r>
              <w:rPr>
                <w:b w:val="0"/>
              </w:rPr>
              <w:t>mapa_rutas_recoleccion_120t.html</w:t>
            </w:r>
          </w:p>
        </w:tc>
        <w:tc>
          <w:tcPr>
            <w:tcW w:type="dxa" w:w="4896"/>
            <w:vAlign w:val="center"/>
          </w:tcPr>
          <w:p>
            <w:r/>
            <w:r>
              <w:rPr>
                <w:b w:val="0"/>
              </w:rPr>
              <w:t>Mapa interactivo del escenario de 120 t.</w:t>
            </w:r>
          </w:p>
        </w:tc>
      </w:tr>
      <w:tr>
        <w:tc>
          <w:tcPr>
            <w:tcW w:type="dxa" w:w="4896"/>
            <w:vAlign w:val="center"/>
          </w:tcPr>
          <w:p>
            <w:r/>
            <w:r>
              <w:rPr>
                <w:b w:val="0"/>
              </w:rPr>
              <w:t>rutas_animadas.html</w:t>
            </w:r>
          </w:p>
        </w:tc>
        <w:tc>
          <w:tcPr>
            <w:tcW w:type="dxa" w:w="4896"/>
            <w:vAlign w:val="center"/>
          </w:tcPr>
          <w:p>
            <w:r/>
            <w:r>
              <w:rPr>
                <w:b w:val="0"/>
              </w:rPr>
              <w:t>Visualización animada del escenario de 60 t.</w:t>
            </w:r>
          </w:p>
        </w:tc>
      </w:tr>
      <w:tr>
        <w:tc>
          <w:tcPr>
            <w:tcW w:type="dxa" w:w="4896"/>
            <w:vAlign w:val="center"/>
          </w:tcPr>
          <w:p>
            <w:r/>
            <w:r>
              <w:rPr>
                <w:b w:val="0"/>
              </w:rPr>
              <w:t>rutas_animadas_120t.html</w:t>
            </w:r>
          </w:p>
        </w:tc>
        <w:tc>
          <w:tcPr>
            <w:tcW w:type="dxa" w:w="4896"/>
            <w:vAlign w:val="center"/>
          </w:tcPr>
          <w:p>
            <w:r/>
            <w:r>
              <w:rPr>
                <w:b w:val="0"/>
              </w:rPr>
              <w:t>Visualización animada del escenario de 120 t.</w:t>
            </w:r>
          </w:p>
        </w:tc>
      </w:tr>
      <w:tr>
        <w:tc>
          <w:tcPr>
            <w:tcW w:type="dxa" w:w="4896"/>
            <w:vAlign w:val="center"/>
          </w:tcPr>
          <w:p>
            <w:r/>
            <w:r>
              <w:rPr>
                <w:b w:val="0"/>
              </w:rPr>
              <w:t>rutas_tramos_Camion_X.gpkg</w:t>
            </w:r>
          </w:p>
        </w:tc>
        <w:tc>
          <w:tcPr>
            <w:tcW w:type="dxa" w:w="4896"/>
            <w:vAlign w:val="center"/>
          </w:tcPr>
          <w:p>
            <w:r/>
            <w:r>
              <w:rPr>
                <w:b w:val="0"/>
              </w:rPr>
              <w:t>Tramos geográficos por camión para abrir en QGIS.</w:t>
            </w:r>
          </w:p>
        </w:tc>
      </w:tr>
      <w:tr>
        <w:tc>
          <w:tcPr>
            <w:tcW w:type="dxa" w:w="4896"/>
            <w:vAlign w:val="center"/>
          </w:tcPr>
          <w:p>
            <w:r/>
            <w:r>
              <w:rPr>
                <w:b w:val="0"/>
              </w:rPr>
              <w:t>base_clientes.gpkg</w:t>
            </w:r>
          </w:p>
        </w:tc>
        <w:tc>
          <w:tcPr>
            <w:tcW w:type="dxa" w:w="4896"/>
            <w:vAlign w:val="center"/>
          </w:tcPr>
          <w:p>
            <w:r/>
            <w:r>
              <w:rPr>
                <w:b w:val="0"/>
              </w:rPr>
              <w:t>Clientes con demanda, densidad poblacional y distancias a puntos clave.</w:t>
            </w:r>
          </w:p>
        </w:tc>
      </w:tr>
      <w:tr>
        <w:tc>
          <w:tcPr>
            <w:tcW w:type="dxa" w:w="4896"/>
            <w:vAlign w:val="center"/>
          </w:tcPr>
          <w:p>
            <w:r/>
            <w:r>
              <w:rPr>
                <w:b w:val="0"/>
              </w:rPr>
              <w:t>base_calles.gpkg</w:t>
            </w:r>
          </w:p>
        </w:tc>
        <w:tc>
          <w:tcPr>
            <w:tcW w:type="dxa" w:w="4896"/>
            <w:vAlign w:val="center"/>
          </w:tcPr>
          <w:p>
            <w:r/>
            <w:r>
              <w:rPr>
                <w:b w:val="0"/>
              </w:rPr>
              <w:t>Red vial base exportada.</w:t>
            </w:r>
          </w:p>
        </w:tc>
      </w:tr>
      <w:tr>
        <w:tc>
          <w:tcPr>
            <w:tcW w:type="dxa" w:w="4896"/>
            <w:vAlign w:val="center"/>
          </w:tcPr>
          <w:p>
            <w:r/>
            <w:r>
              <w:rPr>
                <w:b w:val="0"/>
              </w:rPr>
              <w:t>base_puntos_clave.gpkg</w:t>
            </w:r>
          </w:p>
        </w:tc>
        <w:tc>
          <w:tcPr>
            <w:tcW w:type="dxa" w:w="4896"/>
            <w:vAlign w:val="center"/>
          </w:tcPr>
          <w:p>
            <w:r/>
            <w:r>
              <w:rPr>
                <w:b w:val="0"/>
              </w:rPr>
              <w:t>Estación y relleno sanitario.</w:t>
            </w:r>
          </w:p>
        </w:tc>
      </w:tr>
      <w:tr>
        <w:tc>
          <w:tcPr>
            <w:tcW w:type="dxa" w:w="4896"/>
            <w:vAlign w:val="center"/>
          </w:tcPr>
          <w:p>
            <w:r/>
            <w:r>
              <w:rPr>
                <w:b w:val="0"/>
              </w:rPr>
              <w:t>kpi_camiones.csv</w:t>
            </w:r>
          </w:p>
        </w:tc>
        <w:tc>
          <w:tcPr>
            <w:tcW w:type="dxa" w:w="4896"/>
            <w:vAlign w:val="center"/>
          </w:tcPr>
          <w:p>
            <w:r/>
            <w:r>
              <w:rPr>
                <w:b w:val="0"/>
              </w:rPr>
              <w:t>Indicadores por camión de la última corrida exportada.</w:t>
            </w:r>
          </w:p>
        </w:tc>
      </w:tr>
      <w:tr>
        <w:tc>
          <w:tcPr>
            <w:tcW w:type="dxa" w:w="4896"/>
            <w:vAlign w:val="center"/>
          </w:tcPr>
          <w:p>
            <w:r/>
            <w:r>
              <w:rPr>
                <w:b w:val="0"/>
              </w:rPr>
              <w:t>kpi_viajes.csv</w:t>
            </w:r>
          </w:p>
        </w:tc>
        <w:tc>
          <w:tcPr>
            <w:tcW w:type="dxa" w:w="4896"/>
            <w:vAlign w:val="center"/>
          </w:tcPr>
          <w:p>
            <w:r/>
            <w:r>
              <w:rPr>
                <w:b w:val="0"/>
              </w:rPr>
              <w:t>Indicadores por viaje de la última corrida exportada.</w:t>
            </w:r>
          </w:p>
        </w:tc>
      </w:tr>
      <w:tr>
        <w:tc>
          <w:tcPr>
            <w:tcW w:type="dxa" w:w="4896"/>
            <w:vAlign w:val="center"/>
          </w:tcPr>
          <w:p>
            <w:r/>
            <w:r>
              <w:rPr>
                <w:b w:val="0"/>
              </w:rPr>
              <w:t>comparacion_algoritmos.csv</w:t>
            </w:r>
          </w:p>
        </w:tc>
        <w:tc>
          <w:tcPr>
            <w:tcW w:type="dxa" w:w="4896"/>
            <w:vAlign w:val="center"/>
          </w:tcPr>
          <w:p>
            <w:r/>
            <w:r>
              <w:rPr>
                <w:b w:val="0"/>
              </w:rPr>
              <w:t>Comparación entre enfoques de optimización.</w:t>
            </w:r>
          </w:p>
        </w:tc>
      </w:tr>
      <w:tr>
        <w:tc>
          <w:tcPr>
            <w:tcW w:type="dxa" w:w="4896"/>
            <w:vAlign w:val="center"/>
          </w:tcPr>
          <w:p>
            <w:r/>
            <w:r>
              <w:rPr>
                <w:b w:val="0"/>
              </w:rPr>
              <w:t>comparacion_k_zonas.csv</w:t>
            </w:r>
          </w:p>
        </w:tc>
        <w:tc>
          <w:tcPr>
            <w:tcW w:type="dxa" w:w="4896"/>
            <w:vAlign w:val="center"/>
          </w:tcPr>
          <w:p>
            <w:r/>
            <w:r>
              <w:rPr>
                <w:b w:val="0"/>
              </w:rPr>
              <w:t>Evaluación de cantidad de zonas.</w:t>
            </w:r>
          </w:p>
        </w:tc>
      </w:tr>
    </w:tbl>
    <w:p/>
    <w:p>
      <w:pPr>
        <w:pStyle w:val="Heading1"/>
      </w:pPr>
      <w:r>
        <w:t>11. Interpretación de resultados</w:t>
      </w:r>
    </w:p>
    <w:p>
      <w:r>
        <w:t>El escenario de 60 t representa una operación más liviana: permite cubrir la demanda con 4 camiones y 6 viajes, pero un camión queda muy cercano al límite de jornada, con 99.91% de uso. Esto indica que, aunque la flota alcanza, existe poca holgura para imprevistos en esa ruta específica.</w:t>
      </w:r>
    </w:p>
    <w:p>
      <w:r>
        <w:t>El escenario de 120 t exige mayor coordinación: usa 5 camiones y 13 viajes. Los camiones 1 y 2 concentran la mayor carga y se acercan más al límite operativo, mientras que los camiones 4 y 5 trabajan con menor utilización de capacidad. Esto se explica porque algunas rutas largas acumulan muchas paradas de baja carga, lo cual consume tiempo de recolección aunque no complete el peso máximo.</w:t>
      </w:r>
    </w:p>
    <w:p>
      <w:r>
        <w:t>La eficiencia en toneladas por kilómetro aumenta de 0.2104 t/km en 60 t a 0.2330 t/km en 120 t. Esto sugiere que, al aumentar la demanda, una parte del recorrido fijo hacia relleno y estación se aprovecha mejor, aunque a costa de más viajes y más costo total.</w:t>
      </w:r>
    </w:p>
    <w:p>
      <w:pPr>
        <w:pStyle w:val="Heading1"/>
      </w:pPr>
      <w:r>
        <w:t>12. Limitaciones identificadas</w:t>
      </w:r>
    </w:p>
    <w:p>
      <w:pPr>
        <w:pStyle w:val="ListBullet"/>
      </w:pPr>
      <w:r>
        <w:t>Las demandas dependen de reglas de estimación y escalamiento; sería ideal validarlas con datos históricos reales por sector.</w:t>
      </w:r>
    </w:p>
    <w:p>
      <w:pPr>
        <w:pStyle w:val="ListBullet"/>
      </w:pPr>
      <w:r>
        <w:t>La velocidad se modela por etapa operativa y no con tráfico horario real.</w:t>
      </w:r>
    </w:p>
    <w:p>
      <w:pPr>
        <w:pStyle w:val="ListBullet"/>
      </w:pPr>
      <w:r>
        <w:t>La asignación no considera todavía ventanas horarias de recolección por barrio, restricciones por ruido o restricciones municipales específicas.</w:t>
      </w:r>
    </w:p>
    <w:p>
      <w:pPr>
        <w:pStyle w:val="ListBullet"/>
      </w:pPr>
      <w:r>
        <w:t>El costo operativo incluye diesel y costo laboral proporcional, pero no mantenimiento, depreciación, seguros ni peajes.</w:t>
      </w:r>
    </w:p>
    <w:p>
      <w:pPr>
        <w:pStyle w:val="ListBullet"/>
      </w:pPr>
      <w:r>
        <w:t>Algunos archivos CSV corresponden a la última corrida exportada; para futuras pruebas se recomienda guardar salidas con sufijo de escenario.</w:t>
      </w:r>
    </w:p>
    <w:p>
      <w:pPr>
        <w:pStyle w:val="ListBullet"/>
      </w:pPr>
      <w:r>
        <w:t>La relación entre demanda y densidad poblacional resultó baja en la corrida registrada, por lo que conviene revisar variables explicativas adicionales.</w:t>
      </w:r>
    </w:p>
    <w:p>
      <w:pPr>
        <w:pStyle w:val="Heading1"/>
      </w:pPr>
      <w:r>
        <w:t>13. Trabajo futuro y continuidad del proyecto</w:t>
      </w:r>
    </w:p>
    <w:p>
      <w:r>
        <w:t>Para que otra persona pueda continuar el proyecto, se recomienda trabajar en mejoras incrementales y documentadas. La prioridad debe ser reproducibilidad, validación con datos reales y robustecimiento del modelo operativo.</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
              <w:rPr>
                <w:b/>
              </w:rPr>
              <w:t>Línea futura</w:t>
            </w:r>
          </w:p>
        </w:tc>
        <w:tc>
          <w:tcPr>
            <w:tcW w:type="dxa" w:w="3264"/>
            <w:vAlign w:val="center"/>
          </w:tcPr>
          <w:p>
            <w:r/>
            <w:r>
              <w:rPr>
                <w:b/>
              </w:rPr>
              <w:t>Qué se puede implementar</w:t>
            </w:r>
          </w:p>
        </w:tc>
        <w:tc>
          <w:tcPr>
            <w:tcW w:type="dxa" w:w="3264"/>
            <w:vAlign w:val="center"/>
          </w:tcPr>
          <w:p>
            <w:r/>
            <w:r>
              <w:rPr>
                <w:b/>
              </w:rPr>
              <w:t>Beneficio esperado</w:t>
            </w:r>
          </w:p>
        </w:tc>
      </w:tr>
      <w:tr>
        <w:tc>
          <w:tcPr>
            <w:tcW w:type="dxa" w:w="3264"/>
            <w:vAlign w:val="center"/>
          </w:tcPr>
          <w:p>
            <w:r/>
            <w:r>
              <w:rPr>
                <w:b w:val="0"/>
              </w:rPr>
              <w:t>Versionado de salidas</w:t>
            </w:r>
          </w:p>
        </w:tc>
        <w:tc>
          <w:tcPr>
            <w:tcW w:type="dxa" w:w="3264"/>
            <w:vAlign w:val="center"/>
          </w:tcPr>
          <w:p>
            <w:r/>
            <w:r>
              <w:rPr>
                <w:b w:val="0"/>
              </w:rPr>
              <w:t>Generar kpi_viajes_60t.csv, kpi_viajes_120t.csv y equivalentes por camión.</w:t>
            </w:r>
          </w:p>
        </w:tc>
        <w:tc>
          <w:tcPr>
            <w:tcW w:type="dxa" w:w="3264"/>
            <w:vAlign w:val="center"/>
          </w:tcPr>
          <w:p>
            <w:r/>
            <w:r>
              <w:rPr>
                <w:b w:val="0"/>
              </w:rPr>
              <w:t>Evita confundir resultados entre escenarios.</w:t>
            </w:r>
          </w:p>
        </w:tc>
      </w:tr>
      <w:tr>
        <w:tc>
          <w:tcPr>
            <w:tcW w:type="dxa" w:w="3264"/>
            <w:vAlign w:val="center"/>
          </w:tcPr>
          <w:p>
            <w:r/>
            <w:r>
              <w:rPr>
                <w:b w:val="0"/>
              </w:rPr>
              <w:t>Validación de demanda</w:t>
            </w:r>
          </w:p>
        </w:tc>
        <w:tc>
          <w:tcPr>
            <w:tcW w:type="dxa" w:w="3264"/>
            <w:vAlign w:val="center"/>
          </w:tcPr>
          <w:p>
            <w:r/>
            <w:r>
              <w:rPr>
                <w:b w:val="0"/>
              </w:rPr>
              <w:t>Comparar demandas simuladas contra registros municipales o pesajes reales.</w:t>
            </w:r>
          </w:p>
        </w:tc>
        <w:tc>
          <w:tcPr>
            <w:tcW w:type="dxa" w:w="3264"/>
            <w:vAlign w:val="center"/>
          </w:tcPr>
          <w:p>
            <w:r/>
            <w:r>
              <w:rPr>
                <w:b w:val="0"/>
              </w:rPr>
              <w:t>Aumenta confiabilidad del modelo.</w:t>
            </w:r>
          </w:p>
        </w:tc>
      </w:tr>
      <w:tr>
        <w:tc>
          <w:tcPr>
            <w:tcW w:type="dxa" w:w="3264"/>
            <w:vAlign w:val="center"/>
          </w:tcPr>
          <w:p>
            <w:r/>
            <w:r>
              <w:rPr>
                <w:b w:val="0"/>
              </w:rPr>
              <w:t>Tráfico por hora</w:t>
            </w:r>
          </w:p>
        </w:tc>
        <w:tc>
          <w:tcPr>
            <w:tcW w:type="dxa" w:w="3264"/>
            <w:vAlign w:val="center"/>
          </w:tcPr>
          <w:p>
            <w:r/>
            <w:r>
              <w:rPr>
                <w:b w:val="0"/>
              </w:rPr>
              <w:t>Incorporar velocidades diferenciadas por hora pico y tipo de vía.</w:t>
            </w:r>
          </w:p>
        </w:tc>
        <w:tc>
          <w:tcPr>
            <w:tcW w:type="dxa" w:w="3264"/>
            <w:vAlign w:val="center"/>
          </w:tcPr>
          <w:p>
            <w:r/>
            <w:r>
              <w:rPr>
                <w:b w:val="0"/>
              </w:rPr>
              <w:t>Rutas más realistas.</w:t>
            </w:r>
          </w:p>
        </w:tc>
      </w:tr>
      <w:tr>
        <w:tc>
          <w:tcPr>
            <w:tcW w:type="dxa" w:w="3264"/>
            <w:vAlign w:val="center"/>
          </w:tcPr>
          <w:p>
            <w:r/>
            <w:r>
              <w:rPr>
                <w:b w:val="0"/>
              </w:rPr>
              <w:t>Costos completos</w:t>
            </w:r>
          </w:p>
        </w:tc>
        <w:tc>
          <w:tcPr>
            <w:tcW w:type="dxa" w:w="3264"/>
            <w:vAlign w:val="center"/>
          </w:tcPr>
          <w:p>
            <w:r/>
            <w:r>
              <w:rPr>
                <w:b w:val="0"/>
              </w:rPr>
              <w:t>Agregar mantenimiento, depreciación, llantas, seguros y costo por tonelada.</w:t>
            </w:r>
          </w:p>
        </w:tc>
        <w:tc>
          <w:tcPr>
            <w:tcW w:type="dxa" w:w="3264"/>
            <w:vAlign w:val="center"/>
          </w:tcPr>
          <w:p>
            <w:r/>
            <w:r>
              <w:rPr>
                <w:b w:val="0"/>
              </w:rPr>
              <w:t>Mejor evaluación económica.</w:t>
            </w:r>
          </w:p>
        </w:tc>
      </w:tr>
      <w:tr>
        <w:tc>
          <w:tcPr>
            <w:tcW w:type="dxa" w:w="3264"/>
            <w:vAlign w:val="center"/>
          </w:tcPr>
          <w:p>
            <w:r/>
            <w:r>
              <w:rPr>
                <w:b w:val="0"/>
              </w:rPr>
              <w:t>Optimización multiobjetivo</w:t>
            </w:r>
          </w:p>
        </w:tc>
        <w:tc>
          <w:tcPr>
            <w:tcW w:type="dxa" w:w="3264"/>
            <w:vAlign w:val="center"/>
          </w:tcPr>
          <w:p>
            <w:r/>
            <w:r>
              <w:rPr>
                <w:b w:val="0"/>
              </w:rPr>
              <w:t>Balancear simultáneamente distancia, tiempo, costo, emisiones y equidad de carga.</w:t>
            </w:r>
          </w:p>
        </w:tc>
        <w:tc>
          <w:tcPr>
            <w:tcW w:type="dxa" w:w="3264"/>
            <w:vAlign w:val="center"/>
          </w:tcPr>
          <w:p>
            <w:r/>
            <w:r>
              <w:rPr>
                <w:b w:val="0"/>
              </w:rPr>
              <w:t>Mejor calidad operativa.</w:t>
            </w:r>
          </w:p>
        </w:tc>
      </w:tr>
      <w:tr>
        <w:tc>
          <w:tcPr>
            <w:tcW w:type="dxa" w:w="3264"/>
            <w:vAlign w:val="center"/>
          </w:tcPr>
          <w:p>
            <w:r/>
            <w:r>
              <w:rPr>
                <w:b w:val="0"/>
              </w:rPr>
              <w:t>Interfaz de usuario</w:t>
            </w:r>
          </w:p>
        </w:tc>
        <w:tc>
          <w:tcPr>
            <w:tcW w:type="dxa" w:w="3264"/>
            <w:vAlign w:val="center"/>
          </w:tcPr>
          <w:p>
            <w:r/>
            <w:r>
              <w:rPr>
                <w:b w:val="0"/>
              </w:rPr>
              <w:t>Crear una app web o panel para seleccionar escenarios sin consola.</w:t>
            </w:r>
          </w:p>
        </w:tc>
        <w:tc>
          <w:tcPr>
            <w:tcW w:type="dxa" w:w="3264"/>
            <w:vAlign w:val="center"/>
          </w:tcPr>
          <w:p>
            <w:r/>
            <w:r>
              <w:rPr>
                <w:b w:val="0"/>
              </w:rPr>
              <w:t>Facilita uso por operadores no técnicos.</w:t>
            </w:r>
          </w:p>
        </w:tc>
      </w:tr>
      <w:tr>
        <w:tc>
          <w:tcPr>
            <w:tcW w:type="dxa" w:w="3264"/>
            <w:vAlign w:val="center"/>
          </w:tcPr>
          <w:p>
            <w:r/>
            <w:r>
              <w:rPr>
                <w:b w:val="0"/>
              </w:rPr>
              <w:t>Reportes automáticos</w:t>
            </w:r>
          </w:p>
        </w:tc>
        <w:tc>
          <w:tcPr>
            <w:tcW w:type="dxa" w:w="3264"/>
            <w:vAlign w:val="center"/>
          </w:tcPr>
          <w:p>
            <w:r/>
            <w:r>
              <w:rPr>
                <w:b w:val="0"/>
              </w:rPr>
              <w:t>Exportar Word/PDF con métricas, mapas y tablas al terminar cada corrida.</w:t>
            </w:r>
          </w:p>
        </w:tc>
        <w:tc>
          <w:tcPr>
            <w:tcW w:type="dxa" w:w="3264"/>
            <w:vAlign w:val="center"/>
          </w:tcPr>
          <w:p>
            <w:r/>
            <w:r>
              <w:rPr>
                <w:b w:val="0"/>
              </w:rPr>
              <w:t>Ahorra tiempo de documentación.</w:t>
            </w:r>
          </w:p>
        </w:tc>
      </w:tr>
      <w:tr>
        <w:tc>
          <w:tcPr>
            <w:tcW w:type="dxa" w:w="3264"/>
            <w:vAlign w:val="center"/>
          </w:tcPr>
          <w:p>
            <w:r/>
            <w:r>
              <w:rPr>
                <w:b w:val="0"/>
              </w:rPr>
              <w:t>Validación en campo</w:t>
            </w:r>
          </w:p>
        </w:tc>
        <w:tc>
          <w:tcPr>
            <w:tcW w:type="dxa" w:w="3264"/>
            <w:vAlign w:val="center"/>
          </w:tcPr>
          <w:p>
            <w:r/>
            <w:r>
              <w:rPr>
                <w:b w:val="0"/>
              </w:rPr>
              <w:t>Comparar rutas propuestas contra recorridos GPS reales.</w:t>
            </w:r>
          </w:p>
        </w:tc>
        <w:tc>
          <w:tcPr>
            <w:tcW w:type="dxa" w:w="3264"/>
            <w:vAlign w:val="center"/>
          </w:tcPr>
          <w:p>
            <w:r/>
            <w:r>
              <w:rPr>
                <w:b w:val="0"/>
              </w:rPr>
              <w:t>Detecta desvíos, calles no transitables y tiempos de servicio reales.</w:t>
            </w:r>
          </w:p>
        </w:tc>
      </w:tr>
      <w:tr>
        <w:tc>
          <w:tcPr>
            <w:tcW w:type="dxa" w:w="3264"/>
            <w:vAlign w:val="center"/>
          </w:tcPr>
          <w:p>
            <w:r/>
            <w:r>
              <w:rPr>
                <w:b w:val="0"/>
              </w:rPr>
              <w:t>Restricciones viales</w:t>
            </w:r>
          </w:p>
        </w:tc>
        <w:tc>
          <w:tcPr>
            <w:tcW w:type="dxa" w:w="3264"/>
            <w:vAlign w:val="center"/>
          </w:tcPr>
          <w:p>
            <w:r/>
            <w:r>
              <w:rPr>
                <w:b w:val="0"/>
              </w:rPr>
              <w:t>Agregar sentidos, pendientes, calles angostas, zonas prohibidas y horarios.</w:t>
            </w:r>
          </w:p>
        </w:tc>
        <w:tc>
          <w:tcPr>
            <w:tcW w:type="dxa" w:w="3264"/>
            <w:vAlign w:val="center"/>
          </w:tcPr>
          <w:p>
            <w:r/>
            <w:r>
              <w:rPr>
                <w:b w:val="0"/>
              </w:rPr>
              <w:t>Reduce errores de implementación real.</w:t>
            </w:r>
          </w:p>
        </w:tc>
      </w:tr>
      <w:tr>
        <w:tc>
          <w:tcPr>
            <w:tcW w:type="dxa" w:w="3264"/>
            <w:vAlign w:val="center"/>
          </w:tcPr>
          <w:p>
            <w:r/>
            <w:r>
              <w:rPr>
                <w:b w:val="0"/>
              </w:rPr>
              <w:t>Reoptimización dinámica</w:t>
            </w:r>
          </w:p>
        </w:tc>
        <w:tc>
          <w:tcPr>
            <w:tcW w:type="dxa" w:w="3264"/>
            <w:vAlign w:val="center"/>
          </w:tcPr>
          <w:p>
            <w:r/>
            <w:r>
              <w:rPr>
                <w:b w:val="0"/>
              </w:rPr>
              <w:t>Permitir recalcular ante camiones no disponibles, bloqueos o cambios de demanda.</w:t>
            </w:r>
          </w:p>
        </w:tc>
        <w:tc>
          <w:tcPr>
            <w:tcW w:type="dxa" w:w="3264"/>
            <w:vAlign w:val="center"/>
          </w:tcPr>
          <w:p>
            <w:r/>
            <w:r>
              <w:rPr>
                <w:b w:val="0"/>
              </w:rPr>
              <w:t>Aumenta resiliencia operativa.</w:t>
            </w:r>
          </w:p>
        </w:tc>
      </w:tr>
    </w:tbl>
    <w:p/>
    <w:p>
      <w:pPr>
        <w:pStyle w:val="Heading1"/>
      </w:pPr>
      <w:r>
        <w:t>14. Guía rápida para reproducir</w:t>
      </w:r>
    </w:p>
    <w:p>
      <w:r>
        <w:t>Desde una consola en la carpeta del proyecto se puede ejecutar:</w:t>
      </w:r>
    </w:p>
    <w:p>
      <w:pPr>
        <w:pStyle w:val="IntenseQuote"/>
      </w:pPr>
      <w:r>
        <w:t>python main.py --escenario 60t</w:t>
      </w:r>
    </w:p>
    <w:p>
      <w:pPr>
        <w:pStyle w:val="IntenseQuote"/>
      </w:pPr>
      <w:r>
        <w:t>python main.py --escenario 120t</w:t>
      </w:r>
    </w:p>
    <w:p>
      <w:r>
        <w:t>También se pueden ajustar parámetros como capacidad de camión, cantidad de camiones, jornada, velocidades, sueldos, diesel y rendimiento. El archivo GUIA_EJECUCION_Y_VISUALIZACION.md contiene la explicación completa de argumentos y lectura del mapa.</w:t>
      </w:r>
    </w:p>
    <w:p>
      <w:pPr>
        <w:pStyle w:val="Heading1"/>
      </w:pPr>
      <w:r>
        <w:t>15. Conclusiones</w:t>
      </w:r>
    </w:p>
    <w:p>
      <w:pPr>
        <w:pStyle w:val="ListBullet"/>
      </w:pPr>
      <w:r>
        <w:t>El proyecto logró construir un flujo completo de optimización y visualización de rutas de recolección.</w:t>
      </w:r>
    </w:p>
    <w:p>
      <w:pPr>
        <w:pStyle w:val="ListBullet"/>
      </w:pPr>
      <w:r>
        <w:t>Se generaron resultados para dos escenarios: 60 t y 120 t, ambos con 951 clientes/paradas operativas.</w:t>
      </w:r>
    </w:p>
    <w:p>
      <w:pPr>
        <w:pStyle w:val="ListBullet"/>
      </w:pPr>
      <w:r>
        <w:t>El escenario de 60 t requiere 4 camiones y 6 viajes; el de 120 t requiere 5 camiones y 13 viajes.</w:t>
      </w:r>
    </w:p>
    <w:p>
      <w:pPr>
        <w:pStyle w:val="ListBullet"/>
      </w:pPr>
      <w:r>
        <w:t>El aumento de demanda mejora la eficiencia ton/km, pero eleva distancia total, tiempo de flota y costo operativo.</w:t>
      </w:r>
    </w:p>
    <w:p>
      <w:pPr>
        <w:pStyle w:val="ListBullet"/>
      </w:pPr>
      <w:r>
        <w:t>La solución ya es útil para análisis académico y prototipado operativo, pero debe fortalecerse con datos reales, versionado de salidas y restricciones de campo.</w:t>
      </w:r>
    </w:p>
    <w:p>
      <w:pPr>
        <w:pStyle w:val="Heading1"/>
      </w:pPr>
      <w:r>
        <w:t>16. Anexo: lectura de los mapas</w:t>
      </w:r>
    </w:p>
    <w:p>
      <w:pPr>
        <w:pStyle w:val="ListBullet"/>
      </w:pPr>
      <w:r>
        <w:t>Las líneas grises representan el recorrido total planificado.</w:t>
      </w:r>
    </w:p>
    <w:p>
      <w:pPr>
        <w:pStyle w:val="ListBullet"/>
      </w:pPr>
      <w:r>
        <w:t>La línea oscura muestra la ruta dibujada durante la animación.</w:t>
      </w:r>
    </w:p>
    <w:p>
      <w:pPr>
        <w:pStyle w:val="ListBullet"/>
      </w:pPr>
      <w:r>
        <w:t>Los marcadores R1, R2, etc. representan camiones animados.</w:t>
      </w:r>
    </w:p>
    <w:p>
      <w:pPr>
        <w:pStyle w:val="ListBullet"/>
      </w:pPr>
      <w:r>
        <w:t>El código 2.3 significa camión 2, viaje 3.</w:t>
      </w:r>
    </w:p>
    <w:p>
      <w:pPr>
        <w:pStyle w:val="ListBullet"/>
      </w:pPr>
      <w:r>
        <w:t>Cada viaje sigue el flujo: estación o relleno -&gt; recolección -&gt; relleno.</w:t>
      </w:r>
    </w:p>
    <w:p>
      <w:pPr>
        <w:pStyle w:val="ListBullet"/>
      </w:pPr>
      <w:r>
        <w:t>El control de capas permite activar clientes, puntos clave, calles, rutas por camión y viajes individuales.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