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82" w:rsidRDefault="00655782">
      <w:pPr>
        <w:jc w:val="center"/>
        <w:rPr>
          <w:b/>
          <w:sz w:val="60"/>
          <w:szCs w:val="60"/>
        </w:rPr>
      </w:pPr>
    </w:p>
    <w:p w:rsidR="00655782" w:rsidRDefault="00BD11EE">
      <w:pPr>
        <w:jc w:val="center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铁路桥梁劣化等级评定记录表</w:t>
      </w:r>
    </w:p>
    <w:p w:rsidR="00655782" w:rsidRDefault="00BD11EE">
      <w:pPr>
        <w:spacing w:beforeLines="100" w:before="312"/>
        <w:jc w:val="center"/>
        <w:rPr>
          <w:rFonts w:ascii="黑体" w:eastAsia="黑体"/>
          <w:b/>
          <w:sz w:val="60"/>
          <w:szCs w:val="60"/>
        </w:rPr>
      </w:pPr>
      <w:r>
        <w:rPr>
          <w:rFonts w:ascii="黑体" w:eastAsia="黑体" w:hint="eastAsia"/>
          <w:b/>
          <w:sz w:val="60"/>
          <w:szCs w:val="60"/>
        </w:rPr>
        <w:t>（混凝土桥）</w:t>
      </w:r>
    </w:p>
    <w:p w:rsidR="00655782" w:rsidRDefault="00655782">
      <w:pPr>
        <w:jc w:val="center"/>
        <w:rPr>
          <w:b/>
          <w:sz w:val="36"/>
          <w:szCs w:val="36"/>
        </w:rPr>
      </w:pPr>
    </w:p>
    <w:p w:rsidR="00655782" w:rsidRDefault="00655782"/>
    <w:p w:rsidR="00655782" w:rsidRDefault="00655782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55782">
        <w:tc>
          <w:tcPr>
            <w:tcW w:w="4261" w:type="dxa"/>
          </w:tcPr>
          <w:p w:rsidR="00655782" w:rsidRDefault="00BD11EE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桥号</w:t>
            </w:r>
            <w:proofErr w:type="gramEnd"/>
          </w:p>
        </w:tc>
        <w:tc>
          <w:tcPr>
            <w:tcW w:w="4261" w:type="dxa"/>
          </w:tcPr>
          <w:p w:rsidR="00655782" w:rsidRDefault="00BD11EE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qiaohao</w:t>
            </w:r>
          </w:p>
        </w:tc>
      </w:tr>
      <w:tr w:rsidR="00655782">
        <w:tc>
          <w:tcPr>
            <w:tcW w:w="4261" w:type="dxa"/>
          </w:tcPr>
          <w:p w:rsidR="00655782" w:rsidRDefault="00BD11EE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桥名</w:t>
            </w:r>
          </w:p>
        </w:tc>
        <w:tc>
          <w:tcPr>
            <w:tcW w:w="4261" w:type="dxa"/>
          </w:tcPr>
          <w:p w:rsidR="00655782" w:rsidRDefault="00BD11EE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qiaoming</w:t>
            </w:r>
          </w:p>
        </w:tc>
      </w:tr>
      <w:tr w:rsidR="00655782">
        <w:tc>
          <w:tcPr>
            <w:tcW w:w="4261" w:type="dxa"/>
          </w:tcPr>
          <w:p w:rsidR="00655782" w:rsidRDefault="00BD11EE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孔跨号</w:t>
            </w:r>
            <w:proofErr w:type="gramEnd"/>
          </w:p>
        </w:tc>
        <w:tc>
          <w:tcPr>
            <w:tcW w:w="4261" w:type="dxa"/>
          </w:tcPr>
          <w:p w:rsidR="00655782" w:rsidRDefault="00BD11EE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kongkuahao</w:t>
            </w:r>
          </w:p>
        </w:tc>
      </w:tr>
      <w:tr w:rsidR="00655782">
        <w:tc>
          <w:tcPr>
            <w:tcW w:w="4261" w:type="dxa"/>
          </w:tcPr>
          <w:p w:rsidR="00655782" w:rsidRDefault="00BD11EE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孔跨数</w:t>
            </w:r>
            <w:proofErr w:type="gramEnd"/>
          </w:p>
        </w:tc>
        <w:tc>
          <w:tcPr>
            <w:tcW w:w="4261" w:type="dxa"/>
          </w:tcPr>
          <w:p w:rsidR="00655782" w:rsidRDefault="00C20E66" w:rsidP="00C20E66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b/>
                <w:snapToGrid w:val="0"/>
                <w:kern w:val="0"/>
                <w:sz w:val="32"/>
                <w:szCs w:val="32"/>
              </w:rPr>
              <w:t>K</w:t>
            </w:r>
            <w:r w:rsidR="00BD11EE"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ongkua</w:t>
            </w: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shu</w:t>
            </w:r>
            <w:bookmarkStart w:id="0" w:name="_GoBack"/>
            <w:bookmarkEnd w:id="0"/>
          </w:p>
        </w:tc>
      </w:tr>
      <w:tr w:rsidR="00655782">
        <w:tc>
          <w:tcPr>
            <w:tcW w:w="4261" w:type="dxa"/>
          </w:tcPr>
          <w:p w:rsidR="00655782" w:rsidRDefault="00BD11EE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评定时间</w:t>
            </w:r>
          </w:p>
        </w:tc>
        <w:tc>
          <w:tcPr>
            <w:tcW w:w="4261" w:type="dxa"/>
          </w:tcPr>
          <w:p w:rsidR="00655782" w:rsidRDefault="00BD11EE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pingdingdate</w:t>
            </w:r>
          </w:p>
        </w:tc>
      </w:tr>
    </w:tbl>
    <w:p w:rsidR="00655782" w:rsidRDefault="00655782">
      <w:pPr>
        <w:spacing w:line="600" w:lineRule="auto"/>
        <w:ind w:firstLineChars="200" w:firstLine="643"/>
        <w:rPr>
          <w:b/>
          <w:snapToGrid w:val="0"/>
          <w:kern w:val="0"/>
          <w:sz w:val="32"/>
          <w:szCs w:val="32"/>
          <w:u w:val="single"/>
        </w:rPr>
      </w:pPr>
    </w:p>
    <w:p w:rsidR="00655782" w:rsidRDefault="00655782">
      <w:pPr>
        <w:rPr>
          <w:b/>
          <w:snapToGrid w:val="0"/>
          <w:kern w:val="0"/>
          <w:sz w:val="28"/>
          <w:szCs w:val="28"/>
        </w:rPr>
      </w:pPr>
    </w:p>
    <w:p w:rsidR="00655782" w:rsidRDefault="00655782">
      <w:pPr>
        <w:jc w:val="center"/>
        <w:rPr>
          <w:b/>
          <w:sz w:val="36"/>
          <w:szCs w:val="36"/>
        </w:rPr>
      </w:pPr>
    </w:p>
    <w:p w:rsidR="00655782" w:rsidRDefault="00655782">
      <w:pPr>
        <w:jc w:val="center"/>
        <w:rPr>
          <w:b/>
          <w:sz w:val="36"/>
          <w:szCs w:val="36"/>
        </w:rPr>
      </w:pPr>
    </w:p>
    <w:p w:rsidR="00655782" w:rsidRDefault="00655782">
      <w:pPr>
        <w:rPr>
          <w:b/>
          <w:sz w:val="36"/>
          <w:szCs w:val="36"/>
        </w:rPr>
      </w:pPr>
    </w:p>
    <w:p w:rsidR="00655782" w:rsidRDefault="00655782">
      <w:pPr>
        <w:jc w:val="center"/>
        <w:rPr>
          <w:b/>
          <w:sz w:val="36"/>
          <w:szCs w:val="36"/>
        </w:rPr>
      </w:pPr>
    </w:p>
    <w:p w:rsidR="00655782" w:rsidRDefault="00BD11E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石家庄铁道大学工程检测中心</w:t>
      </w:r>
    </w:p>
    <w:p w:rsidR="00655782" w:rsidRDefault="00655782"/>
    <w:p w:rsidR="00655782" w:rsidRDefault="00655782">
      <w:pPr>
        <w:rPr>
          <w:b/>
          <w:sz w:val="36"/>
          <w:szCs w:val="36"/>
        </w:rPr>
        <w:sectPr w:rsidR="00655782">
          <w:footerReference w:type="even" r:id="rId8"/>
          <w:footerReference w:type="default" r:id="rId9"/>
          <w:pgSz w:w="11906" w:h="16838"/>
          <w:pgMar w:top="1247" w:right="1134" w:bottom="1134" w:left="1418" w:header="851" w:footer="567" w:gutter="0"/>
          <w:pgNumType w:start="1"/>
          <w:cols w:space="425"/>
          <w:titlePg/>
          <w:docGrid w:type="lines" w:linePitch="312"/>
        </w:sectPr>
      </w:pPr>
    </w:p>
    <w:p w:rsidR="00655782" w:rsidRDefault="00BD11EE">
      <w:pPr>
        <w:snapToGrid w:val="0"/>
        <w:spacing w:beforeLines="50" w:before="156" w:line="300" w:lineRule="auto"/>
        <w:jc w:val="center"/>
        <w:outlineLvl w:val="0"/>
        <w:rPr>
          <w:rFonts w:ascii="宋体" w:hAnsi="宋体"/>
          <w:b/>
          <w:snapToGrid w:val="0"/>
          <w:kern w:val="0"/>
          <w:sz w:val="28"/>
          <w:szCs w:val="20"/>
        </w:rPr>
      </w:pPr>
      <w:r>
        <w:rPr>
          <w:rFonts w:ascii="宋体" w:hAnsi="宋体"/>
          <w:b/>
          <w:snapToGrid w:val="0"/>
          <w:kern w:val="0"/>
          <w:sz w:val="28"/>
          <w:szCs w:val="20"/>
          <w:u w:val="single"/>
        </w:rPr>
        <w:lastRenderedPageBreak/>
        <w:t xml:space="preserve"> </w:t>
      </w:r>
      <w:bookmarkStart w:id="1" w:name="_Toc388604932"/>
      <w:r>
        <w:rPr>
          <w:rFonts w:ascii="宋体" w:hAnsi="宋体"/>
          <w:b/>
          <w:snapToGrid w:val="0"/>
          <w:kern w:val="0"/>
          <w:sz w:val="28"/>
          <w:szCs w:val="20"/>
          <w:u w:val="single"/>
        </w:rPr>
        <w:t>混凝土梁</w:t>
      </w:r>
      <w:r>
        <w:rPr>
          <w:rFonts w:ascii="宋体" w:hAnsi="宋体"/>
          <w:b/>
          <w:snapToGrid w:val="0"/>
          <w:kern w:val="0"/>
          <w:sz w:val="28"/>
          <w:szCs w:val="20"/>
          <w:u w:val="single"/>
        </w:rPr>
        <w:t xml:space="preserve"> </w:t>
      </w:r>
      <w:r>
        <w:rPr>
          <w:rFonts w:ascii="宋体" w:hAnsi="宋体"/>
          <w:b/>
          <w:snapToGrid w:val="0"/>
          <w:kern w:val="0"/>
          <w:sz w:val="28"/>
          <w:szCs w:val="20"/>
        </w:rPr>
        <w:t>劣化等级评定表</w:t>
      </w:r>
      <w:bookmarkEnd w:id="1"/>
      <w:r>
        <w:rPr>
          <w:rFonts w:ascii="宋体" w:hAnsi="宋体" w:hint="eastAsia"/>
          <w:b/>
          <w:sz w:val="28"/>
          <w:szCs w:val="28"/>
        </w:rPr>
        <w:t xml:space="preserve"> 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2101"/>
        <w:gridCol w:w="2408"/>
        <w:gridCol w:w="2552"/>
        <w:gridCol w:w="1984"/>
        <w:gridCol w:w="707"/>
        <w:gridCol w:w="659"/>
        <w:gridCol w:w="3105"/>
      </w:tblGrid>
      <w:tr w:rsidR="00655782">
        <w:trPr>
          <w:trHeight w:hRule="exact" w:val="680"/>
        </w:trPr>
        <w:tc>
          <w:tcPr>
            <w:tcW w:w="1270" w:type="dxa"/>
            <w:vAlign w:val="center"/>
          </w:tcPr>
          <w:p w:rsidR="00655782" w:rsidRDefault="00BD11EE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-8890</wp:posOffset>
                      </wp:positionV>
                      <wp:extent cx="814705" cy="437515"/>
                      <wp:effectExtent l="2540" t="4445" r="1905" b="1524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4705" cy="43751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line id="_x0000_s1026" o:spid="_x0000_s1026" o:spt="20" style="position:absolute;left:0pt;margin-left:-4.8pt;margin-top:-0.7pt;height:34.45pt;width:64.15pt;z-index:251660288;mso-width-relative:page;mso-height-relative:page;" filled="f" coordsize="21600,21600" o:gfxdata="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8VjJI2AAAAAgBAAAPAAAA&#10;AAAAAAEAIAAAACIAAABkcnMvZG93bnJldi54bWxQSwECFAAUAAAACACHTuJA0o2ZbNwBAACaAwAA&#10;DgAAAAAAAAABACAAAAAnAQAAZHJzL2Uyb0RvYy54bWxQSwUGAAAAAAYABgBZAQAAdQUAAAAA&#10;">
                      <v:path arrowok="t"/>
                      <v:fill on="f" focussize="0,0"/>
                      <v:stroke/>
                      <v:imagedata o:title=""/>
                      <o:lock v:ext="edit"/>
                    </v:line>
                  </w:pict>
                </mc:Fallback>
              </mc:AlternateContent>
            </w:r>
            <w:r>
              <w:t>劣化等级</w:t>
            </w:r>
          </w:p>
          <w:p w:rsidR="00655782" w:rsidRDefault="00BD11EE">
            <w:r>
              <w:t>劣化类型</w:t>
            </w:r>
          </w:p>
        </w:tc>
        <w:tc>
          <w:tcPr>
            <w:tcW w:w="2101" w:type="dxa"/>
            <w:vAlign w:val="center"/>
          </w:tcPr>
          <w:p w:rsidR="00655782" w:rsidRDefault="00BD11EE">
            <w:pPr>
              <w:jc w:val="center"/>
            </w:pPr>
            <w:r>
              <w:t>AA</w:t>
            </w:r>
          </w:p>
        </w:tc>
        <w:tc>
          <w:tcPr>
            <w:tcW w:w="2408" w:type="dxa"/>
            <w:vAlign w:val="center"/>
          </w:tcPr>
          <w:p w:rsidR="00655782" w:rsidRDefault="00BD11EE">
            <w:pPr>
              <w:jc w:val="center"/>
            </w:pPr>
            <w:r>
              <w:t>A1</w:t>
            </w:r>
          </w:p>
        </w:tc>
        <w:tc>
          <w:tcPr>
            <w:tcW w:w="2552" w:type="dxa"/>
            <w:vAlign w:val="center"/>
          </w:tcPr>
          <w:p w:rsidR="00655782" w:rsidRDefault="00BD11EE">
            <w:pPr>
              <w:jc w:val="center"/>
            </w:pPr>
            <w:r>
              <w:t>B</w:t>
            </w:r>
          </w:p>
        </w:tc>
        <w:tc>
          <w:tcPr>
            <w:tcW w:w="1984" w:type="dxa"/>
            <w:vAlign w:val="center"/>
          </w:tcPr>
          <w:p w:rsidR="00655782" w:rsidRDefault="00BD11EE">
            <w:pPr>
              <w:jc w:val="center"/>
            </w:pPr>
            <w:r>
              <w:t>C</w:t>
            </w:r>
          </w:p>
        </w:tc>
        <w:tc>
          <w:tcPr>
            <w:tcW w:w="707" w:type="dxa"/>
            <w:vAlign w:val="center"/>
          </w:tcPr>
          <w:p w:rsidR="00655782" w:rsidRDefault="00BD11E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59" w:type="dxa"/>
            <w:vAlign w:val="center"/>
          </w:tcPr>
          <w:p w:rsidR="00655782" w:rsidRDefault="00BD11EE">
            <w:pPr>
              <w:jc w:val="center"/>
            </w:pPr>
            <w:r>
              <w:t>评定</w:t>
            </w:r>
          </w:p>
        </w:tc>
        <w:tc>
          <w:tcPr>
            <w:tcW w:w="3105" w:type="dxa"/>
            <w:vAlign w:val="center"/>
          </w:tcPr>
          <w:p w:rsidR="00655782" w:rsidRDefault="00BD11EE">
            <w:pPr>
              <w:jc w:val="center"/>
            </w:pPr>
            <w:r>
              <w:t>劣化情况说明</w:t>
            </w:r>
          </w:p>
        </w:tc>
      </w:tr>
      <w:tr w:rsidR="00655782">
        <w:trPr>
          <w:trHeight w:hRule="exact" w:val="2552"/>
        </w:trPr>
        <w:tc>
          <w:tcPr>
            <w:tcW w:w="1270" w:type="dxa"/>
            <w:vAlign w:val="center"/>
          </w:tcPr>
          <w:p w:rsidR="00655782" w:rsidRDefault="00BD11EE">
            <w:pPr>
              <w:jc w:val="center"/>
            </w:pPr>
            <w:r>
              <w:t>1.</w:t>
            </w:r>
            <w:r>
              <w:t>防排水</w:t>
            </w:r>
          </w:p>
          <w:p w:rsidR="00655782" w:rsidRDefault="00BD11EE">
            <w:pPr>
              <w:jc w:val="center"/>
            </w:pPr>
            <w:r>
              <w:t>设施失效</w:t>
            </w:r>
          </w:p>
        </w:tc>
        <w:tc>
          <w:tcPr>
            <w:tcW w:w="2101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2408" w:type="dxa"/>
            <w:vAlign w:val="center"/>
          </w:tcPr>
          <w:p w:rsidR="00655782" w:rsidRDefault="00BD11EE">
            <w:r>
              <w:t>①</w:t>
            </w:r>
            <w:r>
              <w:t>桥面板、主梁、</w:t>
            </w:r>
            <w:r>
              <w:rPr>
                <w:rFonts w:hint="eastAsia"/>
              </w:rPr>
              <w:t>锚具及其封堵</w:t>
            </w:r>
            <w:r>
              <w:t>渗水并伴有锈迹；</w:t>
            </w:r>
          </w:p>
          <w:p w:rsidR="00655782" w:rsidRDefault="00BD11EE">
            <w:r>
              <w:t>②</w:t>
            </w:r>
            <w:r>
              <w:rPr>
                <w:rFonts w:hint="eastAsia"/>
              </w:rPr>
              <w:t>道砟</w:t>
            </w:r>
            <w:proofErr w:type="gramStart"/>
            <w:r>
              <w:t>槽严重</w:t>
            </w:r>
            <w:proofErr w:type="gramEnd"/>
            <w:r>
              <w:t>积水溢出梁体；</w:t>
            </w:r>
          </w:p>
          <w:p w:rsidR="00655782" w:rsidRDefault="00BD11EE">
            <w:r>
              <w:t>③</w:t>
            </w:r>
            <w:r>
              <w:t>梁体表面泛白浆</w:t>
            </w:r>
            <w:r>
              <w:rPr>
                <w:rFonts w:hint="eastAsia"/>
              </w:rPr>
              <w:t>；</w:t>
            </w:r>
          </w:p>
          <w:p w:rsidR="00655782" w:rsidRDefault="00BD11EE">
            <w:r>
              <w:t>④</w:t>
            </w:r>
            <w:r>
              <w:rPr>
                <w:rFonts w:hint="eastAsia"/>
              </w:rPr>
              <w:t>拱桥渗水、漏水。</w:t>
            </w:r>
          </w:p>
        </w:tc>
        <w:tc>
          <w:tcPr>
            <w:tcW w:w="2552" w:type="dxa"/>
            <w:vAlign w:val="center"/>
          </w:tcPr>
          <w:p w:rsidR="00655782" w:rsidRDefault="00BD11EE">
            <w:r>
              <w:t>①</w:t>
            </w:r>
            <w:r>
              <w:rPr>
                <w:rFonts w:hint="eastAsia"/>
              </w:rPr>
              <w:t>梁体</w:t>
            </w:r>
            <w:r>
              <w:t>泄水孔附近长期潮湿</w:t>
            </w:r>
            <w:r>
              <w:rPr>
                <w:rFonts w:hint="eastAsia"/>
              </w:rPr>
              <w:t>、</w:t>
            </w:r>
            <w:proofErr w:type="gramStart"/>
            <w:r>
              <w:t>泄水管</w:t>
            </w:r>
            <w:proofErr w:type="gramEnd"/>
            <w:r>
              <w:t>损坏或腐蚀严重；</w:t>
            </w:r>
          </w:p>
          <w:p w:rsidR="00655782" w:rsidRDefault="00BD11EE">
            <w:r>
              <w:t>②</w:t>
            </w:r>
            <w:r>
              <w:rPr>
                <w:rFonts w:hint="eastAsia"/>
              </w:rPr>
              <w:t>道砟</w:t>
            </w:r>
            <w:r>
              <w:t>槽积水。</w:t>
            </w:r>
          </w:p>
        </w:tc>
        <w:tc>
          <w:tcPr>
            <w:tcW w:w="1984" w:type="dxa"/>
            <w:vAlign w:val="center"/>
          </w:tcPr>
          <w:p w:rsidR="00655782" w:rsidRDefault="00BD11EE">
            <w:r>
              <w:t>泄水孔泄水不畅。</w:t>
            </w:r>
          </w:p>
        </w:tc>
        <w:tc>
          <w:tcPr>
            <w:tcW w:w="707" w:type="dxa"/>
            <w:vAlign w:val="center"/>
          </w:tcPr>
          <w:p w:rsidR="00655782" w:rsidRDefault="00BD11EE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59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judge201011</w:t>
            </w:r>
          </w:p>
        </w:tc>
        <w:tc>
          <w:tcPr>
            <w:tcW w:w="3105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desc201011</w:t>
            </w:r>
          </w:p>
        </w:tc>
      </w:tr>
      <w:tr w:rsidR="00655782">
        <w:trPr>
          <w:trHeight w:val="1134"/>
        </w:trPr>
        <w:tc>
          <w:tcPr>
            <w:tcW w:w="1270" w:type="dxa"/>
            <w:vAlign w:val="center"/>
          </w:tcPr>
          <w:p w:rsidR="00655782" w:rsidRDefault="00BD11EE">
            <w:pPr>
              <w:jc w:val="center"/>
            </w:pPr>
            <w:r>
              <w:t>2.</w:t>
            </w:r>
            <w:r>
              <w:t>混凝土</w:t>
            </w:r>
          </w:p>
          <w:p w:rsidR="00655782" w:rsidRDefault="00BD11EE">
            <w:pPr>
              <w:jc w:val="center"/>
            </w:pPr>
            <w:r>
              <w:t>裂缝</w:t>
            </w:r>
          </w:p>
        </w:tc>
        <w:tc>
          <w:tcPr>
            <w:tcW w:w="2101" w:type="dxa"/>
            <w:vAlign w:val="center"/>
          </w:tcPr>
          <w:p w:rsidR="00655782" w:rsidRDefault="00BD11EE">
            <w:r>
              <w:t>①</w:t>
            </w:r>
            <w:r>
              <w:t>钢筋混凝土梁竖向、</w:t>
            </w:r>
            <w:r>
              <w:rPr>
                <w:rFonts w:hint="eastAsia"/>
              </w:rPr>
              <w:t>主拉应力方向</w:t>
            </w:r>
            <w:r>
              <w:t>裂缝宽度</w:t>
            </w:r>
            <w:r>
              <w:rPr>
                <w:rFonts w:hint="eastAsia"/>
              </w:rPr>
              <w:t>≥</w:t>
            </w:r>
            <w:r>
              <w:t>0.5mm</w:t>
            </w:r>
            <w:r>
              <w:t>；</w:t>
            </w:r>
          </w:p>
          <w:p w:rsidR="00655782" w:rsidRDefault="00BD11EE">
            <w:r>
              <w:t>②</w:t>
            </w:r>
            <w:r>
              <w:t>预应力梁有竖向</w:t>
            </w:r>
            <w:r>
              <w:rPr>
                <w:rFonts w:hint="eastAsia"/>
              </w:rPr>
              <w:t>及主拉应力方向的裂缝；</w:t>
            </w:r>
          </w:p>
          <w:p w:rsidR="00655782" w:rsidRDefault="00BD11EE">
            <w:r>
              <w:rPr>
                <w:rFonts w:hint="eastAsia"/>
              </w:rPr>
              <w:t>③预应力梁</w:t>
            </w:r>
            <w:r>
              <w:t>纵向裂缝</w:t>
            </w:r>
            <w:r>
              <w:rPr>
                <w:rFonts w:hint="eastAsia"/>
              </w:rPr>
              <w:t>≥</w:t>
            </w:r>
            <w:r>
              <w:t>0.3mm</w:t>
            </w:r>
            <w:r>
              <w:t>并有发展。</w:t>
            </w:r>
          </w:p>
        </w:tc>
        <w:tc>
          <w:tcPr>
            <w:tcW w:w="2408" w:type="dxa"/>
            <w:vAlign w:val="center"/>
          </w:tcPr>
          <w:p w:rsidR="00655782" w:rsidRDefault="00BD11EE">
            <w:r>
              <w:t>①</w:t>
            </w:r>
            <w:r>
              <w:t>钢筋混凝土梁裂缝宽度</w:t>
            </w:r>
            <w:r>
              <w:t>0.3~0.5mm</w:t>
            </w:r>
            <w:r>
              <w:t>；</w:t>
            </w:r>
          </w:p>
          <w:p w:rsidR="00655782" w:rsidRDefault="00BD11EE">
            <w:r>
              <w:t>②</w:t>
            </w:r>
            <w:r>
              <w:t>预应力梁纵向裂缝宽度</w:t>
            </w:r>
            <w:r>
              <w:t>0.2~0.3mm</w:t>
            </w:r>
            <w:r>
              <w:rPr>
                <w:rFonts w:hint="eastAsia"/>
              </w:rPr>
              <w:t>或封锚混凝土开裂</w:t>
            </w:r>
            <w:r>
              <w:t>；</w:t>
            </w:r>
          </w:p>
          <w:p w:rsidR="00655782" w:rsidRDefault="00BD11EE">
            <w:r>
              <w:t>③</w:t>
            </w:r>
            <w:r>
              <w:t>混凝土拱圈横、斜向裂缝宽度</w:t>
            </w:r>
            <w:r>
              <w:rPr>
                <w:rFonts w:hint="eastAsia"/>
              </w:rPr>
              <w:t>达</w:t>
            </w:r>
            <w:r>
              <w:t>0.3mm</w:t>
            </w:r>
            <w:r>
              <w:rPr>
                <w:rFonts w:hint="eastAsia"/>
              </w:rPr>
              <w:t>，纵向裂缝宽度＞</w:t>
            </w:r>
            <w:r>
              <w:rPr>
                <w:rFonts w:hint="eastAsia"/>
              </w:rPr>
              <w:t>0.5mm</w:t>
            </w:r>
            <w:r>
              <w:rPr>
                <w:rFonts w:hint="eastAsia"/>
              </w:rPr>
              <w:t>；</w:t>
            </w:r>
          </w:p>
          <w:p w:rsidR="00655782" w:rsidRDefault="00BD11EE">
            <w:r>
              <w:rPr>
                <w:rFonts w:hint="eastAsia"/>
              </w:rPr>
              <w:t>④</w:t>
            </w:r>
            <w:proofErr w:type="gramStart"/>
            <w:r>
              <w:rPr>
                <w:rFonts w:hint="eastAsia"/>
              </w:rPr>
              <w:t>框构裂缝宽度</w:t>
            </w:r>
            <w:proofErr w:type="gramEnd"/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0.5mm</w:t>
            </w:r>
            <w:r>
              <w:rPr>
                <w:rFonts w:hint="eastAsia"/>
              </w:rPr>
              <w:t>。</w:t>
            </w:r>
          </w:p>
        </w:tc>
        <w:tc>
          <w:tcPr>
            <w:tcW w:w="2552" w:type="dxa"/>
          </w:tcPr>
          <w:p w:rsidR="00655782" w:rsidRDefault="00BD11EE">
            <w:r>
              <w:t>①</w:t>
            </w:r>
            <w:r>
              <w:t>钢筋混凝土梁竖向、纵向裂缝宽度</w:t>
            </w:r>
            <w:r>
              <w:t>0.2~0.3mm</w:t>
            </w:r>
            <w:r>
              <w:t>，</w:t>
            </w:r>
            <w:r>
              <w:rPr>
                <w:rFonts w:hint="eastAsia"/>
              </w:rPr>
              <w:t>主拉应力</w:t>
            </w:r>
            <w:r>
              <w:t>裂缝宽度</w:t>
            </w:r>
            <w:r>
              <w:t>0.1~0.3mm</w:t>
            </w:r>
            <w:r>
              <w:t>，其他裂缝宽度</w:t>
            </w:r>
            <w:r>
              <w:rPr>
                <w:rFonts w:hint="eastAsia"/>
              </w:rPr>
              <w:t>＞</w:t>
            </w:r>
            <w:r>
              <w:t>0.2mm</w:t>
            </w:r>
            <w:r>
              <w:t>；</w:t>
            </w:r>
          </w:p>
          <w:p w:rsidR="00655782" w:rsidRDefault="00BD11EE">
            <w:r>
              <w:t>②</w:t>
            </w:r>
            <w:r>
              <w:t>预应力梁纵向裂缝宽度</w:t>
            </w:r>
            <w:r>
              <w:rPr>
                <w:rFonts w:hint="eastAsia"/>
              </w:rPr>
              <w:t>＜</w:t>
            </w:r>
            <w:r>
              <w:t>0.2mm</w:t>
            </w:r>
            <w:r>
              <w:t>；</w:t>
            </w:r>
          </w:p>
          <w:p w:rsidR="00655782" w:rsidRDefault="00BD11EE">
            <w:r>
              <w:t>③</w:t>
            </w:r>
            <w:r>
              <w:t>混凝土拱圈横，斜向裂缝宽度</w:t>
            </w:r>
            <w:r>
              <w:t>0.2~0.3mm</w:t>
            </w:r>
            <w:r>
              <w:t>，纵向裂缝宽度</w:t>
            </w:r>
            <w:r>
              <w:t>0.3~0.5mm</w:t>
            </w:r>
            <w:r>
              <w:rPr>
                <w:rFonts w:hint="eastAsia"/>
              </w:rPr>
              <w:t>；</w:t>
            </w:r>
          </w:p>
          <w:p w:rsidR="00655782" w:rsidRDefault="00BD11EE">
            <w:r>
              <w:rPr>
                <w:rFonts w:hint="eastAsia"/>
              </w:rPr>
              <w:t>④</w:t>
            </w:r>
            <w:proofErr w:type="gramStart"/>
            <w:r>
              <w:rPr>
                <w:rFonts w:hint="eastAsia"/>
              </w:rPr>
              <w:t>框构桥</w:t>
            </w:r>
            <w:proofErr w:type="gramEnd"/>
            <w:r>
              <w:rPr>
                <w:rFonts w:hint="eastAsia"/>
              </w:rPr>
              <w:t>裂缝宽度</w:t>
            </w:r>
            <w:r>
              <w:rPr>
                <w:rFonts w:hint="eastAsia"/>
              </w:rPr>
              <w:t>0.2~0.5mm</w:t>
            </w:r>
            <w:r>
              <w:rPr>
                <w:rFonts w:hint="eastAsia"/>
              </w:rPr>
              <w:t>。</w:t>
            </w:r>
          </w:p>
        </w:tc>
        <w:tc>
          <w:tcPr>
            <w:tcW w:w="1984" w:type="dxa"/>
            <w:vAlign w:val="center"/>
          </w:tcPr>
          <w:p w:rsidR="00655782" w:rsidRDefault="00BD11EE">
            <w:r>
              <w:t>①</w:t>
            </w:r>
            <w:r>
              <w:t>钢筋混凝土</w:t>
            </w:r>
            <w:r>
              <w:t>梁竖、纵向裂缝宽度</w:t>
            </w:r>
            <w:r>
              <w:rPr>
                <w:rFonts w:hint="eastAsia"/>
              </w:rPr>
              <w:t>＜</w:t>
            </w:r>
            <w:r>
              <w:t>0.2mm</w:t>
            </w:r>
            <w:r>
              <w:t>，</w:t>
            </w:r>
            <w:r>
              <w:rPr>
                <w:rFonts w:hint="eastAsia"/>
              </w:rPr>
              <w:t>主拉应力</w:t>
            </w:r>
            <w:r>
              <w:t>裂缝宽度</w:t>
            </w:r>
            <w:r>
              <w:rPr>
                <w:rFonts w:hint="eastAsia"/>
              </w:rPr>
              <w:t>＜</w:t>
            </w:r>
            <w:r>
              <w:t>0.1mm</w:t>
            </w:r>
            <w:r>
              <w:t>；</w:t>
            </w:r>
          </w:p>
          <w:p w:rsidR="00655782" w:rsidRDefault="00BD11EE">
            <w:r>
              <w:t>②</w:t>
            </w:r>
            <w:r>
              <w:t>混凝土拱圈横、斜向裂缝宽度</w:t>
            </w:r>
            <w:r>
              <w:rPr>
                <w:rFonts w:hint="eastAsia"/>
              </w:rPr>
              <w:t>＜</w:t>
            </w:r>
            <w:r>
              <w:t>0.2mm</w:t>
            </w:r>
            <w:r>
              <w:t>；纵向裂缝宽度</w:t>
            </w:r>
            <w:r>
              <w:rPr>
                <w:rFonts w:hint="eastAsia"/>
              </w:rPr>
              <w:t>＜</w:t>
            </w:r>
            <w:r>
              <w:t>0.3mm</w:t>
            </w:r>
            <w:r>
              <w:t>。</w:t>
            </w:r>
          </w:p>
        </w:tc>
        <w:tc>
          <w:tcPr>
            <w:tcW w:w="707" w:type="dxa"/>
            <w:vAlign w:val="center"/>
          </w:tcPr>
          <w:p w:rsidR="00655782" w:rsidRDefault="00BD11EE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59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judge202011</w:t>
            </w:r>
          </w:p>
        </w:tc>
        <w:tc>
          <w:tcPr>
            <w:tcW w:w="3105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desc202011</w:t>
            </w:r>
          </w:p>
        </w:tc>
      </w:tr>
      <w:tr w:rsidR="00655782">
        <w:trPr>
          <w:trHeight w:val="918"/>
        </w:trPr>
        <w:tc>
          <w:tcPr>
            <w:tcW w:w="1270" w:type="dxa"/>
            <w:vAlign w:val="center"/>
          </w:tcPr>
          <w:p w:rsidR="00655782" w:rsidRDefault="00BD11EE">
            <w:pPr>
              <w:jc w:val="center"/>
            </w:pPr>
            <w:r>
              <w:t>3.</w:t>
            </w:r>
            <w:r>
              <w:t>混凝土</w:t>
            </w:r>
          </w:p>
          <w:p w:rsidR="00655782" w:rsidRDefault="00BD11EE">
            <w:pPr>
              <w:jc w:val="center"/>
            </w:pPr>
            <w:r>
              <w:t>劣化</w:t>
            </w:r>
          </w:p>
        </w:tc>
        <w:tc>
          <w:tcPr>
            <w:tcW w:w="2101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2408" w:type="dxa"/>
          </w:tcPr>
          <w:p w:rsidR="00655782" w:rsidRDefault="00BD11EE">
            <w:r>
              <w:t>①</w:t>
            </w:r>
            <w:r>
              <w:t>混凝土</w:t>
            </w:r>
            <w:r>
              <w:rPr>
                <w:rFonts w:hint="eastAsia"/>
              </w:rPr>
              <w:t>中性</w:t>
            </w:r>
            <w:r>
              <w:t>化深度普遍超过</w:t>
            </w:r>
            <w:r>
              <w:t>25mm</w:t>
            </w:r>
            <w:r>
              <w:t>或达到钢筋表面；</w:t>
            </w:r>
          </w:p>
          <w:p w:rsidR="00655782" w:rsidRDefault="00BD11EE">
            <w:r>
              <w:t>②</w:t>
            </w:r>
            <w:r>
              <w:t>碱</w:t>
            </w:r>
            <w:r>
              <w:t>—</w:t>
            </w:r>
            <w:r>
              <w:t>集料反应导致沿管道或主筋裂缝；</w:t>
            </w:r>
          </w:p>
          <w:p w:rsidR="00655782" w:rsidRDefault="00BD11EE">
            <w:r>
              <w:t>③</w:t>
            </w:r>
            <w:r>
              <w:t>混凝土大面积粉化。</w:t>
            </w:r>
          </w:p>
        </w:tc>
        <w:tc>
          <w:tcPr>
            <w:tcW w:w="2552" w:type="dxa"/>
            <w:vAlign w:val="center"/>
          </w:tcPr>
          <w:p w:rsidR="00655782" w:rsidRDefault="00BD11EE">
            <w:r>
              <w:t>①</w:t>
            </w:r>
            <w:r>
              <w:rPr>
                <w:rFonts w:hint="eastAsia"/>
              </w:rPr>
              <w:t>中性</w:t>
            </w:r>
            <w:r>
              <w:t>化深度超过</w:t>
            </w:r>
            <w:r>
              <w:t>20mm</w:t>
            </w:r>
            <w:r>
              <w:t>；</w:t>
            </w:r>
          </w:p>
          <w:p w:rsidR="00655782" w:rsidRDefault="00BD11EE">
            <w:r>
              <w:t>②</w:t>
            </w:r>
            <w:r>
              <w:t>混凝土表面开始粉化有发展趋势；</w:t>
            </w:r>
          </w:p>
          <w:p w:rsidR="00655782" w:rsidRDefault="00BD11EE">
            <w:r>
              <w:t>③</w:t>
            </w:r>
            <w:r>
              <w:t>混凝土内部有空洞。</w:t>
            </w:r>
          </w:p>
        </w:tc>
        <w:tc>
          <w:tcPr>
            <w:tcW w:w="1984" w:type="dxa"/>
            <w:vAlign w:val="center"/>
          </w:tcPr>
          <w:p w:rsidR="00655782" w:rsidRDefault="00BD11EE">
            <w:r>
              <w:t>①</w:t>
            </w:r>
            <w:r>
              <w:t>混凝土表面有网状细微裂缝；</w:t>
            </w:r>
          </w:p>
          <w:p w:rsidR="00655782" w:rsidRDefault="00BD11EE">
            <w:r>
              <w:t>②</w:t>
            </w:r>
            <w:r>
              <w:t>混凝土表面麻面失浆；</w:t>
            </w:r>
          </w:p>
          <w:p w:rsidR="00655782" w:rsidRDefault="00BD11EE">
            <w:r>
              <w:t>③</w:t>
            </w:r>
            <w:r>
              <w:t>混凝土保护层过薄。</w:t>
            </w:r>
          </w:p>
        </w:tc>
        <w:tc>
          <w:tcPr>
            <w:tcW w:w="707" w:type="dxa"/>
            <w:vAlign w:val="center"/>
          </w:tcPr>
          <w:p w:rsidR="00655782" w:rsidRDefault="00BD11EE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59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judge203011</w:t>
            </w:r>
          </w:p>
        </w:tc>
        <w:tc>
          <w:tcPr>
            <w:tcW w:w="3105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desc203011</w:t>
            </w:r>
          </w:p>
        </w:tc>
      </w:tr>
    </w:tbl>
    <w:p w:rsidR="00655782" w:rsidRDefault="00BD11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混凝土梁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劣化等级评定表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2280"/>
        <w:gridCol w:w="2187"/>
        <w:gridCol w:w="2030"/>
        <w:gridCol w:w="2220"/>
        <w:gridCol w:w="797"/>
        <w:gridCol w:w="849"/>
        <w:gridCol w:w="3141"/>
      </w:tblGrid>
      <w:tr w:rsidR="00655782">
        <w:trPr>
          <w:trHeight w:hRule="exact" w:val="941"/>
        </w:trPr>
        <w:tc>
          <w:tcPr>
            <w:tcW w:w="1282" w:type="dxa"/>
            <w:vAlign w:val="center"/>
          </w:tcPr>
          <w:p w:rsidR="00655782" w:rsidRDefault="00BD11EE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-4445</wp:posOffset>
                      </wp:positionV>
                      <wp:extent cx="802640" cy="588010"/>
                      <wp:effectExtent l="2540" t="3810" r="13970" b="1778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640" cy="5880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line id="_x0000_s1026" o:spid="_x0000_s1026" o:spt="20" style="position:absolute;left:0pt;margin-left:-5.05pt;margin-top:-0.35pt;height:46.3pt;width:63.2pt;z-index:251661312;mso-width-relative:page;mso-height-relative:page;" filled="f" coordsize="21600,21600" o:gfxdata="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gpFLXAAAACAEAAA8AAAAA&#10;AAAAAQAgAAAAIgAAAGRycy9kb3ducmV2LnhtbFBLAQIUABQAAAAIAIdO4kBEQT8O3AEAAJoDAAAO&#10;AAAAAAAAAAEAIAAAACYBAABkcnMvZTJvRG9jLnhtbFBLBQYAAAAABgAGAFkBAAB0BQAAAAA=&#10;">
                      <v:path arrowok="t"/>
                      <v:fill on="f" focussize="0,0"/>
                      <v:stroke/>
                      <v:imagedata o:title=""/>
                      <o:lock v:ext="edit"/>
                    </v:lin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>劣化等级</w:t>
            </w:r>
          </w:p>
          <w:p w:rsidR="00655782" w:rsidRDefault="00655782"/>
          <w:p w:rsidR="00655782" w:rsidRDefault="00BD11EE">
            <w:r>
              <w:t>劣化类型</w:t>
            </w:r>
          </w:p>
        </w:tc>
        <w:tc>
          <w:tcPr>
            <w:tcW w:w="2280" w:type="dxa"/>
            <w:vAlign w:val="center"/>
          </w:tcPr>
          <w:p w:rsidR="00655782" w:rsidRDefault="00BD11EE">
            <w:pPr>
              <w:jc w:val="center"/>
            </w:pPr>
            <w:r>
              <w:t>AA</w:t>
            </w:r>
          </w:p>
        </w:tc>
        <w:tc>
          <w:tcPr>
            <w:tcW w:w="2187" w:type="dxa"/>
            <w:vAlign w:val="center"/>
          </w:tcPr>
          <w:p w:rsidR="00655782" w:rsidRDefault="00BD11EE">
            <w:pPr>
              <w:jc w:val="center"/>
            </w:pPr>
            <w:r>
              <w:t>A1</w:t>
            </w:r>
          </w:p>
        </w:tc>
        <w:tc>
          <w:tcPr>
            <w:tcW w:w="2030" w:type="dxa"/>
            <w:vAlign w:val="center"/>
          </w:tcPr>
          <w:p w:rsidR="00655782" w:rsidRDefault="00BD11EE">
            <w:pPr>
              <w:jc w:val="center"/>
            </w:pPr>
            <w:r>
              <w:t>B</w:t>
            </w:r>
          </w:p>
        </w:tc>
        <w:tc>
          <w:tcPr>
            <w:tcW w:w="2220" w:type="dxa"/>
            <w:vAlign w:val="center"/>
          </w:tcPr>
          <w:p w:rsidR="00655782" w:rsidRDefault="00BD11EE">
            <w:pPr>
              <w:jc w:val="center"/>
            </w:pPr>
            <w:r>
              <w:t>C</w:t>
            </w:r>
          </w:p>
        </w:tc>
        <w:tc>
          <w:tcPr>
            <w:tcW w:w="797" w:type="dxa"/>
            <w:vAlign w:val="center"/>
          </w:tcPr>
          <w:p w:rsidR="00655782" w:rsidRDefault="00BD11E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9" w:type="dxa"/>
            <w:vAlign w:val="center"/>
          </w:tcPr>
          <w:p w:rsidR="00655782" w:rsidRDefault="00BD11EE">
            <w:pPr>
              <w:jc w:val="center"/>
            </w:pPr>
            <w:r>
              <w:t>评定</w:t>
            </w:r>
          </w:p>
        </w:tc>
        <w:tc>
          <w:tcPr>
            <w:tcW w:w="3141" w:type="dxa"/>
            <w:vAlign w:val="center"/>
          </w:tcPr>
          <w:p w:rsidR="00655782" w:rsidRDefault="00BD11EE">
            <w:pPr>
              <w:jc w:val="center"/>
            </w:pPr>
            <w:r>
              <w:t>劣化情况说明</w:t>
            </w:r>
          </w:p>
        </w:tc>
      </w:tr>
      <w:tr w:rsidR="00655782">
        <w:trPr>
          <w:trHeight w:val="1985"/>
        </w:trPr>
        <w:tc>
          <w:tcPr>
            <w:tcW w:w="1282" w:type="dxa"/>
            <w:vAlign w:val="center"/>
          </w:tcPr>
          <w:p w:rsidR="00655782" w:rsidRDefault="00BD11EE">
            <w:pPr>
              <w:jc w:val="center"/>
            </w:pPr>
            <w:r>
              <w:t>4.</w:t>
            </w:r>
            <w:r>
              <w:t>梁体损伤</w:t>
            </w:r>
          </w:p>
        </w:tc>
        <w:tc>
          <w:tcPr>
            <w:tcW w:w="2280" w:type="dxa"/>
            <w:vAlign w:val="center"/>
          </w:tcPr>
          <w:p w:rsidR="00655782" w:rsidRDefault="00BD11EE">
            <w:r>
              <w:t>①</w:t>
            </w:r>
            <w:r>
              <w:t>梁体混凝土</w:t>
            </w:r>
            <w:proofErr w:type="gramStart"/>
            <w:r>
              <w:t>局部溃碎及</w:t>
            </w:r>
            <w:proofErr w:type="gramEnd"/>
            <w:r>
              <w:t>主筋变形</w:t>
            </w:r>
            <w:r>
              <w:rPr>
                <w:rFonts w:hint="eastAsia"/>
              </w:rPr>
              <w:t>、</w:t>
            </w:r>
            <w:r>
              <w:t>断裂；</w:t>
            </w:r>
          </w:p>
          <w:p w:rsidR="00655782" w:rsidRDefault="00BD11EE">
            <w:r>
              <w:t>②</w:t>
            </w:r>
            <w:r>
              <w:t>梁体支撑部位混凝土局部溃碎；</w:t>
            </w:r>
          </w:p>
          <w:p w:rsidR="00655782" w:rsidRDefault="00BD11EE">
            <w:r>
              <w:t>③</w:t>
            </w:r>
            <w:r>
              <w:t>保护层脱离，</w:t>
            </w:r>
            <w:proofErr w:type="gramStart"/>
            <w:r>
              <w:t>已危机桥</w:t>
            </w:r>
            <w:proofErr w:type="gramEnd"/>
            <w:r>
              <w:t>下行人及交通安全。</w:t>
            </w:r>
          </w:p>
        </w:tc>
        <w:tc>
          <w:tcPr>
            <w:tcW w:w="2187" w:type="dxa"/>
            <w:vAlign w:val="center"/>
          </w:tcPr>
          <w:p w:rsidR="00655782" w:rsidRDefault="00BD11EE">
            <w:r>
              <w:t>梁体混凝土有溃碎、脱落现象。</w:t>
            </w:r>
          </w:p>
        </w:tc>
        <w:tc>
          <w:tcPr>
            <w:tcW w:w="2030" w:type="dxa"/>
            <w:vAlign w:val="center"/>
          </w:tcPr>
          <w:p w:rsidR="00655782" w:rsidRDefault="00BD11EE">
            <w:r>
              <w:t>梁体混凝土局部缺损</w:t>
            </w:r>
            <w:r>
              <w:t>(</w:t>
            </w:r>
            <w:r>
              <w:t>掉角及少量露筋等</w:t>
            </w:r>
            <w:r>
              <w:t>)</w:t>
            </w:r>
            <w:r>
              <w:t>。</w:t>
            </w:r>
          </w:p>
        </w:tc>
        <w:tc>
          <w:tcPr>
            <w:tcW w:w="222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797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849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judge204011</w:t>
            </w:r>
          </w:p>
        </w:tc>
        <w:tc>
          <w:tcPr>
            <w:tcW w:w="3141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desc204011</w:t>
            </w:r>
          </w:p>
        </w:tc>
      </w:tr>
      <w:tr w:rsidR="00655782">
        <w:trPr>
          <w:trHeight w:val="3119"/>
        </w:trPr>
        <w:tc>
          <w:tcPr>
            <w:tcW w:w="1282" w:type="dxa"/>
            <w:vAlign w:val="center"/>
          </w:tcPr>
          <w:p w:rsidR="00655782" w:rsidRDefault="00BD11EE">
            <w:pPr>
              <w:jc w:val="center"/>
            </w:pPr>
            <w:r>
              <w:t>5.</w:t>
            </w:r>
            <w:r>
              <w:t>钢筋锈蚀</w:t>
            </w:r>
          </w:p>
        </w:tc>
        <w:tc>
          <w:tcPr>
            <w:tcW w:w="2280" w:type="dxa"/>
            <w:vAlign w:val="center"/>
          </w:tcPr>
          <w:p w:rsidR="00655782" w:rsidRDefault="00BD11EE">
            <w:r>
              <w:t>①</w:t>
            </w:r>
            <w:r>
              <w:t>钢筋混凝土主筋严重锈蚀，锈蚀量超过所在截面主筋</w:t>
            </w:r>
            <w:r>
              <w:t>6%</w:t>
            </w:r>
            <w:r>
              <w:t>；</w:t>
            </w:r>
          </w:p>
          <w:p w:rsidR="00655782" w:rsidRDefault="00BD11EE">
            <w:r>
              <w:t>②</w:t>
            </w:r>
            <w:r>
              <w:t>预应力</w:t>
            </w:r>
            <w:r>
              <w:rPr>
                <w:rFonts w:hint="eastAsia"/>
              </w:rPr>
              <w:t>钢</w:t>
            </w:r>
            <w:r>
              <w:t>筋表面已有锈坑</w:t>
            </w:r>
            <w:r>
              <w:rPr>
                <w:rFonts w:hint="eastAsia"/>
              </w:rPr>
              <w:t>。</w:t>
            </w:r>
          </w:p>
        </w:tc>
        <w:tc>
          <w:tcPr>
            <w:tcW w:w="2187" w:type="dxa"/>
            <w:vAlign w:val="center"/>
          </w:tcPr>
          <w:p w:rsidR="00655782" w:rsidRDefault="00BD11EE">
            <w:r>
              <w:t>①</w:t>
            </w:r>
            <w:r>
              <w:t>钢筋混凝土沿主筋出现严重纵向裂缝</w:t>
            </w:r>
            <w:r>
              <w:rPr>
                <w:rFonts w:hint="eastAsia"/>
              </w:rPr>
              <w:t>，</w:t>
            </w:r>
            <w:r>
              <w:t>流出锈水；</w:t>
            </w:r>
          </w:p>
          <w:p w:rsidR="00655782" w:rsidRDefault="00BD11EE">
            <w:r>
              <w:t>②</w:t>
            </w:r>
            <w:r>
              <w:t>混凝土保护层鼓起</w:t>
            </w:r>
            <w:r>
              <w:rPr>
                <w:rFonts w:hint="eastAsia"/>
              </w:rPr>
              <w:t>，敲击</w:t>
            </w:r>
            <w:r>
              <w:t>发出空响；</w:t>
            </w:r>
          </w:p>
          <w:p w:rsidR="00655782" w:rsidRDefault="00BD11EE">
            <w:r>
              <w:t>③</w:t>
            </w:r>
            <w:r>
              <w:rPr>
                <w:rFonts w:hint="eastAsia"/>
              </w:rPr>
              <w:t>构造</w:t>
            </w:r>
            <w:proofErr w:type="gramStart"/>
            <w:r>
              <w:t>筋</w:t>
            </w:r>
            <w:proofErr w:type="gramEnd"/>
            <w:r>
              <w:t>锈蚀已有断面缺损；</w:t>
            </w:r>
          </w:p>
          <w:p w:rsidR="00655782" w:rsidRDefault="00BD11EE">
            <w:r>
              <w:t>④</w:t>
            </w:r>
            <w:r>
              <w:t>预应力管道外露</w:t>
            </w:r>
            <w:r>
              <w:rPr>
                <w:rFonts w:hint="eastAsia"/>
              </w:rPr>
              <w:t>，</w:t>
            </w:r>
            <w:r>
              <w:t>预应力筋已有浮锈。</w:t>
            </w:r>
          </w:p>
        </w:tc>
        <w:tc>
          <w:tcPr>
            <w:tcW w:w="2030" w:type="dxa"/>
            <w:vAlign w:val="center"/>
          </w:tcPr>
          <w:p w:rsidR="00655782" w:rsidRDefault="00BD11EE">
            <w:r>
              <w:t>①</w:t>
            </w:r>
            <w:r>
              <w:rPr>
                <w:rFonts w:hint="eastAsia"/>
              </w:rPr>
              <w:t>构造</w:t>
            </w:r>
            <w:r>
              <w:t>筋有局部锈蚀</w:t>
            </w:r>
            <w:r>
              <w:rPr>
                <w:rFonts w:hint="eastAsia"/>
              </w:rPr>
              <w:t>或</w:t>
            </w:r>
            <w:r>
              <w:t>因保护层过薄</w:t>
            </w:r>
            <w:r>
              <w:rPr>
                <w:rFonts w:hint="eastAsia"/>
              </w:rPr>
              <w:t>有</w:t>
            </w:r>
            <w:r>
              <w:t>外露；</w:t>
            </w:r>
          </w:p>
          <w:p w:rsidR="00655782" w:rsidRDefault="00BD11EE">
            <w:r>
              <w:rPr>
                <w:rFonts w:ascii="宋体" w:hAnsi="宋体" w:cs="宋体" w:hint="eastAsia"/>
              </w:rPr>
              <w:t>②</w:t>
            </w:r>
            <w:r>
              <w:t>预应力管道</w:t>
            </w:r>
            <w:r>
              <w:rPr>
                <w:rFonts w:hint="eastAsia"/>
              </w:rPr>
              <w:t>外</w:t>
            </w:r>
            <w:r>
              <w:t>露但</w:t>
            </w:r>
            <w:r>
              <w:rPr>
                <w:rFonts w:hint="eastAsia"/>
              </w:rPr>
              <w:t>钢筋</w:t>
            </w:r>
            <w:r>
              <w:t>未锈。</w:t>
            </w:r>
          </w:p>
        </w:tc>
        <w:tc>
          <w:tcPr>
            <w:tcW w:w="2220" w:type="dxa"/>
            <w:vAlign w:val="center"/>
          </w:tcPr>
          <w:p w:rsidR="00655782" w:rsidRDefault="00BD11EE">
            <w:r>
              <w:t>梁体表面偶有锈迹。</w:t>
            </w:r>
          </w:p>
        </w:tc>
        <w:tc>
          <w:tcPr>
            <w:tcW w:w="797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849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judge205011</w:t>
            </w:r>
          </w:p>
        </w:tc>
        <w:tc>
          <w:tcPr>
            <w:tcW w:w="3141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desc205011</w:t>
            </w:r>
          </w:p>
        </w:tc>
      </w:tr>
      <w:tr w:rsidR="00655782">
        <w:trPr>
          <w:trHeight w:val="1474"/>
        </w:trPr>
        <w:tc>
          <w:tcPr>
            <w:tcW w:w="1282" w:type="dxa"/>
            <w:vAlign w:val="center"/>
          </w:tcPr>
          <w:p w:rsidR="00655782" w:rsidRDefault="00BD11EE">
            <w:pPr>
              <w:jc w:val="center"/>
            </w:pPr>
            <w:r>
              <w:t>6.</w:t>
            </w:r>
            <w:r>
              <w:t>横隔板</w:t>
            </w:r>
          </w:p>
          <w:p w:rsidR="00655782" w:rsidRDefault="00BD11EE">
            <w:pPr>
              <w:jc w:val="center"/>
            </w:pPr>
            <w:r>
              <w:t>断裂</w:t>
            </w:r>
          </w:p>
        </w:tc>
        <w:tc>
          <w:tcPr>
            <w:tcW w:w="2280" w:type="dxa"/>
            <w:vAlign w:val="center"/>
          </w:tcPr>
          <w:p w:rsidR="00655782" w:rsidRDefault="00BD11EE">
            <w:r>
              <w:t>横板</w:t>
            </w:r>
            <w:r>
              <w:rPr>
                <w:rFonts w:hint="eastAsia"/>
              </w:rPr>
              <w:t>连接</w:t>
            </w:r>
            <w:r>
              <w:t>断裂达总量</w:t>
            </w:r>
            <w:r>
              <w:t>1/2</w:t>
            </w:r>
            <w:r>
              <w:rPr>
                <w:rFonts w:hint="eastAsia"/>
              </w:rPr>
              <w:t>及</w:t>
            </w:r>
            <w:r>
              <w:t>以上，已危及行车安全</w:t>
            </w:r>
            <w:r>
              <w:rPr>
                <w:rFonts w:hint="eastAsia"/>
              </w:rPr>
              <w:t>。</w:t>
            </w:r>
          </w:p>
        </w:tc>
        <w:tc>
          <w:tcPr>
            <w:tcW w:w="2187" w:type="dxa"/>
            <w:vAlign w:val="center"/>
          </w:tcPr>
          <w:p w:rsidR="00655782" w:rsidRDefault="00BD11EE">
            <w:r>
              <w:t>横板</w:t>
            </w:r>
            <w:r>
              <w:rPr>
                <w:rFonts w:hint="eastAsia"/>
              </w:rPr>
              <w:t>连接</w:t>
            </w:r>
            <w:r>
              <w:t>断裂</w:t>
            </w:r>
            <w:r>
              <w:rPr>
                <w:rFonts w:hint="eastAsia"/>
              </w:rPr>
              <w:t>未</w:t>
            </w:r>
            <w:r>
              <w:t>达总量</w:t>
            </w:r>
            <w:r>
              <w:t>1/2</w:t>
            </w:r>
            <w:r>
              <w:rPr>
                <w:rFonts w:hint="eastAsia"/>
              </w:rPr>
              <w:t>。</w:t>
            </w:r>
          </w:p>
        </w:tc>
        <w:tc>
          <w:tcPr>
            <w:tcW w:w="2030" w:type="dxa"/>
            <w:vAlign w:val="center"/>
          </w:tcPr>
          <w:p w:rsidR="00655782" w:rsidRDefault="00BD11EE">
            <w:r>
              <w:t>①</w:t>
            </w:r>
            <w:r>
              <w:t>隔板混凝土裂缝宽度</w:t>
            </w:r>
            <w:r>
              <w:rPr>
                <w:rFonts w:hint="eastAsia"/>
              </w:rPr>
              <w:t>≥</w:t>
            </w:r>
            <w:r>
              <w:t>0.3mm</w:t>
            </w:r>
            <w:r>
              <w:t>；</w:t>
            </w:r>
          </w:p>
          <w:p w:rsidR="00655782" w:rsidRDefault="00BD11EE">
            <w:r>
              <w:t>②</w:t>
            </w:r>
            <w:r>
              <w:t>联结钢板</w:t>
            </w:r>
            <w:r>
              <w:rPr>
                <w:rFonts w:hint="eastAsia"/>
              </w:rPr>
              <w:t>上</w:t>
            </w:r>
            <w:r>
              <w:t>后灌混凝土脱落</w:t>
            </w:r>
            <w:r>
              <w:rPr>
                <w:rFonts w:hint="eastAsia"/>
              </w:rPr>
              <w:t>。</w:t>
            </w:r>
          </w:p>
        </w:tc>
        <w:tc>
          <w:tcPr>
            <w:tcW w:w="2220" w:type="dxa"/>
            <w:vAlign w:val="center"/>
          </w:tcPr>
          <w:p w:rsidR="00655782" w:rsidRDefault="00BD11EE">
            <w:r>
              <w:t>①</w:t>
            </w:r>
            <w:r>
              <w:t>隔板混凝土有裂缝，宽度</w:t>
            </w:r>
            <w:r>
              <w:rPr>
                <w:rFonts w:hint="eastAsia"/>
              </w:rPr>
              <w:t>＜</w:t>
            </w:r>
            <w:r>
              <w:t>0.3mm</w:t>
            </w:r>
            <w:r>
              <w:t>；</w:t>
            </w:r>
          </w:p>
          <w:p w:rsidR="00655782" w:rsidRDefault="00BD11EE">
            <w:r>
              <w:t>②</w:t>
            </w:r>
            <w:r>
              <w:t>联结钢板</w:t>
            </w:r>
            <w:proofErr w:type="gramStart"/>
            <w:r>
              <w:t>处后灌混凝土</w:t>
            </w:r>
            <w:proofErr w:type="gramEnd"/>
            <w:r>
              <w:t>破碎或起壳。</w:t>
            </w:r>
          </w:p>
        </w:tc>
        <w:tc>
          <w:tcPr>
            <w:tcW w:w="797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849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judge206011</w:t>
            </w:r>
          </w:p>
        </w:tc>
        <w:tc>
          <w:tcPr>
            <w:tcW w:w="3141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desc206011</w:t>
            </w:r>
          </w:p>
        </w:tc>
      </w:tr>
      <w:tr w:rsidR="00655782">
        <w:trPr>
          <w:trHeight w:val="1474"/>
        </w:trPr>
        <w:tc>
          <w:tcPr>
            <w:tcW w:w="1282" w:type="dxa"/>
            <w:vAlign w:val="center"/>
          </w:tcPr>
          <w:p w:rsidR="00655782" w:rsidRDefault="00BD11EE">
            <w:pPr>
              <w:jc w:val="center"/>
            </w:pPr>
            <w:r>
              <w:t>7.</w:t>
            </w:r>
            <w:r>
              <w:t>上拱度</w:t>
            </w:r>
          </w:p>
          <w:p w:rsidR="00655782" w:rsidRDefault="00BD11EE">
            <w:pPr>
              <w:jc w:val="center"/>
            </w:pPr>
            <w:r>
              <w:t>异常</w:t>
            </w:r>
          </w:p>
        </w:tc>
        <w:tc>
          <w:tcPr>
            <w:tcW w:w="228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2187" w:type="dxa"/>
            <w:vAlign w:val="center"/>
          </w:tcPr>
          <w:p w:rsidR="00655782" w:rsidRDefault="00BD11EE">
            <w:r>
              <w:t>道砟层厚度不均，冲击系数增大，检定承载系数</w:t>
            </w:r>
            <w:r>
              <w:rPr>
                <w:i/>
              </w:rPr>
              <w:t>K</w:t>
            </w:r>
            <w:r>
              <w:t>＜</w:t>
            </w:r>
            <w:r>
              <w:t>1</w:t>
            </w:r>
            <w:r>
              <w:t>。</w:t>
            </w:r>
          </w:p>
        </w:tc>
        <w:tc>
          <w:tcPr>
            <w:tcW w:w="2030" w:type="dxa"/>
            <w:vAlign w:val="center"/>
          </w:tcPr>
          <w:p w:rsidR="00655782" w:rsidRDefault="00BD11EE">
            <w:pPr>
              <w:jc w:val="center"/>
            </w:pPr>
            <w:r>
              <w:rPr>
                <w:rFonts w:hint="eastAsia"/>
              </w:rPr>
              <w:t>跨度大于</w:t>
            </w:r>
            <w:r>
              <w:rPr>
                <w:rFonts w:hint="eastAsia"/>
              </w:rPr>
              <w:t>24m</w:t>
            </w:r>
            <w:r>
              <w:rPr>
                <w:rFonts w:hint="eastAsia"/>
              </w:rPr>
              <w:t>简支梁上拱度超过</w:t>
            </w:r>
            <w:r>
              <w:rPr>
                <w:rFonts w:hint="eastAsia"/>
              </w:rPr>
              <w:t>60mm</w:t>
            </w:r>
            <w:r>
              <w:rPr>
                <w:rFonts w:hint="eastAsia"/>
              </w:rPr>
              <w:t>；跨度不大于</w:t>
            </w:r>
            <w:r>
              <w:rPr>
                <w:rFonts w:hint="eastAsia"/>
              </w:rPr>
              <w:t>24m</w:t>
            </w:r>
            <w:r>
              <w:rPr>
                <w:rFonts w:hint="eastAsia"/>
              </w:rPr>
              <w:t>简支梁上拱度超过</w:t>
            </w:r>
            <w:r>
              <w:rPr>
                <w:rFonts w:hint="eastAsia"/>
              </w:rPr>
              <w:t>45mm</w:t>
            </w:r>
            <w:r>
              <w:rPr>
                <w:rFonts w:hint="eastAsia"/>
              </w:rPr>
              <w:t>。</w:t>
            </w:r>
          </w:p>
        </w:tc>
        <w:tc>
          <w:tcPr>
            <w:tcW w:w="222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797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849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judge207011</w:t>
            </w:r>
          </w:p>
        </w:tc>
        <w:tc>
          <w:tcPr>
            <w:tcW w:w="3141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desc207011</w:t>
            </w:r>
          </w:p>
        </w:tc>
      </w:tr>
    </w:tbl>
    <w:p w:rsidR="00655782" w:rsidRDefault="00BD11E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混凝土梁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劣化等级评定表</w:t>
      </w:r>
      <w:r>
        <w:rPr>
          <w:rFonts w:hint="eastAsia"/>
          <w:b/>
          <w:sz w:val="28"/>
          <w:szCs w:val="28"/>
        </w:rPr>
        <w:t xml:space="preserve"> 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5"/>
        <w:gridCol w:w="1700"/>
        <w:gridCol w:w="2901"/>
        <w:gridCol w:w="2975"/>
        <w:gridCol w:w="710"/>
        <w:gridCol w:w="760"/>
        <w:gridCol w:w="849"/>
        <w:gridCol w:w="3146"/>
      </w:tblGrid>
      <w:tr w:rsidR="00655782">
        <w:trPr>
          <w:trHeight w:hRule="exact" w:val="680"/>
        </w:trPr>
        <w:tc>
          <w:tcPr>
            <w:tcW w:w="1745" w:type="dxa"/>
            <w:vAlign w:val="center"/>
          </w:tcPr>
          <w:p w:rsidR="00655782" w:rsidRDefault="00BD11EE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-1270</wp:posOffset>
                      </wp:positionV>
                      <wp:extent cx="1106170" cy="428625"/>
                      <wp:effectExtent l="1905" t="4445" r="15875" b="508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6170" cy="42862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line id="_x0000_s1026" o:spid="_x0000_s1026" o:spt="20" style="position:absolute;left:0pt;margin-left:-4.7pt;margin-top:-0.1pt;height:33.75pt;width:87.1pt;z-index:251662336;mso-width-relative:page;mso-height-relative:page;" filled="f" coordsize="21600,21600" o:gfxdata="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HR503WAAAABwEAAA8AAAAA&#10;AAAAAQAgAAAAIgAAAGRycy9kb3ducmV2LnhtbFBLAQIUABQAAAAIAIdO4kB0UKRX3QEAAJsDAAAO&#10;AAAAAAAAAAEAIAAAACUBAABkcnMvZTJvRG9jLnhtbFBLBQYAAAAABgAGAFkBAAB0BQAAAAA=&#10;">
                      <v:path arrowok="t"/>
                      <v:fill on="f" focussize="0,0"/>
                      <v:stroke/>
                      <v:imagedata o:title=""/>
                      <o:lock v:ext="edit"/>
                    </v:lin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>劣化等级</w:t>
            </w:r>
          </w:p>
          <w:p w:rsidR="00655782" w:rsidRDefault="00BD11EE">
            <w:r>
              <w:t>劣化类型</w:t>
            </w:r>
          </w:p>
        </w:tc>
        <w:tc>
          <w:tcPr>
            <w:tcW w:w="1700" w:type="dxa"/>
            <w:vAlign w:val="center"/>
          </w:tcPr>
          <w:p w:rsidR="00655782" w:rsidRDefault="00BD11EE">
            <w:pPr>
              <w:jc w:val="center"/>
            </w:pPr>
            <w:r>
              <w:t>AA</w:t>
            </w:r>
          </w:p>
        </w:tc>
        <w:tc>
          <w:tcPr>
            <w:tcW w:w="2901" w:type="dxa"/>
            <w:vAlign w:val="center"/>
          </w:tcPr>
          <w:p w:rsidR="00655782" w:rsidRDefault="00BD11EE">
            <w:pPr>
              <w:jc w:val="center"/>
            </w:pPr>
            <w:r>
              <w:t>A1</w:t>
            </w:r>
          </w:p>
        </w:tc>
        <w:tc>
          <w:tcPr>
            <w:tcW w:w="2975" w:type="dxa"/>
            <w:vAlign w:val="center"/>
          </w:tcPr>
          <w:p w:rsidR="00655782" w:rsidRDefault="00BD11EE">
            <w:pPr>
              <w:jc w:val="center"/>
            </w:pPr>
            <w:r>
              <w:t>B</w:t>
            </w:r>
          </w:p>
        </w:tc>
        <w:tc>
          <w:tcPr>
            <w:tcW w:w="710" w:type="dxa"/>
            <w:vAlign w:val="center"/>
          </w:tcPr>
          <w:p w:rsidR="00655782" w:rsidRDefault="00BD11EE">
            <w:pPr>
              <w:jc w:val="center"/>
            </w:pPr>
            <w:r>
              <w:t>C</w:t>
            </w:r>
          </w:p>
        </w:tc>
        <w:tc>
          <w:tcPr>
            <w:tcW w:w="760" w:type="dxa"/>
            <w:vAlign w:val="center"/>
          </w:tcPr>
          <w:p w:rsidR="00655782" w:rsidRDefault="00BD11E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9" w:type="dxa"/>
            <w:vAlign w:val="center"/>
          </w:tcPr>
          <w:p w:rsidR="00655782" w:rsidRDefault="00BD11EE">
            <w:pPr>
              <w:jc w:val="center"/>
            </w:pPr>
            <w:r>
              <w:t>评定</w:t>
            </w:r>
          </w:p>
        </w:tc>
        <w:tc>
          <w:tcPr>
            <w:tcW w:w="3146" w:type="dxa"/>
            <w:vAlign w:val="center"/>
          </w:tcPr>
          <w:p w:rsidR="00655782" w:rsidRDefault="00BD11EE">
            <w:pPr>
              <w:jc w:val="center"/>
            </w:pPr>
            <w:r>
              <w:t>劣化情况说明</w:t>
            </w:r>
          </w:p>
        </w:tc>
      </w:tr>
      <w:tr w:rsidR="00655782">
        <w:trPr>
          <w:trHeight w:val="1134"/>
        </w:trPr>
        <w:tc>
          <w:tcPr>
            <w:tcW w:w="1745" w:type="dxa"/>
            <w:vAlign w:val="center"/>
          </w:tcPr>
          <w:p w:rsidR="00655782" w:rsidRDefault="00BD11EE">
            <w:pPr>
              <w:jc w:val="center"/>
            </w:pPr>
            <w:r>
              <w:t>8.</w:t>
            </w:r>
            <w:r>
              <w:t>梁体不能</w:t>
            </w:r>
          </w:p>
          <w:p w:rsidR="00655782" w:rsidRDefault="00BD11EE">
            <w:r>
              <w:t>自由伸缩</w:t>
            </w:r>
          </w:p>
        </w:tc>
        <w:tc>
          <w:tcPr>
            <w:tcW w:w="1700" w:type="dxa"/>
            <w:vAlign w:val="center"/>
          </w:tcPr>
          <w:p w:rsidR="00655782" w:rsidRDefault="00BD11EE">
            <w:r>
              <w:rPr>
                <w:rFonts w:hint="eastAsia"/>
              </w:rPr>
              <w:t>梁</w:t>
            </w:r>
            <w:proofErr w:type="gramStart"/>
            <w:r>
              <w:rPr>
                <w:rFonts w:hint="eastAsia"/>
              </w:rPr>
              <w:t>端</w:t>
            </w:r>
            <w:r>
              <w:t>顶紧已</w:t>
            </w:r>
            <w:proofErr w:type="gramEnd"/>
            <w:r>
              <w:t>造成梁</w:t>
            </w:r>
            <w:r>
              <w:rPr>
                <w:rFonts w:hint="eastAsia"/>
              </w:rPr>
              <w:t>或</w:t>
            </w:r>
            <w:r>
              <w:t>墩台</w:t>
            </w:r>
            <w:proofErr w:type="gramStart"/>
            <w:r>
              <w:t>混凝土溃碎和</w:t>
            </w:r>
            <w:proofErr w:type="gramEnd"/>
            <w:r>
              <w:t>严重裂缝</w:t>
            </w:r>
            <w:r>
              <w:rPr>
                <w:rFonts w:hint="eastAsia"/>
              </w:rPr>
              <w:t>。</w:t>
            </w:r>
          </w:p>
        </w:tc>
        <w:tc>
          <w:tcPr>
            <w:tcW w:w="2901" w:type="dxa"/>
            <w:vAlign w:val="center"/>
          </w:tcPr>
          <w:p w:rsidR="00655782" w:rsidRDefault="00BD11EE">
            <w:r>
              <w:t>相邻</w:t>
            </w:r>
            <w:proofErr w:type="gramStart"/>
            <w:r>
              <w:t>跨梁端或梁</w:t>
            </w:r>
            <w:proofErr w:type="gramEnd"/>
            <w:r>
              <w:t>端与墩台顶紧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无支座或就地灌注两端未留缝隙者除外</w:t>
            </w:r>
            <w:r>
              <w:rPr>
                <w:rFonts w:hint="eastAsia"/>
              </w:rPr>
              <w:t>)</w:t>
            </w:r>
          </w:p>
        </w:tc>
        <w:tc>
          <w:tcPr>
            <w:tcW w:w="2975" w:type="dxa"/>
            <w:vAlign w:val="center"/>
          </w:tcPr>
          <w:p w:rsidR="00655782" w:rsidRDefault="00BD11EE">
            <w:r>
              <w:t>①</w:t>
            </w:r>
            <w:r>
              <w:t>相邻跨人行道顶紧</w:t>
            </w:r>
          </w:p>
          <w:p w:rsidR="00655782" w:rsidRDefault="00BD11EE">
            <w:r>
              <w:t>②</w:t>
            </w:r>
            <w:r>
              <w:t>相邻</w:t>
            </w:r>
            <w:proofErr w:type="gramStart"/>
            <w:r>
              <w:t>跨梁端或梁</w:t>
            </w:r>
            <w:proofErr w:type="gramEnd"/>
            <w:r>
              <w:t>端与墩台间隙小于</w:t>
            </w:r>
            <w:r>
              <w:t>2mm</w:t>
            </w:r>
            <w:r>
              <w:t>，有顶紧的可能</w:t>
            </w:r>
          </w:p>
        </w:tc>
        <w:tc>
          <w:tcPr>
            <w:tcW w:w="71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76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849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judge208011</w:t>
            </w:r>
          </w:p>
        </w:tc>
        <w:tc>
          <w:tcPr>
            <w:tcW w:w="3146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desc208011</w:t>
            </w:r>
          </w:p>
        </w:tc>
      </w:tr>
      <w:tr w:rsidR="00655782">
        <w:trPr>
          <w:trHeight w:val="1021"/>
        </w:trPr>
        <w:tc>
          <w:tcPr>
            <w:tcW w:w="1745" w:type="dxa"/>
            <w:vAlign w:val="center"/>
          </w:tcPr>
          <w:p w:rsidR="00655782" w:rsidRDefault="00BD11EE">
            <w:r>
              <w:t>9.</w:t>
            </w:r>
            <w:r>
              <w:t>桥面道砟厚度不足或超标</w:t>
            </w:r>
          </w:p>
        </w:tc>
        <w:tc>
          <w:tcPr>
            <w:tcW w:w="170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2901" w:type="dxa"/>
            <w:vAlign w:val="center"/>
          </w:tcPr>
          <w:p w:rsidR="00655782" w:rsidRDefault="00BD11EE">
            <w:r>
              <w:t>①</w:t>
            </w:r>
            <w:r>
              <w:t>道砟超厚，恒载增大，检定承载系数</w:t>
            </w:r>
            <w:r>
              <w:rPr>
                <w:i/>
              </w:rPr>
              <w:t>K</w:t>
            </w:r>
            <w:r>
              <w:t>＜</w:t>
            </w:r>
            <w:r>
              <w:t>1</w:t>
            </w:r>
            <w:r>
              <w:t>；</w:t>
            </w:r>
          </w:p>
          <w:p w:rsidR="00655782" w:rsidRDefault="00BD11EE">
            <w:r>
              <w:t>②</w:t>
            </w:r>
            <w:proofErr w:type="gramStart"/>
            <w:r>
              <w:t>跨中</w:t>
            </w:r>
            <w:r>
              <w:rPr>
                <w:rFonts w:hint="eastAsia"/>
              </w:rPr>
              <w:t>道砟</w:t>
            </w:r>
            <w:proofErr w:type="gramEnd"/>
            <w:r>
              <w:t>厚度不足</w:t>
            </w:r>
            <w:r>
              <w:t>200mm</w:t>
            </w:r>
            <w:r>
              <w:t>。</w:t>
            </w:r>
          </w:p>
        </w:tc>
        <w:tc>
          <w:tcPr>
            <w:tcW w:w="2975" w:type="dxa"/>
            <w:vAlign w:val="center"/>
          </w:tcPr>
          <w:p w:rsidR="00655782" w:rsidRDefault="00BD11EE">
            <w:r>
              <w:t>桥面</w:t>
            </w:r>
            <w:proofErr w:type="gramStart"/>
            <w:r>
              <w:t>轨下枕</w:t>
            </w:r>
            <w:proofErr w:type="gramEnd"/>
            <w:r>
              <w:t>底</w:t>
            </w:r>
            <w:r>
              <w:rPr>
                <w:rFonts w:hint="eastAsia"/>
              </w:rPr>
              <w:t>道砟</w:t>
            </w:r>
            <w:r>
              <w:t>厚度小于</w:t>
            </w:r>
            <w:r>
              <w:t>250mm</w:t>
            </w:r>
            <w:r>
              <w:t>或大于</w:t>
            </w:r>
            <w:r>
              <w:t>450mm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框构桥</w:t>
            </w:r>
            <w:proofErr w:type="gramEnd"/>
            <w:r>
              <w:rPr>
                <w:rFonts w:hint="eastAsia"/>
              </w:rPr>
              <w:t>除外</w:t>
            </w:r>
            <w:r>
              <w:rPr>
                <w:rFonts w:hint="eastAsia"/>
              </w:rPr>
              <w:t>)</w:t>
            </w:r>
            <w:r>
              <w:t>。</w:t>
            </w:r>
          </w:p>
        </w:tc>
        <w:tc>
          <w:tcPr>
            <w:tcW w:w="71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76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849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judge209011</w:t>
            </w:r>
          </w:p>
        </w:tc>
        <w:tc>
          <w:tcPr>
            <w:tcW w:w="3146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desc209011</w:t>
            </w:r>
          </w:p>
        </w:tc>
      </w:tr>
      <w:tr w:rsidR="00655782">
        <w:trPr>
          <w:trHeight w:val="1021"/>
        </w:trPr>
        <w:tc>
          <w:tcPr>
            <w:tcW w:w="1745" w:type="dxa"/>
            <w:vAlign w:val="center"/>
          </w:tcPr>
          <w:p w:rsidR="00655782" w:rsidRDefault="00BD11EE">
            <w:r>
              <w:t>1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挠度过大</w:t>
            </w:r>
          </w:p>
        </w:tc>
        <w:tc>
          <w:tcPr>
            <w:tcW w:w="1700" w:type="dxa"/>
            <w:vAlign w:val="center"/>
          </w:tcPr>
          <w:p w:rsidR="00655782" w:rsidRDefault="00BD11EE">
            <w:r>
              <w:t>挠度大于《铁路桥涵设计规范》限值</w:t>
            </w:r>
            <w:r>
              <w:rPr>
                <w:rFonts w:hint="eastAsia"/>
              </w:rPr>
              <w:t>。</w:t>
            </w:r>
          </w:p>
        </w:tc>
        <w:tc>
          <w:tcPr>
            <w:tcW w:w="2901" w:type="dxa"/>
            <w:vAlign w:val="center"/>
          </w:tcPr>
          <w:p w:rsidR="00655782" w:rsidRDefault="00BD11EE">
            <w:r>
              <w:t>挠度大于《铁路桥涵检定规范》限值且有继续增大趋势</w:t>
            </w:r>
            <w:r>
              <w:rPr>
                <w:rFonts w:hint="eastAsia"/>
              </w:rPr>
              <w:t>。</w:t>
            </w:r>
          </w:p>
        </w:tc>
        <w:tc>
          <w:tcPr>
            <w:tcW w:w="2975" w:type="dxa"/>
            <w:vAlign w:val="center"/>
          </w:tcPr>
          <w:p w:rsidR="00655782" w:rsidRDefault="00BD11EE">
            <w:r>
              <w:t>挠度大于《铁路桥涵检定规范》限值但不发展</w:t>
            </w:r>
          </w:p>
        </w:tc>
        <w:tc>
          <w:tcPr>
            <w:tcW w:w="71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76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849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judge210011</w:t>
            </w:r>
          </w:p>
        </w:tc>
        <w:tc>
          <w:tcPr>
            <w:tcW w:w="3146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desc210011</w:t>
            </w:r>
          </w:p>
        </w:tc>
      </w:tr>
      <w:tr w:rsidR="00655782">
        <w:trPr>
          <w:trHeight w:val="1021"/>
        </w:trPr>
        <w:tc>
          <w:tcPr>
            <w:tcW w:w="1745" w:type="dxa"/>
            <w:vAlign w:val="center"/>
          </w:tcPr>
          <w:p w:rsidR="00655782" w:rsidRDefault="00BD11EE">
            <w:r>
              <w:t>1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横向振幅超限</w:t>
            </w:r>
            <w:r>
              <w:rPr>
                <w:rFonts w:hint="eastAsia"/>
              </w:rPr>
              <w:t>运行活载作用下</w:t>
            </w:r>
          </w:p>
        </w:tc>
        <w:tc>
          <w:tcPr>
            <w:tcW w:w="170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2901" w:type="dxa"/>
            <w:vAlign w:val="center"/>
          </w:tcPr>
          <w:p w:rsidR="00655782" w:rsidRDefault="00BD11EE">
            <w:proofErr w:type="gramStart"/>
            <w:r>
              <w:t>梁</w:t>
            </w:r>
            <w:r>
              <w:rPr>
                <w:rFonts w:hint="eastAsia"/>
              </w:rPr>
              <w:t>体</w:t>
            </w:r>
            <w:r>
              <w:t>跨中横向</w:t>
            </w:r>
            <w:proofErr w:type="gramEnd"/>
            <w:r>
              <w:t>最大振幅超出《铁路桥梁检定规范》</w:t>
            </w:r>
            <w:r>
              <w:rPr>
                <w:rFonts w:hint="eastAsia"/>
              </w:rPr>
              <w:t>安全值。</w:t>
            </w:r>
          </w:p>
        </w:tc>
        <w:tc>
          <w:tcPr>
            <w:tcW w:w="2975" w:type="dxa"/>
            <w:vAlign w:val="center"/>
          </w:tcPr>
          <w:p w:rsidR="00655782" w:rsidRDefault="00BD11EE">
            <w:proofErr w:type="gramStart"/>
            <w:r>
              <w:t>梁</w:t>
            </w:r>
            <w:r>
              <w:rPr>
                <w:rFonts w:hint="eastAsia"/>
              </w:rPr>
              <w:t>体</w:t>
            </w:r>
            <w:r>
              <w:t>跨中横向</w:t>
            </w:r>
            <w:proofErr w:type="gramEnd"/>
            <w:r>
              <w:t>最大振幅超出《铁路桥梁检定规范》</w:t>
            </w:r>
            <w:r>
              <w:rPr>
                <w:rFonts w:hint="eastAsia"/>
              </w:rPr>
              <w:t>通常值。</w:t>
            </w:r>
          </w:p>
        </w:tc>
        <w:tc>
          <w:tcPr>
            <w:tcW w:w="71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76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849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judge211011</w:t>
            </w:r>
          </w:p>
        </w:tc>
        <w:tc>
          <w:tcPr>
            <w:tcW w:w="3146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desc211011</w:t>
            </w:r>
          </w:p>
        </w:tc>
      </w:tr>
      <w:tr w:rsidR="00655782">
        <w:trPr>
          <w:trHeight w:val="684"/>
        </w:trPr>
        <w:tc>
          <w:tcPr>
            <w:tcW w:w="1745" w:type="dxa"/>
            <w:vAlign w:val="center"/>
          </w:tcPr>
          <w:p w:rsidR="00655782" w:rsidRDefault="00BD11EE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结构或构件现有承载力不足</w:t>
            </w:r>
          </w:p>
        </w:tc>
        <w:tc>
          <w:tcPr>
            <w:tcW w:w="1700" w:type="dxa"/>
            <w:vAlign w:val="center"/>
          </w:tcPr>
          <w:p w:rsidR="00655782" w:rsidRDefault="00BD11EE">
            <w:pPr>
              <w:jc w:val="center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Q</w:t>
            </w:r>
          </w:p>
        </w:tc>
        <w:tc>
          <w:tcPr>
            <w:tcW w:w="2901" w:type="dxa"/>
            <w:vAlign w:val="center"/>
          </w:tcPr>
          <w:p w:rsidR="00655782" w:rsidRDefault="00BD11EE">
            <w:pPr>
              <w:jc w:val="center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但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Q</w:t>
            </w:r>
          </w:p>
        </w:tc>
        <w:tc>
          <w:tcPr>
            <w:tcW w:w="2975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71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76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849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judge212011</w:t>
            </w:r>
          </w:p>
        </w:tc>
        <w:tc>
          <w:tcPr>
            <w:tcW w:w="3146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desc212011</w:t>
            </w:r>
          </w:p>
        </w:tc>
      </w:tr>
      <w:tr w:rsidR="00655782">
        <w:trPr>
          <w:trHeight w:val="1021"/>
        </w:trPr>
        <w:tc>
          <w:tcPr>
            <w:tcW w:w="1745" w:type="dxa"/>
            <w:vAlign w:val="center"/>
          </w:tcPr>
          <w:p w:rsidR="00655782" w:rsidRDefault="00BD11EE"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桥梁限界不足</w:t>
            </w:r>
          </w:p>
        </w:tc>
        <w:tc>
          <w:tcPr>
            <w:tcW w:w="170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2901" w:type="dxa"/>
            <w:vAlign w:val="center"/>
          </w:tcPr>
          <w:p w:rsidR="00655782" w:rsidRDefault="00BD11EE">
            <w:r>
              <w:rPr>
                <w:rFonts w:hint="eastAsia"/>
              </w:rPr>
              <w:t>实际限界不能满足最大级超限货物的装载限界加</w:t>
            </w:r>
            <w:r>
              <w:rPr>
                <w:rFonts w:hint="eastAsia"/>
              </w:rPr>
              <w:t>100mm</w:t>
            </w:r>
            <w:r>
              <w:rPr>
                <w:rFonts w:hint="eastAsia"/>
              </w:rPr>
              <w:t>的要求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曲线时按规定加宽</w:t>
            </w:r>
            <w:r>
              <w:rPr>
                <w:rFonts w:hint="eastAsia"/>
              </w:rPr>
              <w:t>)</w:t>
            </w:r>
          </w:p>
        </w:tc>
        <w:tc>
          <w:tcPr>
            <w:tcW w:w="2975" w:type="dxa"/>
            <w:vAlign w:val="center"/>
          </w:tcPr>
          <w:p w:rsidR="00655782" w:rsidRDefault="00BD11EE">
            <w:r>
              <w:rPr>
                <w:rFonts w:hint="eastAsia"/>
              </w:rPr>
              <w:t>实际限界尚能满足上述要求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曲线时按规定加宽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，但</w:t>
            </w:r>
            <w:proofErr w:type="gramStart"/>
            <w:r>
              <w:rPr>
                <w:rFonts w:hint="eastAsia"/>
              </w:rPr>
              <w:t>侵入建限</w:t>
            </w:r>
            <w:proofErr w:type="gramEnd"/>
            <w:r>
              <w:rPr>
                <w:rFonts w:hint="eastAsia"/>
              </w:rPr>
              <w:t>-1</w:t>
            </w:r>
          </w:p>
        </w:tc>
        <w:tc>
          <w:tcPr>
            <w:tcW w:w="71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76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849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judge213011</w:t>
            </w:r>
          </w:p>
        </w:tc>
        <w:tc>
          <w:tcPr>
            <w:tcW w:w="3146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desc213011</w:t>
            </w:r>
          </w:p>
        </w:tc>
      </w:tr>
      <w:tr w:rsidR="00655782">
        <w:trPr>
          <w:trHeight w:val="794"/>
        </w:trPr>
        <w:tc>
          <w:tcPr>
            <w:tcW w:w="1745" w:type="dxa"/>
            <w:vAlign w:val="center"/>
          </w:tcPr>
          <w:p w:rsidR="00655782" w:rsidRDefault="00BD11EE"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线路与梁跨中心线偏差</w:t>
            </w:r>
          </w:p>
        </w:tc>
        <w:tc>
          <w:tcPr>
            <w:tcW w:w="170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2901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2975" w:type="dxa"/>
            <w:vAlign w:val="center"/>
          </w:tcPr>
          <w:p w:rsidR="00655782" w:rsidRDefault="00BD11EE">
            <w:r>
              <w:rPr>
                <w:rFonts w:hint="eastAsia"/>
              </w:rPr>
              <w:t>偏差超过规定值</w:t>
            </w:r>
          </w:p>
        </w:tc>
        <w:tc>
          <w:tcPr>
            <w:tcW w:w="71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760" w:type="dxa"/>
            <w:vAlign w:val="center"/>
          </w:tcPr>
          <w:p w:rsidR="00655782" w:rsidRDefault="00BD11EE">
            <w:pPr>
              <w:jc w:val="center"/>
            </w:pPr>
            <w:r>
              <w:t>——</w:t>
            </w:r>
          </w:p>
        </w:tc>
        <w:tc>
          <w:tcPr>
            <w:tcW w:w="849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judge214011</w:t>
            </w:r>
          </w:p>
        </w:tc>
        <w:tc>
          <w:tcPr>
            <w:tcW w:w="3146" w:type="dxa"/>
            <w:vAlign w:val="center"/>
          </w:tcPr>
          <w:p w:rsidR="00655782" w:rsidRDefault="00BD11EE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desc214011</w:t>
            </w:r>
          </w:p>
        </w:tc>
      </w:tr>
      <w:tr w:rsidR="00655782">
        <w:trPr>
          <w:trHeight w:val="794"/>
        </w:trPr>
        <w:tc>
          <w:tcPr>
            <w:tcW w:w="14786" w:type="dxa"/>
            <w:gridSpan w:val="8"/>
          </w:tcPr>
          <w:p w:rsidR="00655782" w:rsidRDefault="00BD11E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备注：</w:t>
            </w:r>
            <w:r>
              <w:rPr>
                <w:kern w:val="0"/>
                <w:szCs w:val="21"/>
              </w:rPr>
              <w:t xml:space="preserve">K </w:t>
            </w:r>
            <w:r>
              <w:rPr>
                <w:rFonts w:ascii="宋体" w:cs="宋体" w:hint="eastAsia"/>
                <w:kern w:val="0"/>
                <w:szCs w:val="21"/>
              </w:rPr>
              <w:t>为检定承载系数，</w:t>
            </w:r>
            <w:r>
              <w:rPr>
                <w:kern w:val="0"/>
                <w:szCs w:val="21"/>
              </w:rPr>
              <w:t>K=k/k</w:t>
            </w:r>
            <w:r>
              <w:rPr>
                <w:rFonts w:ascii="宋体" w:cs="宋体" w:hint="eastAsia"/>
                <w:kern w:val="0"/>
                <w:sz w:val="11"/>
                <w:szCs w:val="11"/>
              </w:rPr>
              <w:t>中</w:t>
            </w:r>
            <w:r>
              <w:rPr>
                <w:rFonts w:ascii="宋体" w:cs="宋体" w:hint="eastAsia"/>
                <w:kern w:val="0"/>
                <w:szCs w:val="21"/>
              </w:rPr>
              <w:t>；</w:t>
            </w:r>
            <w:r>
              <w:rPr>
                <w:kern w:val="0"/>
                <w:szCs w:val="21"/>
              </w:rPr>
              <w:t xml:space="preserve">Q </w:t>
            </w:r>
            <w:r>
              <w:rPr>
                <w:rFonts w:ascii="宋体" w:cs="宋体" w:hint="eastAsia"/>
                <w:kern w:val="0"/>
                <w:szCs w:val="21"/>
              </w:rPr>
              <w:t>为运行活载的活载系数，</w:t>
            </w:r>
            <w:r>
              <w:rPr>
                <w:kern w:val="0"/>
                <w:szCs w:val="21"/>
              </w:rPr>
              <w:t>Q=k</w:t>
            </w:r>
            <w:r>
              <w:rPr>
                <w:kern w:val="0"/>
                <w:sz w:val="14"/>
                <w:szCs w:val="14"/>
              </w:rPr>
              <w:t>0</w:t>
            </w:r>
            <w:r>
              <w:rPr>
                <w:kern w:val="0"/>
                <w:szCs w:val="21"/>
              </w:rPr>
              <w:t>/k</w:t>
            </w:r>
            <w:r>
              <w:rPr>
                <w:rFonts w:ascii="宋体" w:cs="宋体" w:hint="eastAsia"/>
                <w:kern w:val="0"/>
                <w:sz w:val="11"/>
                <w:szCs w:val="11"/>
              </w:rPr>
              <w:t>中</w:t>
            </w:r>
            <w:r>
              <w:rPr>
                <w:rFonts w:ascii="宋体" w:cs="宋体" w:hint="eastAsia"/>
                <w:kern w:val="0"/>
                <w:szCs w:val="21"/>
              </w:rPr>
              <w:t>，式中：</w:t>
            </w:r>
            <w:r>
              <w:rPr>
                <w:kern w:val="0"/>
                <w:szCs w:val="21"/>
              </w:rPr>
              <w:t>k</w:t>
            </w:r>
            <w:r>
              <w:rPr>
                <w:rFonts w:ascii="宋体" w:cs="宋体" w:hint="eastAsia"/>
                <w:kern w:val="0"/>
                <w:szCs w:val="21"/>
              </w:rPr>
              <w:t>—梁跨的容许换算均布活载，</w:t>
            </w:r>
            <w:r>
              <w:rPr>
                <w:kern w:val="0"/>
                <w:szCs w:val="21"/>
              </w:rPr>
              <w:t>k</w:t>
            </w:r>
            <w:r>
              <w:rPr>
                <w:kern w:val="0"/>
                <w:sz w:val="14"/>
                <w:szCs w:val="14"/>
              </w:rPr>
              <w:t>0</w:t>
            </w:r>
            <w:r>
              <w:rPr>
                <w:rFonts w:ascii="宋体" w:cs="宋体" w:hint="eastAsia"/>
                <w:kern w:val="0"/>
                <w:szCs w:val="21"/>
              </w:rPr>
              <w:t>—运行活载的换算均布活载，计入冲击系数；</w:t>
            </w:r>
            <w:r>
              <w:rPr>
                <w:kern w:val="0"/>
                <w:szCs w:val="21"/>
              </w:rPr>
              <w:t>k</w:t>
            </w:r>
            <w:r>
              <w:rPr>
                <w:rFonts w:ascii="宋体" w:cs="宋体" w:hint="eastAsia"/>
                <w:kern w:val="0"/>
                <w:sz w:val="11"/>
                <w:szCs w:val="11"/>
              </w:rPr>
              <w:t>中</w:t>
            </w:r>
            <w:r>
              <w:rPr>
                <w:rFonts w:ascii="宋体" w:cs="宋体" w:hint="eastAsia"/>
                <w:kern w:val="0"/>
                <w:szCs w:val="21"/>
              </w:rPr>
              <w:t>—标准活载的换算均布活载，计入冲击系数，见《铁路桥梁检定规范》</w:t>
            </w:r>
            <w:r>
              <w:rPr>
                <w:kern w:val="0"/>
                <w:szCs w:val="21"/>
              </w:rPr>
              <w:t>(</w:t>
            </w:r>
            <w:r>
              <w:rPr>
                <w:kern w:val="0"/>
                <w:szCs w:val="21"/>
              </w:rPr>
              <w:t>简称《桥检规》</w:t>
            </w:r>
            <w:r>
              <w:rPr>
                <w:kern w:val="0"/>
                <w:szCs w:val="21"/>
              </w:rPr>
              <w:t>)</w:t>
            </w:r>
            <w:r>
              <w:rPr>
                <w:rFonts w:ascii="宋体" w:cs="宋体" w:hint="eastAsia"/>
                <w:kern w:val="0"/>
                <w:szCs w:val="21"/>
              </w:rPr>
              <w:t>。</w:t>
            </w:r>
          </w:p>
        </w:tc>
      </w:tr>
    </w:tbl>
    <w:p w:rsidR="00655782" w:rsidRDefault="00655782">
      <w:pPr>
        <w:jc w:val="center"/>
        <w:rPr>
          <w:b/>
          <w:sz w:val="28"/>
          <w:szCs w:val="28"/>
        </w:rPr>
      </w:pPr>
    </w:p>
    <w:p w:rsidR="00655782" w:rsidRDefault="00BD11E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混凝土梁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劣化等级评定表</w:t>
      </w:r>
      <w:r>
        <w:rPr>
          <w:rFonts w:hint="eastAsia"/>
          <w:b/>
          <w:sz w:val="28"/>
          <w:szCs w:val="28"/>
        </w:rPr>
        <w:t xml:space="preserve"> </w:t>
      </w:r>
    </w:p>
    <w:tbl>
      <w:tblPr>
        <w:tblW w:w="14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0"/>
      </w:tblGrid>
      <w:tr w:rsidR="00655782">
        <w:trPr>
          <w:trHeight w:val="8491"/>
        </w:trPr>
        <w:tc>
          <w:tcPr>
            <w:tcW w:w="14780" w:type="dxa"/>
          </w:tcPr>
          <w:p w:rsidR="00655782" w:rsidRDefault="00BD11EE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混凝土</w:t>
            </w:r>
            <w:proofErr w:type="gramStart"/>
            <w:r>
              <w:rPr>
                <w:rFonts w:hint="eastAsia"/>
                <w:sz w:val="24"/>
              </w:rPr>
              <w:t>梁信息</w:t>
            </w:r>
            <w:proofErr w:type="gramEnd"/>
            <w:r>
              <w:rPr>
                <w:rFonts w:hint="eastAsia"/>
                <w:sz w:val="24"/>
              </w:rPr>
              <w:t>描述：</w:t>
            </w:r>
          </w:p>
          <w:p w:rsidR="00655782" w:rsidRDefault="00BD11EE">
            <w:pPr>
              <w:spacing w:beforeLines="50" w:before="156"/>
              <w:rPr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descript</w:t>
            </w:r>
          </w:p>
        </w:tc>
      </w:tr>
    </w:tbl>
    <w:p w:rsidR="00655782" w:rsidRDefault="00655782">
      <w:pPr>
        <w:rPr>
          <w:rFonts w:eastAsia="黑体"/>
          <w:snapToGrid w:val="0"/>
          <w:kern w:val="0"/>
          <w:sz w:val="28"/>
          <w:szCs w:val="20"/>
        </w:rPr>
      </w:pPr>
    </w:p>
    <w:sectPr w:rsidR="00655782">
      <w:pgSz w:w="16838" w:h="11906" w:orient="landscape"/>
      <w:pgMar w:top="1247" w:right="1134" w:bottom="567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1EE" w:rsidRDefault="00BD11EE">
      <w:r>
        <w:separator/>
      </w:r>
    </w:p>
  </w:endnote>
  <w:endnote w:type="continuationSeparator" w:id="0">
    <w:p w:rsidR="00BD11EE" w:rsidRDefault="00BD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782" w:rsidRDefault="00BD11E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55782" w:rsidRDefault="0065578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782" w:rsidRDefault="00BD11E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20E66">
      <w:rPr>
        <w:rStyle w:val="a4"/>
        <w:noProof/>
      </w:rPr>
      <w:t>4</w:t>
    </w:r>
    <w:r>
      <w:rPr>
        <w:rStyle w:val="a4"/>
      </w:rPr>
      <w:fldChar w:fldCharType="end"/>
    </w:r>
  </w:p>
  <w:p w:rsidR="00655782" w:rsidRDefault="0065578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1EE" w:rsidRDefault="00BD11EE">
      <w:r>
        <w:separator/>
      </w:r>
    </w:p>
  </w:footnote>
  <w:footnote w:type="continuationSeparator" w:id="0">
    <w:p w:rsidR="00BD11EE" w:rsidRDefault="00BD1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92F48"/>
    <w:rsid w:val="00655782"/>
    <w:rsid w:val="00BD11EE"/>
    <w:rsid w:val="00C20E66"/>
    <w:rsid w:val="5A592F48"/>
    <w:rsid w:val="60A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365</Words>
  <Characters>2084</Characters>
  <Application>Microsoft Office Word</Application>
  <DocSecurity>0</DocSecurity>
  <Lines>17</Lines>
  <Paragraphs>4</Paragraphs>
  <ScaleCrop>false</ScaleCrop>
  <Company>bjtu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pwang</dc:creator>
  <cp:lastModifiedBy>fulin</cp:lastModifiedBy>
  <cp:revision>2</cp:revision>
  <dcterms:created xsi:type="dcterms:W3CDTF">2018-11-13T11:03:00Z</dcterms:created>
  <dcterms:modified xsi:type="dcterms:W3CDTF">2018-11-15T05:00:00Z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