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60"/>
          <w:szCs w:val="60"/>
        </w:rPr>
      </w:pPr>
    </w:p>
    <w:p>
      <w:pPr>
        <w:jc w:val="center"/>
        <w:rPr>
          <w:b/>
          <w:sz w:val="60"/>
          <w:szCs w:val="60"/>
        </w:rPr>
      </w:pPr>
      <w:r>
        <w:rPr>
          <w:rFonts w:hint="eastAsia"/>
          <w:b/>
          <w:sz w:val="60"/>
          <w:szCs w:val="60"/>
        </w:rPr>
        <w:t>铁路桥梁劣化等级评定记录表</w:t>
      </w:r>
    </w:p>
    <w:p>
      <w:pPr>
        <w:jc w:val="center"/>
        <w:rPr>
          <w:b/>
          <w:sz w:val="36"/>
          <w:szCs w:val="36"/>
        </w:rPr>
      </w:pPr>
    </w:p>
    <w:p>
      <w:pPr>
        <w:jc w:val="center"/>
      </w:pPr>
    </w:p>
    <w:p>
      <w:pPr>
        <w:jc w:val="center"/>
      </w:pPr>
    </w:p>
    <w:p>
      <w:pPr>
        <w:spacing w:line="600" w:lineRule="auto"/>
        <w:ind w:firstLine="643" w:firstLineChars="200"/>
        <w:jc w:val="center"/>
        <w:rPr>
          <w:b/>
          <w:snapToGrid w:val="0"/>
          <w:kern w:val="0"/>
          <w:sz w:val="32"/>
          <w:szCs w:val="32"/>
          <w:u w:val="single"/>
        </w:rPr>
      </w:pPr>
    </w:p>
    <w:tbl>
      <w:tblPr>
        <w:tblStyle w:val="8"/>
        <w:tblpPr w:leftFromText="180" w:rightFromText="180" w:vertAnchor="text" w:horzAnchor="page" w:tblpX="2180" w:tblpY="184"/>
        <w:tblOverlap w:val="never"/>
        <w:tblW w:w="85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80"/>
        <w:gridCol w:w="4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2" w:hRule="atLeast"/>
        </w:trPr>
        <w:tc>
          <w:tcPr>
            <w:tcW w:w="4280" w:type="dxa"/>
            <w:vAlign w:val="center"/>
          </w:tcPr>
          <w:p>
            <w:pPr>
              <w:spacing w:line="600" w:lineRule="auto"/>
              <w:jc w:val="center"/>
              <w:rPr>
                <w:b/>
                <w:snapToGrid w:val="0"/>
                <w:kern w:val="0"/>
                <w:sz w:val="32"/>
                <w:szCs w:val="32"/>
              </w:rPr>
            </w:pPr>
            <w:r>
              <w:rPr>
                <w:rFonts w:hint="eastAsia"/>
                <w:b/>
                <w:snapToGrid w:val="0"/>
                <w:kern w:val="0"/>
                <w:sz w:val="32"/>
                <w:szCs w:val="32"/>
              </w:rPr>
              <w:t>桥号</w:t>
            </w:r>
          </w:p>
        </w:tc>
        <w:tc>
          <w:tcPr>
            <w:tcW w:w="4280" w:type="dxa"/>
            <w:vAlign w:val="center"/>
          </w:tcPr>
          <w:p>
            <w:pPr>
              <w:spacing w:line="600" w:lineRule="auto"/>
              <w:jc w:val="center"/>
              <w:rPr>
                <w:b/>
                <w:snapToGrid w:val="0"/>
                <w:kern w:val="0"/>
                <w:sz w:val="32"/>
                <w:szCs w:val="32"/>
              </w:rPr>
            </w:pPr>
            <w:r>
              <w:rPr>
                <w:rFonts w:hint="eastAsia"/>
                <w:b/>
                <w:snapToGrid w:val="0"/>
                <w:kern w:val="0"/>
                <w:sz w:val="32"/>
                <w:szCs w:val="32"/>
              </w:rPr>
              <w:t>qiaohao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2" w:hRule="atLeast"/>
        </w:trPr>
        <w:tc>
          <w:tcPr>
            <w:tcW w:w="4280" w:type="dxa"/>
            <w:vAlign w:val="center"/>
          </w:tcPr>
          <w:p>
            <w:pPr>
              <w:spacing w:line="600" w:lineRule="auto"/>
              <w:jc w:val="center"/>
              <w:rPr>
                <w:b/>
                <w:snapToGrid w:val="0"/>
                <w:kern w:val="0"/>
                <w:sz w:val="32"/>
                <w:szCs w:val="32"/>
              </w:rPr>
            </w:pPr>
            <w:r>
              <w:rPr>
                <w:rFonts w:hint="eastAsia"/>
                <w:b/>
                <w:snapToGrid w:val="0"/>
                <w:kern w:val="0"/>
                <w:sz w:val="32"/>
                <w:szCs w:val="32"/>
              </w:rPr>
              <w:t>桥名</w:t>
            </w:r>
          </w:p>
        </w:tc>
        <w:tc>
          <w:tcPr>
            <w:tcW w:w="4280" w:type="dxa"/>
            <w:vAlign w:val="center"/>
          </w:tcPr>
          <w:p>
            <w:pPr>
              <w:spacing w:line="600" w:lineRule="auto"/>
              <w:jc w:val="center"/>
              <w:rPr>
                <w:b/>
                <w:snapToGrid w:val="0"/>
                <w:kern w:val="0"/>
                <w:sz w:val="32"/>
                <w:szCs w:val="32"/>
              </w:rPr>
            </w:pPr>
            <w:r>
              <w:rPr>
                <w:rFonts w:hint="eastAsia"/>
                <w:b/>
                <w:snapToGrid w:val="0"/>
                <w:kern w:val="0"/>
                <w:sz w:val="32"/>
                <w:szCs w:val="32"/>
              </w:rPr>
              <w:t>qiaoming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2" w:hRule="atLeast"/>
        </w:trPr>
        <w:tc>
          <w:tcPr>
            <w:tcW w:w="4280" w:type="dxa"/>
            <w:vAlign w:val="center"/>
          </w:tcPr>
          <w:p>
            <w:pPr>
              <w:spacing w:line="600" w:lineRule="auto"/>
              <w:jc w:val="center"/>
              <w:rPr>
                <w:b/>
                <w:snapToGrid w:val="0"/>
                <w:kern w:val="0"/>
                <w:sz w:val="32"/>
                <w:szCs w:val="32"/>
              </w:rPr>
            </w:pPr>
            <w:r>
              <w:rPr>
                <w:rFonts w:hint="eastAsia"/>
                <w:b/>
                <w:snapToGrid w:val="0"/>
                <w:kern w:val="0"/>
                <w:sz w:val="32"/>
                <w:szCs w:val="32"/>
              </w:rPr>
              <w:t>孔跨号</w:t>
            </w:r>
          </w:p>
        </w:tc>
        <w:tc>
          <w:tcPr>
            <w:tcW w:w="4280" w:type="dxa"/>
            <w:vAlign w:val="center"/>
          </w:tcPr>
          <w:p>
            <w:pPr>
              <w:spacing w:line="600" w:lineRule="auto"/>
              <w:jc w:val="center"/>
              <w:rPr>
                <w:b/>
                <w:snapToGrid w:val="0"/>
                <w:kern w:val="0"/>
                <w:sz w:val="32"/>
                <w:szCs w:val="32"/>
              </w:rPr>
            </w:pPr>
            <w:r>
              <w:rPr>
                <w:rFonts w:hint="eastAsia"/>
                <w:b/>
                <w:snapToGrid w:val="0"/>
                <w:kern w:val="0"/>
                <w:sz w:val="32"/>
                <w:szCs w:val="32"/>
              </w:rPr>
              <w:t>kongkuahao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2" w:hRule="atLeast"/>
        </w:trPr>
        <w:tc>
          <w:tcPr>
            <w:tcW w:w="4280" w:type="dxa"/>
            <w:vAlign w:val="center"/>
          </w:tcPr>
          <w:p>
            <w:pPr>
              <w:spacing w:line="600" w:lineRule="auto"/>
              <w:jc w:val="center"/>
              <w:rPr>
                <w:b/>
                <w:snapToGrid w:val="0"/>
                <w:kern w:val="0"/>
                <w:sz w:val="32"/>
                <w:szCs w:val="32"/>
              </w:rPr>
            </w:pPr>
            <w:r>
              <w:rPr>
                <w:rFonts w:hint="eastAsia"/>
                <w:b/>
                <w:snapToGrid w:val="0"/>
                <w:kern w:val="0"/>
                <w:sz w:val="32"/>
                <w:szCs w:val="32"/>
              </w:rPr>
              <w:t>孔跨数</w:t>
            </w:r>
          </w:p>
        </w:tc>
        <w:tc>
          <w:tcPr>
            <w:tcW w:w="4280" w:type="dxa"/>
            <w:vAlign w:val="center"/>
          </w:tcPr>
          <w:p>
            <w:pPr>
              <w:spacing w:line="600" w:lineRule="auto"/>
              <w:jc w:val="center"/>
              <w:rPr>
                <w:b/>
                <w:snapToGrid w:val="0"/>
                <w:kern w:val="0"/>
                <w:sz w:val="32"/>
                <w:szCs w:val="32"/>
              </w:rPr>
            </w:pPr>
            <w:r>
              <w:rPr>
                <w:b/>
                <w:snapToGrid w:val="0"/>
                <w:kern w:val="0"/>
                <w:sz w:val="32"/>
                <w:szCs w:val="32"/>
              </w:rPr>
              <w:t>K</w:t>
            </w:r>
            <w:r>
              <w:rPr>
                <w:rFonts w:hint="eastAsia"/>
                <w:b/>
                <w:snapToGrid w:val="0"/>
                <w:kern w:val="0"/>
                <w:sz w:val="32"/>
                <w:szCs w:val="32"/>
              </w:rPr>
              <w:t>ongkuashu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3" w:hRule="atLeast"/>
        </w:trPr>
        <w:tc>
          <w:tcPr>
            <w:tcW w:w="4280" w:type="dxa"/>
            <w:vAlign w:val="center"/>
          </w:tcPr>
          <w:p>
            <w:pPr>
              <w:spacing w:line="600" w:lineRule="auto"/>
              <w:jc w:val="center"/>
              <w:rPr>
                <w:b/>
                <w:snapToGrid w:val="0"/>
                <w:kern w:val="0"/>
                <w:sz w:val="32"/>
                <w:szCs w:val="32"/>
              </w:rPr>
            </w:pPr>
            <w:r>
              <w:rPr>
                <w:rFonts w:hint="eastAsia"/>
                <w:b/>
                <w:snapToGrid w:val="0"/>
                <w:kern w:val="0"/>
                <w:sz w:val="32"/>
                <w:szCs w:val="32"/>
              </w:rPr>
              <w:t>评定时间</w:t>
            </w:r>
          </w:p>
        </w:tc>
        <w:tc>
          <w:tcPr>
            <w:tcW w:w="4280" w:type="dxa"/>
            <w:vAlign w:val="center"/>
          </w:tcPr>
          <w:p>
            <w:pPr>
              <w:spacing w:line="600" w:lineRule="auto"/>
              <w:jc w:val="center"/>
              <w:rPr>
                <w:b/>
                <w:snapToGrid w:val="0"/>
                <w:kern w:val="0"/>
                <w:sz w:val="32"/>
                <w:szCs w:val="32"/>
              </w:rPr>
            </w:pPr>
            <w:r>
              <w:rPr>
                <w:rFonts w:hint="eastAsia"/>
                <w:b/>
                <w:snapToGrid w:val="0"/>
                <w:kern w:val="0"/>
                <w:sz w:val="32"/>
                <w:szCs w:val="32"/>
              </w:rPr>
              <w:t>pingdingdate</w:t>
            </w:r>
          </w:p>
        </w:tc>
      </w:tr>
    </w:tbl>
    <w:p>
      <w:pPr>
        <w:jc w:val="center"/>
        <w:rPr>
          <w:b/>
          <w:sz w:val="36"/>
          <w:szCs w:val="36"/>
        </w:rPr>
      </w:pPr>
    </w:p>
    <w:p>
      <w:pPr>
        <w:jc w:val="center"/>
        <w:rPr>
          <w:b/>
          <w:sz w:val="36"/>
          <w:szCs w:val="36"/>
        </w:rPr>
      </w:pPr>
    </w:p>
    <w:p>
      <w:pPr>
        <w:jc w:val="center"/>
        <w:rPr>
          <w:b/>
          <w:sz w:val="36"/>
          <w:szCs w:val="36"/>
        </w:rPr>
      </w:pPr>
    </w:p>
    <w:p>
      <w:pPr>
        <w:jc w:val="center"/>
        <w:rPr>
          <w:b/>
          <w:sz w:val="36"/>
          <w:szCs w:val="36"/>
        </w:rPr>
      </w:pPr>
    </w:p>
    <w:p>
      <w:pPr>
        <w:jc w:val="center"/>
        <w:rPr>
          <w:b/>
          <w:sz w:val="36"/>
          <w:szCs w:val="36"/>
        </w:rPr>
      </w:pPr>
    </w:p>
    <w:p>
      <w:pPr>
        <w:jc w:val="center"/>
        <w:rPr>
          <w:b/>
          <w:sz w:val="36"/>
          <w:szCs w:val="36"/>
        </w:rPr>
      </w:pPr>
    </w:p>
    <w:p>
      <w:pPr>
        <w:jc w:val="center"/>
        <w:rPr>
          <w:b/>
          <w:sz w:val="36"/>
          <w:szCs w:val="36"/>
        </w:rPr>
      </w:pPr>
    </w:p>
    <w:p>
      <w:pPr>
        <w:jc w:val="center"/>
        <w:rPr>
          <w:b/>
          <w:sz w:val="36"/>
          <w:szCs w:val="36"/>
        </w:rPr>
      </w:pPr>
    </w:p>
    <w:p>
      <w:pPr>
        <w:jc w:val="center"/>
        <w:rPr>
          <w:b/>
          <w:sz w:val="36"/>
          <w:szCs w:val="36"/>
        </w:rPr>
      </w:pPr>
    </w:p>
    <w:p>
      <w:pPr>
        <w:jc w:val="center"/>
        <w:rPr>
          <w:b/>
          <w:sz w:val="36"/>
          <w:szCs w:val="36"/>
        </w:rPr>
      </w:pPr>
    </w:p>
    <w:p>
      <w:pPr>
        <w:jc w:val="center"/>
        <w:rPr>
          <w:b/>
          <w:sz w:val="36"/>
          <w:szCs w:val="36"/>
        </w:rPr>
      </w:pPr>
    </w:p>
    <w:p>
      <w:pPr>
        <w:jc w:val="center"/>
        <w:rPr>
          <w:b/>
          <w:sz w:val="36"/>
          <w:szCs w:val="36"/>
        </w:rPr>
      </w:pPr>
    </w:p>
    <w:p>
      <w:pPr>
        <w:jc w:val="center"/>
        <w:rPr>
          <w:b/>
          <w:sz w:val="36"/>
          <w:szCs w:val="36"/>
        </w:rPr>
      </w:pPr>
    </w:p>
    <w:p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石家庄铁道大学工程检测中心</w:t>
      </w:r>
    </w:p>
    <w:p>
      <w:pPr>
        <w:rPr>
          <w:b/>
          <w:sz w:val="36"/>
          <w:szCs w:val="36"/>
        </w:rPr>
        <w:sectPr>
          <w:footerReference r:id="rId3" w:type="default"/>
          <w:pgSz w:w="11906" w:h="16838"/>
          <w:pgMar w:top="1134" w:right="567" w:bottom="1134" w:left="1134" w:header="851" w:footer="454" w:gutter="0"/>
          <w:cols w:space="425" w:num="1"/>
          <w:docGrid w:type="lines" w:linePitch="312" w:charSpace="0"/>
        </w:sectPr>
      </w:pPr>
      <w:r>
        <w:rPr>
          <w:rFonts w:hint="eastAsia"/>
          <w:b/>
          <w:sz w:val="36"/>
          <w:szCs w:val="36"/>
        </w:rPr>
        <w:br w:type="page"/>
      </w:r>
    </w:p>
    <w:p>
      <w:pPr>
        <w:snapToGrid w:val="0"/>
        <w:spacing w:before="156" w:beforeLines="50" w:line="300" w:lineRule="auto"/>
        <w:jc w:val="center"/>
        <w:outlineLvl w:val="0"/>
        <w:rPr>
          <w:rFonts w:eastAsia="黑体"/>
          <w:snapToGrid w:val="0"/>
          <w:kern w:val="0"/>
          <w:sz w:val="28"/>
          <w:szCs w:val="20"/>
        </w:rPr>
      </w:pPr>
      <w:bookmarkStart w:id="0" w:name="_Toc388604933"/>
      <w:r>
        <w:rPr>
          <w:rFonts w:eastAsia="黑体"/>
          <w:snapToGrid w:val="0"/>
          <w:kern w:val="0"/>
          <w:sz w:val="28"/>
          <w:szCs w:val="20"/>
          <w:u w:val="single"/>
        </w:rPr>
        <w:t xml:space="preserve">墩台基础 </w:t>
      </w:r>
      <w:r>
        <w:rPr>
          <w:rFonts w:eastAsia="黑体"/>
          <w:snapToGrid w:val="0"/>
          <w:kern w:val="0"/>
          <w:sz w:val="28"/>
          <w:szCs w:val="20"/>
        </w:rPr>
        <w:t>劣化等级评定表</w:t>
      </w:r>
      <w:bookmarkEnd w:id="0"/>
    </w:p>
    <w:tbl>
      <w:tblPr>
        <w:tblStyle w:val="7"/>
        <w:tblW w:w="144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3"/>
        <w:gridCol w:w="882"/>
        <w:gridCol w:w="2120"/>
        <w:gridCol w:w="2106"/>
        <w:gridCol w:w="2993"/>
        <w:gridCol w:w="1055"/>
        <w:gridCol w:w="919"/>
        <w:gridCol w:w="37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exact"/>
        </w:trPr>
        <w:tc>
          <w:tcPr>
            <w:tcW w:w="3635" w:type="dxa"/>
            <w:gridSpan w:val="3"/>
            <w:shd w:val="clear" w:color="auto" w:fill="auto"/>
            <w:vAlign w:val="center"/>
          </w:tcPr>
          <w:p>
            <w:pPr>
              <w:jc w:val="center"/>
            </w:pPr>
            <w:r>
              <w:t>劣化类型</w:t>
            </w:r>
          </w:p>
        </w:tc>
        <w:tc>
          <w:tcPr>
            <w:tcW w:w="2106" w:type="dxa"/>
            <w:shd w:val="clear" w:color="auto" w:fill="auto"/>
            <w:vAlign w:val="center"/>
          </w:tcPr>
          <w:p>
            <w:pPr>
              <w:jc w:val="center"/>
            </w:pPr>
            <w:r>
              <w:t>图例</w:t>
            </w:r>
          </w:p>
        </w:tc>
        <w:tc>
          <w:tcPr>
            <w:tcW w:w="2993" w:type="dxa"/>
            <w:shd w:val="clear" w:color="auto" w:fill="auto"/>
            <w:vAlign w:val="center"/>
          </w:tcPr>
          <w:p>
            <w:pPr>
              <w:jc w:val="center"/>
            </w:pPr>
            <w:r>
              <w:t>劣化程度</w:t>
            </w:r>
          </w:p>
        </w:tc>
        <w:tc>
          <w:tcPr>
            <w:tcW w:w="1055" w:type="dxa"/>
            <w:shd w:val="clear" w:color="auto" w:fill="auto"/>
            <w:vAlign w:val="center"/>
          </w:tcPr>
          <w:p>
            <w:pPr>
              <w:jc w:val="center"/>
            </w:pPr>
            <w:r>
              <w:t>劣化等级</w:t>
            </w:r>
          </w:p>
        </w:tc>
        <w:tc>
          <w:tcPr>
            <w:tcW w:w="919" w:type="dxa"/>
            <w:shd w:val="clear" w:color="auto" w:fill="auto"/>
            <w:vAlign w:val="center"/>
          </w:tcPr>
          <w:p>
            <w:pPr>
              <w:jc w:val="center"/>
            </w:pPr>
            <w:r>
              <w:t>评定</w:t>
            </w:r>
          </w:p>
        </w:tc>
        <w:tc>
          <w:tcPr>
            <w:tcW w:w="3752" w:type="dxa"/>
            <w:shd w:val="clear" w:color="auto" w:fill="auto"/>
            <w:vAlign w:val="center"/>
          </w:tcPr>
          <w:p>
            <w:pPr>
              <w:jc w:val="center"/>
            </w:pPr>
            <w:r>
              <w:t>劣化情况说明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633" w:type="dxa"/>
            <w:vMerge w:val="restart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1.</w:t>
            </w:r>
          </w:p>
          <w:p>
            <w:pPr>
              <w:jc w:val="center"/>
            </w:pPr>
            <w:r>
              <w:t>墩</w:t>
            </w:r>
          </w:p>
          <w:p>
            <w:pPr>
              <w:jc w:val="center"/>
            </w:pPr>
            <w:r>
              <w:t>台</w:t>
            </w:r>
          </w:p>
          <w:p>
            <w:pPr>
              <w:jc w:val="center"/>
            </w:pPr>
            <w:r>
              <w:t>裂</w:t>
            </w:r>
          </w:p>
          <w:p>
            <w:pPr>
              <w:jc w:val="center"/>
            </w:pPr>
            <w:r>
              <w:t>纹</w:t>
            </w:r>
          </w:p>
        </w:tc>
        <w:tc>
          <w:tcPr>
            <w:tcW w:w="882" w:type="dxa"/>
            <w:vMerge w:val="restart"/>
            <w:shd w:val="clear" w:color="auto" w:fill="auto"/>
            <w:vAlign w:val="center"/>
          </w:tcPr>
          <w:p>
            <w:r>
              <w:t>墩台竖向裂缝</w:t>
            </w:r>
          </w:p>
        </w:tc>
        <w:tc>
          <w:tcPr>
            <w:tcW w:w="2120" w:type="dxa"/>
            <w:vMerge w:val="restart"/>
            <w:shd w:val="clear" w:color="auto" w:fill="auto"/>
            <w:vAlign w:val="center"/>
          </w:tcPr>
          <w:p>
            <w:r>
              <w:t>从基础开始发展至墩台身的竖向裂缝</w:t>
            </w:r>
          </w:p>
        </w:tc>
        <w:tc>
          <w:tcPr>
            <w:tcW w:w="2106" w:type="dxa"/>
            <w:vMerge w:val="restart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kern w:val="0"/>
                <w:sz w:val="24"/>
              </w:rPr>
              <w:drawing>
                <wp:inline distT="0" distB="0" distL="114300" distR="114300">
                  <wp:extent cx="331470" cy="369570"/>
                  <wp:effectExtent l="0" t="0" r="11430" b="11430"/>
                  <wp:docPr id="42" name="图片 19" descr="WPUGNXGE6@J)0O(%~8}CV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图片 19" descr="WPUGNXGE6@J)0O(%~8}CV23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470" cy="369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93" w:type="dxa"/>
            <w:shd w:val="clear" w:color="auto" w:fill="auto"/>
            <w:vAlign w:val="center"/>
          </w:tcPr>
          <w:p>
            <w:r>
              <w:t>裂缝</w:t>
            </w:r>
            <w:r>
              <w:rPr>
                <w:rFonts w:hint="eastAsia"/>
              </w:rPr>
              <w:t>有</w:t>
            </w:r>
            <w:r>
              <w:t>发展</w:t>
            </w:r>
          </w:p>
        </w:tc>
        <w:tc>
          <w:tcPr>
            <w:tcW w:w="1055" w:type="dxa"/>
            <w:shd w:val="clear" w:color="auto" w:fill="auto"/>
            <w:vAlign w:val="center"/>
          </w:tcPr>
          <w:p>
            <w:pPr>
              <w:jc w:val="center"/>
            </w:pPr>
            <w:r>
              <w:t>A1</w:t>
            </w:r>
          </w:p>
        </w:tc>
        <w:tc>
          <w:tcPr>
            <w:tcW w:w="919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  <w:t>judge301011</w:t>
            </w:r>
          </w:p>
        </w:tc>
        <w:tc>
          <w:tcPr>
            <w:tcW w:w="3752" w:type="dxa"/>
            <w:vMerge w:val="restart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  <w:t>desc301011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633" w:type="dxa"/>
            <w:vMerge w:val="continue"/>
            <w:shd w:val="clear" w:color="auto" w:fill="auto"/>
            <w:vAlign w:val="center"/>
          </w:tcPr>
          <w:p/>
        </w:tc>
        <w:tc>
          <w:tcPr>
            <w:tcW w:w="882" w:type="dxa"/>
            <w:vMerge w:val="continue"/>
            <w:shd w:val="clear" w:color="auto" w:fill="auto"/>
            <w:vAlign w:val="center"/>
          </w:tcPr>
          <w:p/>
        </w:tc>
        <w:tc>
          <w:tcPr>
            <w:tcW w:w="2120" w:type="dxa"/>
            <w:vMerge w:val="continue"/>
            <w:shd w:val="clear" w:color="auto" w:fill="auto"/>
            <w:vAlign w:val="center"/>
          </w:tcPr>
          <w:p/>
        </w:tc>
        <w:tc>
          <w:tcPr>
            <w:tcW w:w="2106" w:type="dxa"/>
            <w:vMerge w:val="continue"/>
            <w:shd w:val="clear" w:color="auto" w:fill="auto"/>
            <w:vAlign w:val="center"/>
          </w:tcPr>
          <w:p/>
        </w:tc>
        <w:tc>
          <w:tcPr>
            <w:tcW w:w="2993" w:type="dxa"/>
            <w:shd w:val="clear" w:color="auto" w:fill="auto"/>
            <w:vAlign w:val="center"/>
          </w:tcPr>
          <w:p>
            <w:r>
              <w:t>裂缝</w:t>
            </w:r>
            <w:r>
              <w:rPr>
                <w:rFonts w:hint="eastAsia"/>
              </w:rPr>
              <w:t>无</w:t>
            </w:r>
            <w:r>
              <w:t>发展</w:t>
            </w:r>
          </w:p>
        </w:tc>
        <w:tc>
          <w:tcPr>
            <w:tcW w:w="1055" w:type="dxa"/>
            <w:shd w:val="clear" w:color="auto" w:fill="auto"/>
            <w:vAlign w:val="center"/>
          </w:tcPr>
          <w:p>
            <w:pPr>
              <w:jc w:val="center"/>
            </w:pPr>
            <w:r>
              <w:t>B</w:t>
            </w:r>
          </w:p>
        </w:tc>
        <w:tc>
          <w:tcPr>
            <w:tcW w:w="919" w:type="dxa"/>
            <w:vMerge w:val="continue"/>
            <w:shd w:val="clear" w:color="auto" w:fill="auto"/>
            <w:vAlign w:val="center"/>
          </w:tcPr>
          <w:p/>
        </w:tc>
        <w:tc>
          <w:tcPr>
            <w:tcW w:w="3752" w:type="dxa"/>
            <w:vMerge w:val="continue"/>
            <w:shd w:val="clear" w:color="auto" w:fill="auto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633" w:type="dxa"/>
            <w:vMerge w:val="continue"/>
            <w:shd w:val="clear" w:color="auto" w:fill="auto"/>
            <w:vAlign w:val="center"/>
          </w:tcPr>
          <w:p/>
        </w:tc>
        <w:tc>
          <w:tcPr>
            <w:tcW w:w="882" w:type="dxa"/>
            <w:vMerge w:val="continue"/>
            <w:shd w:val="clear" w:color="auto" w:fill="auto"/>
            <w:vAlign w:val="center"/>
          </w:tcPr>
          <w:p/>
        </w:tc>
        <w:tc>
          <w:tcPr>
            <w:tcW w:w="2120" w:type="dxa"/>
            <w:vMerge w:val="restart"/>
            <w:shd w:val="clear" w:color="auto" w:fill="auto"/>
            <w:vAlign w:val="center"/>
          </w:tcPr>
          <w:p>
            <w:r>
              <w:t>复线墩台中间竖向裂缝</w:t>
            </w:r>
          </w:p>
        </w:tc>
        <w:tc>
          <w:tcPr>
            <w:tcW w:w="2106" w:type="dxa"/>
            <w:vMerge w:val="restart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kern w:val="0"/>
                <w:sz w:val="24"/>
              </w:rPr>
              <w:drawing>
                <wp:inline distT="0" distB="0" distL="114300" distR="114300">
                  <wp:extent cx="508635" cy="345440"/>
                  <wp:effectExtent l="0" t="0" r="5715" b="16510"/>
                  <wp:docPr id="30" name="图片 20" descr="{8LG9QHP(A3$3IMDK7%@9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图片 20" descr="{8LG9QHP(A3$3IMDK7%@958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635" cy="345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93" w:type="dxa"/>
            <w:shd w:val="clear" w:color="auto" w:fill="auto"/>
            <w:vAlign w:val="center"/>
          </w:tcPr>
          <w:p>
            <w:r>
              <w:t>裂缝</w:t>
            </w:r>
            <w:r>
              <w:rPr>
                <w:rFonts w:hint="eastAsia"/>
              </w:rPr>
              <w:t>有</w:t>
            </w:r>
            <w:r>
              <w:t>发展</w:t>
            </w:r>
          </w:p>
        </w:tc>
        <w:tc>
          <w:tcPr>
            <w:tcW w:w="1055" w:type="dxa"/>
            <w:shd w:val="clear" w:color="auto" w:fill="auto"/>
            <w:vAlign w:val="center"/>
          </w:tcPr>
          <w:p>
            <w:pPr>
              <w:jc w:val="center"/>
            </w:pPr>
            <w:r>
              <w:t>A1</w:t>
            </w:r>
          </w:p>
        </w:tc>
        <w:tc>
          <w:tcPr>
            <w:tcW w:w="919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  <w:t>judge301021</w:t>
            </w:r>
          </w:p>
        </w:tc>
        <w:tc>
          <w:tcPr>
            <w:tcW w:w="3752" w:type="dxa"/>
            <w:vMerge w:val="continue"/>
            <w:shd w:val="clear" w:color="auto" w:fill="auto"/>
            <w:vAlign w:val="center"/>
          </w:tcPr>
          <w:p>
            <w:pPr>
              <w:widowControl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633" w:type="dxa"/>
            <w:vMerge w:val="continue"/>
            <w:shd w:val="clear" w:color="auto" w:fill="auto"/>
            <w:vAlign w:val="center"/>
          </w:tcPr>
          <w:p/>
        </w:tc>
        <w:tc>
          <w:tcPr>
            <w:tcW w:w="882" w:type="dxa"/>
            <w:vMerge w:val="continue"/>
            <w:shd w:val="clear" w:color="auto" w:fill="auto"/>
            <w:vAlign w:val="center"/>
          </w:tcPr>
          <w:p/>
        </w:tc>
        <w:tc>
          <w:tcPr>
            <w:tcW w:w="2120" w:type="dxa"/>
            <w:vMerge w:val="continue"/>
            <w:shd w:val="clear" w:color="auto" w:fill="auto"/>
            <w:vAlign w:val="center"/>
          </w:tcPr>
          <w:p/>
        </w:tc>
        <w:tc>
          <w:tcPr>
            <w:tcW w:w="2106" w:type="dxa"/>
            <w:vMerge w:val="continue"/>
            <w:shd w:val="clear" w:color="auto" w:fill="auto"/>
            <w:vAlign w:val="center"/>
          </w:tcPr>
          <w:p/>
        </w:tc>
        <w:tc>
          <w:tcPr>
            <w:tcW w:w="2993" w:type="dxa"/>
            <w:shd w:val="clear" w:color="auto" w:fill="auto"/>
            <w:vAlign w:val="center"/>
          </w:tcPr>
          <w:p>
            <w:r>
              <w:t>裂缝</w:t>
            </w:r>
            <w:r>
              <w:rPr>
                <w:rFonts w:hint="eastAsia"/>
              </w:rPr>
              <w:t>无</w:t>
            </w:r>
            <w:r>
              <w:t>发展</w:t>
            </w:r>
          </w:p>
        </w:tc>
        <w:tc>
          <w:tcPr>
            <w:tcW w:w="1055" w:type="dxa"/>
            <w:shd w:val="clear" w:color="auto" w:fill="auto"/>
            <w:vAlign w:val="center"/>
          </w:tcPr>
          <w:p>
            <w:pPr>
              <w:jc w:val="center"/>
            </w:pPr>
            <w:r>
              <w:t>B</w:t>
            </w:r>
          </w:p>
        </w:tc>
        <w:tc>
          <w:tcPr>
            <w:tcW w:w="919" w:type="dxa"/>
            <w:vMerge w:val="continue"/>
            <w:shd w:val="clear" w:color="auto" w:fill="auto"/>
            <w:vAlign w:val="center"/>
          </w:tcPr>
          <w:p/>
        </w:tc>
        <w:tc>
          <w:tcPr>
            <w:tcW w:w="3752" w:type="dxa"/>
            <w:vMerge w:val="continue"/>
            <w:shd w:val="clear" w:color="auto" w:fill="auto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633" w:type="dxa"/>
            <w:vMerge w:val="continue"/>
            <w:shd w:val="clear" w:color="auto" w:fill="auto"/>
            <w:vAlign w:val="center"/>
          </w:tcPr>
          <w:p/>
        </w:tc>
        <w:tc>
          <w:tcPr>
            <w:tcW w:w="882" w:type="dxa"/>
            <w:vMerge w:val="continue"/>
            <w:shd w:val="clear" w:color="auto" w:fill="auto"/>
            <w:vAlign w:val="center"/>
          </w:tcPr>
          <w:p/>
        </w:tc>
        <w:tc>
          <w:tcPr>
            <w:tcW w:w="2120" w:type="dxa"/>
            <w:vMerge w:val="restart"/>
            <w:shd w:val="clear" w:color="auto" w:fill="auto"/>
            <w:vAlign w:val="center"/>
          </w:tcPr>
          <w:p>
            <w:r>
              <w:t>墩台身的竖向裂缝</w:t>
            </w:r>
          </w:p>
        </w:tc>
        <w:tc>
          <w:tcPr>
            <w:tcW w:w="2106" w:type="dxa"/>
            <w:vMerge w:val="restart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kern w:val="0"/>
                <w:sz w:val="24"/>
              </w:rPr>
              <w:drawing>
                <wp:inline distT="0" distB="0" distL="114300" distR="114300">
                  <wp:extent cx="277495" cy="367030"/>
                  <wp:effectExtent l="0" t="0" r="8255" b="13970"/>
                  <wp:docPr id="31" name="图片 21" descr="$59ZBZ1DR~GUV6)]PRX~A(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图片 21" descr="$59ZBZ1DR~GUV6)]PRX~A(H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495" cy="3670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93" w:type="dxa"/>
            <w:shd w:val="clear" w:color="auto" w:fill="auto"/>
            <w:vAlign w:val="center"/>
          </w:tcPr>
          <w:p>
            <w:r>
              <w:t>裂缝向墩帽或基础</w:t>
            </w:r>
            <w:r>
              <w:rPr>
                <w:rFonts w:hint="eastAsia"/>
              </w:rPr>
              <w:t>有</w:t>
            </w:r>
            <w:r>
              <w:t>发展</w:t>
            </w:r>
          </w:p>
        </w:tc>
        <w:tc>
          <w:tcPr>
            <w:tcW w:w="1055" w:type="dxa"/>
            <w:shd w:val="clear" w:color="auto" w:fill="auto"/>
            <w:vAlign w:val="center"/>
          </w:tcPr>
          <w:p>
            <w:pPr>
              <w:jc w:val="center"/>
            </w:pPr>
            <w:r>
              <w:t>A1</w:t>
            </w:r>
          </w:p>
        </w:tc>
        <w:tc>
          <w:tcPr>
            <w:tcW w:w="919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  <w:t>judge301031</w:t>
            </w:r>
          </w:p>
        </w:tc>
        <w:tc>
          <w:tcPr>
            <w:tcW w:w="3752" w:type="dxa"/>
            <w:vMerge w:val="continue"/>
            <w:shd w:val="clear" w:color="auto" w:fill="auto"/>
            <w:vAlign w:val="center"/>
          </w:tcPr>
          <w:p>
            <w:pPr>
              <w:widowControl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633" w:type="dxa"/>
            <w:vMerge w:val="continue"/>
            <w:shd w:val="clear" w:color="auto" w:fill="auto"/>
            <w:vAlign w:val="center"/>
          </w:tcPr>
          <w:p/>
        </w:tc>
        <w:tc>
          <w:tcPr>
            <w:tcW w:w="882" w:type="dxa"/>
            <w:vMerge w:val="continue"/>
            <w:shd w:val="clear" w:color="auto" w:fill="auto"/>
            <w:vAlign w:val="center"/>
          </w:tcPr>
          <w:p/>
        </w:tc>
        <w:tc>
          <w:tcPr>
            <w:tcW w:w="2120" w:type="dxa"/>
            <w:vMerge w:val="continue"/>
            <w:shd w:val="clear" w:color="auto" w:fill="auto"/>
            <w:vAlign w:val="center"/>
          </w:tcPr>
          <w:p/>
        </w:tc>
        <w:tc>
          <w:tcPr>
            <w:tcW w:w="2106" w:type="dxa"/>
            <w:vMerge w:val="continue"/>
            <w:shd w:val="clear" w:color="auto" w:fill="auto"/>
            <w:vAlign w:val="center"/>
          </w:tcPr>
          <w:p/>
        </w:tc>
        <w:tc>
          <w:tcPr>
            <w:tcW w:w="2993" w:type="dxa"/>
            <w:shd w:val="clear" w:color="auto" w:fill="auto"/>
            <w:vAlign w:val="center"/>
          </w:tcPr>
          <w:p>
            <w:r>
              <w:t>裂缝不再发展</w:t>
            </w:r>
          </w:p>
        </w:tc>
        <w:tc>
          <w:tcPr>
            <w:tcW w:w="1055" w:type="dxa"/>
            <w:shd w:val="clear" w:color="auto" w:fill="auto"/>
            <w:vAlign w:val="center"/>
          </w:tcPr>
          <w:p>
            <w:pPr>
              <w:jc w:val="center"/>
            </w:pPr>
            <w:r>
              <w:t>B</w:t>
            </w:r>
          </w:p>
        </w:tc>
        <w:tc>
          <w:tcPr>
            <w:tcW w:w="919" w:type="dxa"/>
            <w:vMerge w:val="continue"/>
            <w:shd w:val="clear" w:color="auto" w:fill="auto"/>
            <w:vAlign w:val="center"/>
          </w:tcPr>
          <w:p/>
        </w:tc>
        <w:tc>
          <w:tcPr>
            <w:tcW w:w="3752" w:type="dxa"/>
            <w:vMerge w:val="continue"/>
            <w:shd w:val="clear" w:color="auto" w:fill="auto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633" w:type="dxa"/>
            <w:vMerge w:val="continue"/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3002" w:type="dxa"/>
            <w:gridSpan w:val="2"/>
            <w:vMerge w:val="restart"/>
            <w:shd w:val="clear" w:color="auto" w:fill="auto"/>
            <w:vAlign w:val="center"/>
          </w:tcPr>
          <w:p>
            <w:pPr>
              <w:jc w:val="center"/>
            </w:pPr>
            <w:r>
              <w:t>墩台水平裂缝</w:t>
            </w:r>
          </w:p>
        </w:tc>
        <w:tc>
          <w:tcPr>
            <w:tcW w:w="2106" w:type="dxa"/>
            <w:vMerge w:val="restart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kern w:val="0"/>
                <w:sz w:val="24"/>
              </w:rPr>
              <w:drawing>
                <wp:inline distT="0" distB="0" distL="114300" distR="114300">
                  <wp:extent cx="654050" cy="588645"/>
                  <wp:effectExtent l="0" t="0" r="12700" b="1905"/>
                  <wp:docPr id="9" name="图片 22" descr="(U75MFHL2{_9071_~DE%J8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22" descr="(U75MFHL2{_9071_~DE%J8K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4050" cy="5886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列车作用下裂缝有开合现象</w:t>
            </w:r>
          </w:p>
        </w:tc>
        <w:tc>
          <w:tcPr>
            <w:tcW w:w="1055" w:type="dxa"/>
            <w:shd w:val="clear" w:color="auto" w:fill="auto"/>
            <w:vAlign w:val="center"/>
          </w:tcPr>
          <w:p>
            <w:pPr>
              <w:jc w:val="center"/>
            </w:pPr>
            <w:r>
              <w:t>A1</w:t>
            </w:r>
          </w:p>
        </w:tc>
        <w:tc>
          <w:tcPr>
            <w:tcW w:w="919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  <w:t>judge301041</w:t>
            </w:r>
          </w:p>
        </w:tc>
        <w:tc>
          <w:tcPr>
            <w:tcW w:w="3752" w:type="dxa"/>
            <w:vMerge w:val="restart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  <w:t>desc301041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1" w:hRule="atLeast"/>
        </w:trPr>
        <w:tc>
          <w:tcPr>
            <w:tcW w:w="633" w:type="dxa"/>
            <w:vMerge w:val="continue"/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3002" w:type="dxa"/>
            <w:gridSpan w:val="2"/>
            <w:vMerge w:val="continue"/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2106" w:type="dxa"/>
            <w:vMerge w:val="continue"/>
            <w:shd w:val="clear" w:color="auto" w:fill="auto"/>
            <w:vAlign w:val="center"/>
          </w:tcPr>
          <w:p>
            <w:pPr>
              <w:rPr>
                <w:kern w:val="0"/>
                <w:sz w:val="24"/>
              </w:rPr>
            </w:pPr>
          </w:p>
        </w:tc>
        <w:tc>
          <w:tcPr>
            <w:tcW w:w="29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裂缝无开合现象</w:t>
            </w:r>
          </w:p>
        </w:tc>
        <w:tc>
          <w:tcPr>
            <w:tcW w:w="1055" w:type="dxa"/>
            <w:shd w:val="clear" w:color="auto" w:fill="auto"/>
            <w:vAlign w:val="center"/>
          </w:tcPr>
          <w:p>
            <w:pPr>
              <w:jc w:val="center"/>
            </w:pPr>
            <w:r>
              <w:t>B</w:t>
            </w:r>
          </w:p>
        </w:tc>
        <w:tc>
          <w:tcPr>
            <w:tcW w:w="919" w:type="dxa"/>
            <w:vMerge w:val="continue"/>
            <w:shd w:val="clear" w:color="auto" w:fill="auto"/>
            <w:vAlign w:val="center"/>
          </w:tcPr>
          <w:p/>
        </w:tc>
        <w:tc>
          <w:tcPr>
            <w:tcW w:w="3752" w:type="dxa"/>
            <w:vMerge w:val="continue"/>
            <w:shd w:val="clear" w:color="auto" w:fill="auto"/>
            <w:vAlign w:val="center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33" w:type="dxa"/>
            <w:vMerge w:val="continue"/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3002" w:type="dxa"/>
            <w:gridSpan w:val="2"/>
            <w:vMerge w:val="restart"/>
            <w:shd w:val="clear" w:color="auto" w:fill="auto"/>
            <w:vAlign w:val="center"/>
          </w:tcPr>
          <w:p>
            <w:pPr>
              <w:jc w:val="center"/>
            </w:pPr>
            <w:r>
              <w:t>支撑垫石下竖向裂缝</w:t>
            </w:r>
          </w:p>
        </w:tc>
        <w:tc>
          <w:tcPr>
            <w:tcW w:w="2106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drawing>
                <wp:inline distT="0" distB="0" distL="114300" distR="114300">
                  <wp:extent cx="1190625" cy="415925"/>
                  <wp:effectExtent l="0" t="0" r="9525" b="3175"/>
                  <wp:docPr id="5" name="图片 23" descr="~2R3R~M$QK~DY$[2LOI2P{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23" descr="~2R3R~M$QK~DY$[2LOI2P{W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625" cy="415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drawing>
                <wp:inline distT="0" distB="0" distL="114300" distR="114300">
                  <wp:extent cx="1191895" cy="481965"/>
                  <wp:effectExtent l="0" t="0" r="8255" b="13335"/>
                  <wp:docPr id="3" name="图片 24" descr="}QFL)1]KB1J@IGUFZ%`AMFJ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4" descr="}QFL)1]KB1J@IGUFZ%`AMFJ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1895" cy="4819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裂缝有</w:t>
            </w:r>
            <w:r>
              <w:rPr>
                <w:rFonts w:hint="eastAsia"/>
                <w:kern w:val="0"/>
                <w:szCs w:val="21"/>
              </w:rPr>
              <w:t>发展和</w:t>
            </w:r>
            <w:r>
              <w:rPr>
                <w:kern w:val="0"/>
                <w:szCs w:val="21"/>
              </w:rPr>
              <w:t>开合现象</w:t>
            </w:r>
          </w:p>
        </w:tc>
        <w:tc>
          <w:tcPr>
            <w:tcW w:w="1055" w:type="dxa"/>
            <w:shd w:val="clear" w:color="auto" w:fill="auto"/>
            <w:vAlign w:val="center"/>
          </w:tcPr>
          <w:p>
            <w:pPr>
              <w:jc w:val="center"/>
            </w:pPr>
            <w:r>
              <w:t>A1</w:t>
            </w:r>
          </w:p>
        </w:tc>
        <w:tc>
          <w:tcPr>
            <w:tcW w:w="919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  <w:t>judge301051</w:t>
            </w:r>
          </w:p>
        </w:tc>
        <w:tc>
          <w:tcPr>
            <w:tcW w:w="3752" w:type="dxa"/>
            <w:vMerge w:val="restart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  <w:t>desc301051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8" w:hRule="atLeast"/>
        </w:trPr>
        <w:tc>
          <w:tcPr>
            <w:tcW w:w="633" w:type="dxa"/>
            <w:vMerge w:val="continue"/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3002" w:type="dxa"/>
            <w:gridSpan w:val="2"/>
            <w:vMerge w:val="continue"/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2106" w:type="dxa"/>
            <w:vMerge w:val="continue"/>
            <w:shd w:val="clear" w:color="auto" w:fill="auto"/>
            <w:vAlign w:val="center"/>
          </w:tcPr>
          <w:p>
            <w:pPr>
              <w:rPr>
                <w:kern w:val="0"/>
                <w:sz w:val="24"/>
              </w:rPr>
            </w:pPr>
          </w:p>
        </w:tc>
        <w:tc>
          <w:tcPr>
            <w:tcW w:w="29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裂缝</w:t>
            </w:r>
            <w:r>
              <w:rPr>
                <w:rFonts w:hint="eastAsia"/>
                <w:kern w:val="0"/>
                <w:szCs w:val="21"/>
              </w:rPr>
              <w:t>无发展和</w:t>
            </w:r>
            <w:r>
              <w:rPr>
                <w:kern w:val="0"/>
                <w:szCs w:val="21"/>
              </w:rPr>
              <w:t>开合现象</w:t>
            </w:r>
          </w:p>
        </w:tc>
        <w:tc>
          <w:tcPr>
            <w:tcW w:w="1055" w:type="dxa"/>
            <w:shd w:val="clear" w:color="auto" w:fill="auto"/>
            <w:vAlign w:val="center"/>
          </w:tcPr>
          <w:p>
            <w:pPr>
              <w:jc w:val="center"/>
            </w:pPr>
            <w:r>
              <w:t>B</w:t>
            </w:r>
          </w:p>
        </w:tc>
        <w:tc>
          <w:tcPr>
            <w:tcW w:w="919" w:type="dxa"/>
            <w:vMerge w:val="continue"/>
            <w:shd w:val="clear" w:color="auto" w:fill="auto"/>
            <w:vAlign w:val="center"/>
          </w:tcPr>
          <w:p/>
        </w:tc>
        <w:tc>
          <w:tcPr>
            <w:tcW w:w="3752" w:type="dxa"/>
            <w:vMerge w:val="continue"/>
            <w:shd w:val="clear" w:color="auto" w:fill="auto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633" w:type="dxa"/>
            <w:vMerge w:val="continue"/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3002" w:type="dxa"/>
            <w:gridSpan w:val="2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墩顶面裂缝</w:t>
            </w:r>
          </w:p>
        </w:tc>
        <w:tc>
          <w:tcPr>
            <w:tcW w:w="210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drawing>
                <wp:inline distT="0" distB="0" distL="114300" distR="114300">
                  <wp:extent cx="1192530" cy="394970"/>
                  <wp:effectExtent l="0" t="0" r="7620" b="5080"/>
                  <wp:docPr id="10" name="图片 25" descr="RGEROQ5{53MZM{6OG]HE{V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25" descr="RGEROQ5{53MZM{6OG]HE{VS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2530" cy="394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放射状裂缝</w:t>
            </w:r>
          </w:p>
        </w:tc>
        <w:tc>
          <w:tcPr>
            <w:tcW w:w="1055" w:type="dxa"/>
            <w:shd w:val="clear" w:color="auto" w:fill="auto"/>
            <w:vAlign w:val="center"/>
          </w:tcPr>
          <w:p>
            <w:pPr>
              <w:jc w:val="center"/>
            </w:pPr>
            <w:r>
              <w:t>B</w:t>
            </w:r>
          </w:p>
        </w:tc>
        <w:tc>
          <w:tcPr>
            <w:tcW w:w="919" w:type="dxa"/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  <w:t>judge301061</w:t>
            </w:r>
          </w:p>
        </w:tc>
        <w:tc>
          <w:tcPr>
            <w:tcW w:w="3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  <w:t>desc301061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1" w:hRule="atLeast"/>
        </w:trPr>
        <w:tc>
          <w:tcPr>
            <w:tcW w:w="633" w:type="dxa"/>
            <w:vMerge w:val="continue"/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3002" w:type="dxa"/>
            <w:gridSpan w:val="2"/>
            <w:vMerge w:val="restart"/>
            <w:shd w:val="clear" w:color="auto" w:fill="auto"/>
            <w:vAlign w:val="center"/>
          </w:tcPr>
          <w:p>
            <w:pPr>
              <w:jc w:val="center"/>
            </w:pPr>
            <w:r>
              <w:t>桥台挡砟墙裂缝</w:t>
            </w:r>
          </w:p>
        </w:tc>
        <w:tc>
          <w:tcPr>
            <w:tcW w:w="2106" w:type="dxa"/>
            <w:vMerge w:val="restart"/>
            <w:shd w:val="clear" w:color="auto" w:fill="auto"/>
            <w:vAlign w:val="center"/>
          </w:tcPr>
          <w:p>
            <w:pPr>
              <w:widowControl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drawing>
                <wp:inline distT="0" distB="0" distL="114300" distR="114300">
                  <wp:extent cx="1191260" cy="584835"/>
                  <wp:effectExtent l="0" t="0" r="8890" b="5715"/>
                  <wp:docPr id="11" name="图片 26" descr="ZL83FD{RURAYSQZ$O0[0`[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26" descr="ZL83FD{RURAYSQZ$O0[0`[3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1260" cy="5848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drawing>
                <wp:inline distT="0" distB="0" distL="114300" distR="114300">
                  <wp:extent cx="964565" cy="793750"/>
                  <wp:effectExtent l="0" t="0" r="6985" b="6350"/>
                  <wp:docPr id="2" name="图片 27" descr="}{5$H`9)K42(}PAF$N%R(LJ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7" descr="}{5$H`9)K42(}PAF$N%R(LJ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4565" cy="793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耳墙式桥台耳墙裂缝长度超过耳墙的1/2</w:t>
            </w:r>
            <w:r>
              <w:rPr>
                <w:rFonts w:hint="eastAsia"/>
                <w:kern w:val="0"/>
                <w:szCs w:val="21"/>
              </w:rPr>
              <w:t>或挡砟</w:t>
            </w:r>
            <w:r>
              <w:rPr>
                <w:kern w:val="0"/>
                <w:szCs w:val="21"/>
              </w:rPr>
              <w:t>墙断裂</w:t>
            </w:r>
          </w:p>
        </w:tc>
        <w:tc>
          <w:tcPr>
            <w:tcW w:w="1055" w:type="dxa"/>
            <w:shd w:val="clear" w:color="auto" w:fill="auto"/>
            <w:vAlign w:val="center"/>
          </w:tcPr>
          <w:p>
            <w:pPr>
              <w:jc w:val="center"/>
            </w:pPr>
            <w:r>
              <w:t>A1</w:t>
            </w:r>
          </w:p>
        </w:tc>
        <w:tc>
          <w:tcPr>
            <w:tcW w:w="919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  <w:t>judge301071</w:t>
            </w:r>
          </w:p>
        </w:tc>
        <w:tc>
          <w:tcPr>
            <w:tcW w:w="3752" w:type="dxa"/>
            <w:vMerge w:val="restart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  <w:t>desc301071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3" w:hRule="atLeast"/>
        </w:trPr>
        <w:tc>
          <w:tcPr>
            <w:tcW w:w="633" w:type="dxa"/>
            <w:vMerge w:val="continue"/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3002" w:type="dxa"/>
            <w:gridSpan w:val="2"/>
            <w:vMerge w:val="continue"/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2106" w:type="dxa"/>
            <w:vMerge w:val="continue"/>
            <w:shd w:val="clear" w:color="auto" w:fill="auto"/>
            <w:vAlign w:val="center"/>
          </w:tcPr>
          <w:p>
            <w:pPr>
              <w:widowControl/>
              <w:jc w:val="left"/>
              <w:rPr>
                <w:kern w:val="0"/>
                <w:sz w:val="24"/>
              </w:rPr>
            </w:pPr>
          </w:p>
        </w:tc>
        <w:tc>
          <w:tcPr>
            <w:tcW w:w="29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耳墙式桥台耳墙裂缝长度小于耳墙的1/2</w:t>
            </w:r>
            <w:r>
              <w:rPr>
                <w:rFonts w:hint="eastAsia"/>
                <w:kern w:val="0"/>
                <w:szCs w:val="21"/>
              </w:rPr>
              <w:t>或</w:t>
            </w:r>
            <w:r>
              <w:rPr>
                <w:kern w:val="0"/>
                <w:szCs w:val="21"/>
              </w:rPr>
              <w:t>挡砟墙竖向裂缝</w:t>
            </w:r>
          </w:p>
        </w:tc>
        <w:tc>
          <w:tcPr>
            <w:tcW w:w="1055" w:type="dxa"/>
            <w:shd w:val="clear" w:color="auto" w:fill="auto"/>
            <w:vAlign w:val="center"/>
          </w:tcPr>
          <w:p>
            <w:pPr>
              <w:jc w:val="center"/>
            </w:pPr>
            <w:r>
              <w:t>B</w:t>
            </w:r>
          </w:p>
        </w:tc>
        <w:tc>
          <w:tcPr>
            <w:tcW w:w="919" w:type="dxa"/>
            <w:vMerge w:val="continue"/>
            <w:shd w:val="clear" w:color="auto" w:fill="auto"/>
            <w:vAlign w:val="center"/>
          </w:tcPr>
          <w:p/>
        </w:tc>
        <w:tc>
          <w:tcPr>
            <w:tcW w:w="3752" w:type="dxa"/>
            <w:vMerge w:val="continue"/>
            <w:shd w:val="clear" w:color="auto" w:fill="auto"/>
            <w:vAlign w:val="center"/>
          </w:tcPr>
          <w:p/>
        </w:tc>
      </w:tr>
    </w:tbl>
    <w:p>
      <w:pPr>
        <w:spacing w:line="360" w:lineRule="auto"/>
        <w:jc w:val="center"/>
      </w:pP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  <w:u w:val="single"/>
        </w:rPr>
        <w:t xml:space="preserve"> 墩台基础 </w:t>
      </w:r>
      <w:r>
        <w:rPr>
          <w:b/>
          <w:sz w:val="28"/>
          <w:szCs w:val="28"/>
        </w:rPr>
        <w:t>劣化等级评定表</w:t>
      </w:r>
      <w:r>
        <w:rPr>
          <w:rFonts w:hint="eastAsia"/>
          <w:b/>
          <w:sz w:val="28"/>
          <w:szCs w:val="28"/>
        </w:rPr>
        <w:t xml:space="preserve"> </w:t>
      </w:r>
    </w:p>
    <w:tbl>
      <w:tblPr>
        <w:tblStyle w:val="7"/>
        <w:tblW w:w="147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8"/>
        <w:gridCol w:w="902"/>
        <w:gridCol w:w="1079"/>
        <w:gridCol w:w="3241"/>
        <w:gridCol w:w="3061"/>
        <w:gridCol w:w="1079"/>
        <w:gridCol w:w="719"/>
        <w:gridCol w:w="4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629" w:type="dxa"/>
            <w:gridSpan w:val="3"/>
            <w:shd w:val="clear" w:color="auto" w:fill="auto"/>
            <w:vAlign w:val="center"/>
          </w:tcPr>
          <w:p>
            <w:pPr>
              <w:jc w:val="center"/>
            </w:pPr>
            <w:r>
              <w:t>劣化类型</w:t>
            </w:r>
          </w:p>
        </w:tc>
        <w:tc>
          <w:tcPr>
            <w:tcW w:w="3241" w:type="dxa"/>
            <w:shd w:val="clear" w:color="auto" w:fill="auto"/>
            <w:vAlign w:val="center"/>
          </w:tcPr>
          <w:p>
            <w:pPr>
              <w:jc w:val="center"/>
            </w:pPr>
            <w:r>
              <w:t>图例</w:t>
            </w:r>
          </w:p>
        </w:tc>
        <w:tc>
          <w:tcPr>
            <w:tcW w:w="3061" w:type="dxa"/>
            <w:shd w:val="clear" w:color="auto" w:fill="auto"/>
            <w:vAlign w:val="center"/>
          </w:tcPr>
          <w:p>
            <w:pPr>
              <w:jc w:val="center"/>
            </w:pPr>
            <w:r>
              <w:t>劣化程度</w:t>
            </w:r>
          </w:p>
        </w:tc>
        <w:tc>
          <w:tcPr>
            <w:tcW w:w="1079" w:type="dxa"/>
            <w:shd w:val="clear" w:color="auto" w:fill="auto"/>
            <w:vAlign w:val="center"/>
          </w:tcPr>
          <w:p>
            <w:pPr>
              <w:jc w:val="center"/>
            </w:pPr>
            <w:r>
              <w:t>劣化等级</w:t>
            </w:r>
          </w:p>
        </w:tc>
        <w:tc>
          <w:tcPr>
            <w:tcW w:w="719" w:type="dxa"/>
            <w:shd w:val="clear" w:color="auto" w:fill="auto"/>
            <w:vAlign w:val="center"/>
          </w:tcPr>
          <w:p>
            <w:pPr>
              <w:jc w:val="center"/>
            </w:pPr>
            <w:r>
              <w:t>评定</w:t>
            </w:r>
          </w:p>
        </w:tc>
        <w:tc>
          <w:tcPr>
            <w:tcW w:w="4057" w:type="dxa"/>
            <w:shd w:val="clear" w:color="auto" w:fill="auto"/>
            <w:vAlign w:val="center"/>
          </w:tcPr>
          <w:p>
            <w:pPr>
              <w:jc w:val="center"/>
            </w:pPr>
            <w:r>
              <w:t>劣化情况说明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85" w:hRule="atLeast"/>
        </w:trPr>
        <w:tc>
          <w:tcPr>
            <w:tcW w:w="648" w:type="dxa"/>
            <w:vMerge w:val="restart"/>
            <w:shd w:val="clear" w:color="auto" w:fill="auto"/>
            <w:vAlign w:val="center"/>
          </w:tcPr>
          <w:p>
            <w:pPr>
              <w:jc w:val="center"/>
            </w:pPr>
            <w:r>
              <w:t>1.</w:t>
            </w:r>
          </w:p>
          <w:p>
            <w:pPr>
              <w:jc w:val="center"/>
            </w:pPr>
            <w:r>
              <w:t>墩</w:t>
            </w:r>
          </w:p>
          <w:p>
            <w:pPr>
              <w:jc w:val="center"/>
            </w:pPr>
            <w:r>
              <w:t>台</w:t>
            </w:r>
          </w:p>
          <w:p>
            <w:pPr>
              <w:jc w:val="center"/>
            </w:pPr>
            <w:r>
              <w:t>裂</w:t>
            </w:r>
          </w:p>
          <w:p>
            <w:pPr>
              <w:jc w:val="center"/>
            </w:pPr>
            <w:r>
              <w:t>纹</w:t>
            </w:r>
          </w:p>
        </w:tc>
        <w:tc>
          <w:tcPr>
            <w:tcW w:w="902" w:type="dxa"/>
            <w:vMerge w:val="restart"/>
            <w:shd w:val="clear" w:color="auto" w:fill="auto"/>
            <w:vAlign w:val="center"/>
          </w:tcPr>
          <w:p>
            <w:r>
              <w:t>石砌墩台裂缝砌缝开裂</w:t>
            </w:r>
          </w:p>
        </w:tc>
        <w:tc>
          <w:tcPr>
            <w:tcW w:w="1079" w:type="dxa"/>
            <w:vMerge w:val="restart"/>
            <w:shd w:val="clear" w:color="auto" w:fill="auto"/>
            <w:vAlign w:val="center"/>
          </w:tcPr>
          <w:p>
            <w:r>
              <w:t>砌体裂缝</w:t>
            </w:r>
            <w:r>
              <w:rPr>
                <w:rFonts w:hint="eastAsia"/>
              </w:rPr>
              <w:t>、松动</w:t>
            </w:r>
          </w:p>
        </w:tc>
        <w:tc>
          <w:tcPr>
            <w:tcW w:w="3241" w:type="dxa"/>
            <w:vMerge w:val="restart"/>
            <w:shd w:val="clear" w:color="auto" w:fill="auto"/>
            <w:vAlign w:val="center"/>
          </w:tcPr>
          <w:p>
            <w:pPr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drawing>
                <wp:inline distT="0" distB="0" distL="114300" distR="114300">
                  <wp:extent cx="959485" cy="602615"/>
                  <wp:effectExtent l="0" t="0" r="12065" b="6985"/>
                  <wp:docPr id="1" name="图片 28" descr="LIQH1)KWH2~_ZH~L4H2I]R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28" descr="LIQH1)KWH2~_ZH~L4H2I]RO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9485" cy="6026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kern w:val="0"/>
                <w:sz w:val="24"/>
              </w:rPr>
              <w:drawing>
                <wp:inline distT="0" distB="0" distL="114300" distR="114300">
                  <wp:extent cx="844550" cy="600710"/>
                  <wp:effectExtent l="0" t="0" r="12700" b="8890"/>
                  <wp:docPr id="4" name="图片 29" descr="}L~WB[A3)2P3RWPD]@LF(S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29" descr="}L~WB[A3)2P3RWPD]@LF(S7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4550" cy="6007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drawing>
                <wp:inline distT="0" distB="0" distL="114300" distR="114300">
                  <wp:extent cx="1873250" cy="1153795"/>
                  <wp:effectExtent l="0" t="0" r="12700" b="8255"/>
                  <wp:docPr id="6" name="图片 30" descr="5BSTW@R9M`F}1BJ)RONYR@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30" descr="5BSTW@R9M`F}1BJ)RONYR@8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3250" cy="11537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drawing>
                <wp:inline distT="0" distB="0" distL="114300" distR="114300">
                  <wp:extent cx="1644650" cy="1270635"/>
                  <wp:effectExtent l="0" t="0" r="12700" b="5715"/>
                  <wp:docPr id="7" name="图片 31" descr="RXXGJ[GGU90(9`}DSOK[}U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31" descr="RXXGJ[GGU90(9`}DSOK[}U8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4650" cy="12706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</w:pPr>
            <w:r>
              <w:rPr>
                <w:kern w:val="0"/>
                <w:sz w:val="24"/>
              </w:rPr>
              <w:drawing>
                <wp:inline distT="0" distB="0" distL="114300" distR="114300">
                  <wp:extent cx="1538605" cy="1861185"/>
                  <wp:effectExtent l="0" t="0" r="4445" b="5715"/>
                  <wp:docPr id="8" name="图片 32" descr="4UYX5FAEICCJ$L`2U[BS6A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32" descr="4UYX5FAEICCJ$L`2U[BS6AT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8605" cy="18611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61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裂缝</w:t>
            </w:r>
            <w:r>
              <w:t>横向贯通</w:t>
            </w:r>
            <w:r>
              <w:rPr>
                <w:rFonts w:hint="eastAsia"/>
              </w:rPr>
              <w:t>并</w:t>
            </w:r>
            <w:r>
              <w:t>有开合现象</w:t>
            </w:r>
          </w:p>
        </w:tc>
        <w:tc>
          <w:tcPr>
            <w:tcW w:w="1079" w:type="dxa"/>
            <w:shd w:val="clear" w:color="auto" w:fill="auto"/>
            <w:vAlign w:val="center"/>
          </w:tcPr>
          <w:p>
            <w:pPr>
              <w:jc w:val="center"/>
            </w:pPr>
            <w:r>
              <w:t>A1</w:t>
            </w:r>
          </w:p>
        </w:tc>
        <w:tc>
          <w:tcPr>
            <w:tcW w:w="719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  <w:t>judge3</w:t>
            </w:r>
            <w:r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</w:rPr>
              <w:t>0</w:t>
            </w:r>
            <w:r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  <w:t>1081</w:t>
            </w:r>
          </w:p>
        </w:tc>
        <w:tc>
          <w:tcPr>
            <w:tcW w:w="4057" w:type="dxa"/>
            <w:vMerge w:val="restart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  <w:t>desc3</w:t>
            </w:r>
            <w:r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</w:rPr>
              <w:t>0</w:t>
            </w:r>
            <w:r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  <w:t>1081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85" w:hRule="atLeast"/>
        </w:trPr>
        <w:tc>
          <w:tcPr>
            <w:tcW w:w="648" w:type="dxa"/>
            <w:vMerge w:val="continue"/>
            <w:shd w:val="clear" w:color="auto" w:fill="auto"/>
            <w:vAlign w:val="center"/>
          </w:tcPr>
          <w:p/>
        </w:tc>
        <w:tc>
          <w:tcPr>
            <w:tcW w:w="902" w:type="dxa"/>
            <w:vMerge w:val="continue"/>
            <w:shd w:val="clear" w:color="auto" w:fill="auto"/>
            <w:vAlign w:val="center"/>
          </w:tcPr>
          <w:p/>
        </w:tc>
        <w:tc>
          <w:tcPr>
            <w:tcW w:w="1079" w:type="dxa"/>
            <w:vMerge w:val="continue"/>
            <w:shd w:val="clear" w:color="auto" w:fill="auto"/>
            <w:vAlign w:val="center"/>
          </w:tcPr>
          <w:p/>
        </w:tc>
        <w:tc>
          <w:tcPr>
            <w:tcW w:w="3241" w:type="dxa"/>
            <w:vMerge w:val="continue"/>
            <w:shd w:val="clear" w:color="auto" w:fill="auto"/>
            <w:vAlign w:val="center"/>
          </w:tcPr>
          <w:p>
            <w:pPr>
              <w:jc w:val="left"/>
            </w:pPr>
          </w:p>
        </w:tc>
        <w:tc>
          <w:tcPr>
            <w:tcW w:w="3061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局部松动</w:t>
            </w:r>
            <w:r>
              <w:t>，</w:t>
            </w:r>
            <w:r>
              <w:rPr>
                <w:rFonts w:hint="eastAsia"/>
              </w:rPr>
              <w:t>开裂横向不贯通</w:t>
            </w:r>
            <w:r>
              <w:t>也无开合现象</w:t>
            </w:r>
          </w:p>
        </w:tc>
        <w:tc>
          <w:tcPr>
            <w:tcW w:w="1079" w:type="dxa"/>
            <w:shd w:val="clear" w:color="auto" w:fill="auto"/>
            <w:vAlign w:val="center"/>
          </w:tcPr>
          <w:p>
            <w:pPr>
              <w:jc w:val="center"/>
            </w:pPr>
            <w:r>
              <w:t>B</w:t>
            </w:r>
          </w:p>
        </w:tc>
        <w:tc>
          <w:tcPr>
            <w:tcW w:w="719" w:type="dxa"/>
            <w:vMerge w:val="continue"/>
            <w:shd w:val="clear" w:color="auto" w:fill="auto"/>
            <w:vAlign w:val="center"/>
          </w:tcPr>
          <w:p/>
        </w:tc>
        <w:tc>
          <w:tcPr>
            <w:tcW w:w="4057" w:type="dxa"/>
            <w:vMerge w:val="continue"/>
            <w:shd w:val="clear" w:color="auto" w:fill="auto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85" w:hRule="atLeast"/>
        </w:trPr>
        <w:tc>
          <w:tcPr>
            <w:tcW w:w="648" w:type="dxa"/>
            <w:vMerge w:val="continue"/>
            <w:shd w:val="clear" w:color="auto" w:fill="auto"/>
            <w:vAlign w:val="center"/>
          </w:tcPr>
          <w:p/>
        </w:tc>
        <w:tc>
          <w:tcPr>
            <w:tcW w:w="902" w:type="dxa"/>
            <w:vMerge w:val="continue"/>
            <w:shd w:val="clear" w:color="auto" w:fill="auto"/>
            <w:vAlign w:val="center"/>
          </w:tcPr>
          <w:p/>
        </w:tc>
        <w:tc>
          <w:tcPr>
            <w:tcW w:w="1079" w:type="dxa"/>
            <w:vMerge w:val="restart"/>
            <w:shd w:val="clear" w:color="auto" w:fill="auto"/>
            <w:vAlign w:val="center"/>
          </w:tcPr>
          <w:p>
            <w:r>
              <w:t>砌缝开裂</w:t>
            </w:r>
          </w:p>
        </w:tc>
        <w:tc>
          <w:tcPr>
            <w:tcW w:w="3241" w:type="dxa"/>
            <w:vMerge w:val="continue"/>
            <w:shd w:val="clear" w:color="auto" w:fill="auto"/>
            <w:vAlign w:val="center"/>
          </w:tcPr>
          <w:p>
            <w:pPr>
              <w:widowControl/>
              <w:jc w:val="left"/>
              <w:rPr>
                <w:kern w:val="0"/>
                <w:sz w:val="24"/>
              </w:rPr>
            </w:pPr>
          </w:p>
        </w:tc>
        <w:tc>
          <w:tcPr>
            <w:tcW w:w="3061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有</w:t>
            </w:r>
            <w:r>
              <w:t>发展，有开合现象</w:t>
            </w:r>
          </w:p>
        </w:tc>
        <w:tc>
          <w:tcPr>
            <w:tcW w:w="1079" w:type="dxa"/>
            <w:shd w:val="clear" w:color="auto" w:fill="auto"/>
            <w:vAlign w:val="center"/>
          </w:tcPr>
          <w:p>
            <w:pPr>
              <w:jc w:val="center"/>
            </w:pPr>
            <w:r>
              <w:t>A1</w:t>
            </w:r>
          </w:p>
        </w:tc>
        <w:tc>
          <w:tcPr>
            <w:tcW w:w="719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  <w:t>judge301091</w:t>
            </w:r>
          </w:p>
        </w:tc>
        <w:tc>
          <w:tcPr>
            <w:tcW w:w="4057" w:type="dxa"/>
            <w:vMerge w:val="restart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  <w:t>desc301091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85" w:hRule="atLeast"/>
        </w:trPr>
        <w:tc>
          <w:tcPr>
            <w:tcW w:w="648" w:type="dxa"/>
            <w:vMerge w:val="continue"/>
            <w:shd w:val="clear" w:color="auto" w:fill="auto"/>
            <w:vAlign w:val="center"/>
          </w:tcPr>
          <w:p/>
        </w:tc>
        <w:tc>
          <w:tcPr>
            <w:tcW w:w="902" w:type="dxa"/>
            <w:vMerge w:val="continue"/>
            <w:shd w:val="clear" w:color="auto" w:fill="auto"/>
            <w:vAlign w:val="center"/>
          </w:tcPr>
          <w:p/>
        </w:tc>
        <w:tc>
          <w:tcPr>
            <w:tcW w:w="1079" w:type="dxa"/>
            <w:vMerge w:val="continue"/>
            <w:shd w:val="clear" w:color="auto" w:fill="auto"/>
            <w:vAlign w:val="center"/>
          </w:tcPr>
          <w:p/>
        </w:tc>
        <w:tc>
          <w:tcPr>
            <w:tcW w:w="3241" w:type="dxa"/>
            <w:vMerge w:val="continue"/>
            <w:shd w:val="clear" w:color="auto" w:fill="auto"/>
            <w:vAlign w:val="center"/>
          </w:tcPr>
          <w:p/>
        </w:tc>
        <w:tc>
          <w:tcPr>
            <w:tcW w:w="3061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无</w:t>
            </w:r>
            <w:r>
              <w:t>发展，也无开合现象</w:t>
            </w:r>
          </w:p>
        </w:tc>
        <w:tc>
          <w:tcPr>
            <w:tcW w:w="1079" w:type="dxa"/>
            <w:shd w:val="clear" w:color="auto" w:fill="auto"/>
            <w:vAlign w:val="center"/>
          </w:tcPr>
          <w:p>
            <w:pPr>
              <w:jc w:val="center"/>
            </w:pPr>
            <w:r>
              <w:t>B</w:t>
            </w:r>
          </w:p>
        </w:tc>
        <w:tc>
          <w:tcPr>
            <w:tcW w:w="719" w:type="dxa"/>
            <w:vMerge w:val="continue"/>
            <w:shd w:val="clear" w:color="auto" w:fill="auto"/>
            <w:vAlign w:val="center"/>
          </w:tcPr>
          <w:p/>
        </w:tc>
        <w:tc>
          <w:tcPr>
            <w:tcW w:w="4057" w:type="dxa"/>
            <w:vMerge w:val="continue"/>
            <w:shd w:val="clear" w:color="auto" w:fill="auto"/>
            <w:vAlign w:val="center"/>
          </w:tcPr>
          <w:p/>
        </w:tc>
      </w:tr>
    </w:tbl>
    <w:p>
      <w:pPr>
        <w:jc w:val="center"/>
      </w:pP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  <w:u w:val="single"/>
        </w:rPr>
        <w:t xml:space="preserve"> 墩台基础 </w:t>
      </w:r>
      <w:r>
        <w:rPr>
          <w:b/>
          <w:sz w:val="28"/>
          <w:szCs w:val="28"/>
        </w:rPr>
        <w:t>劣化等级评定表</w:t>
      </w:r>
      <w:r>
        <w:rPr>
          <w:rFonts w:hint="eastAsia"/>
          <w:b/>
          <w:sz w:val="28"/>
          <w:szCs w:val="28"/>
        </w:rPr>
        <w:t xml:space="preserve">          </w:t>
      </w:r>
    </w:p>
    <w:tbl>
      <w:tblPr>
        <w:tblStyle w:val="7"/>
        <w:tblW w:w="147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4"/>
        <w:gridCol w:w="1366"/>
        <w:gridCol w:w="2833"/>
        <w:gridCol w:w="2129"/>
        <w:gridCol w:w="2126"/>
        <w:gridCol w:w="645"/>
        <w:gridCol w:w="689"/>
        <w:gridCol w:w="1011"/>
        <w:gridCol w:w="35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9" w:hRule="exact"/>
        </w:trPr>
        <w:tc>
          <w:tcPr>
            <w:tcW w:w="1810" w:type="dxa"/>
            <w:gridSpan w:val="2"/>
            <w:shd w:val="clear" w:color="auto" w:fill="auto"/>
            <w:vAlign w:val="center"/>
          </w:tcPr>
          <w:p>
            <w:pPr>
              <w:jc w:val="right"/>
            </w:pPr>
            <w: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-64135</wp:posOffset>
                      </wp:positionH>
                      <wp:positionV relativeFrom="paragraph">
                        <wp:posOffset>-4445</wp:posOffset>
                      </wp:positionV>
                      <wp:extent cx="1137920" cy="389890"/>
                      <wp:effectExtent l="1270" t="4445" r="3810" b="5715"/>
                      <wp:wrapNone/>
                      <wp:docPr id="12" name="直接连接符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37920" cy="38989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-5.05pt;margin-top:-0.35pt;height:30.7pt;width:89.6pt;z-index:251660288;mso-width-relative:page;mso-height-relative:page;" filled="f" stroked="t" coordsize="21600,21600" o:gfxdata="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CyZnPJ1QAAAAgBAAAPAAAAAAAAAAEA&#10;IAAAACIAAABkcnMvZG93bnJldi54bWxQSwECFAAUAAAACACHTuJAK6zuD9kBAACRAwAADgAAAAAA&#10;AAABACAAAAAkAQAAZHJzL2Uyb0RvYy54bWxQSwUGAAAAAAYABgBZAQAAbwU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t>劣化等级</w:t>
            </w:r>
          </w:p>
          <w:p>
            <w:r>
              <w:t>劣化类型</w:t>
            </w:r>
          </w:p>
        </w:tc>
        <w:tc>
          <w:tcPr>
            <w:tcW w:w="2833" w:type="dxa"/>
            <w:shd w:val="clear" w:color="auto" w:fill="auto"/>
            <w:vAlign w:val="center"/>
          </w:tcPr>
          <w:p>
            <w:pPr>
              <w:jc w:val="center"/>
            </w:pPr>
            <w:r>
              <w:t>AA</w:t>
            </w:r>
          </w:p>
        </w:tc>
        <w:tc>
          <w:tcPr>
            <w:tcW w:w="2129" w:type="dxa"/>
            <w:shd w:val="clear" w:color="auto" w:fill="auto"/>
            <w:vAlign w:val="center"/>
          </w:tcPr>
          <w:p>
            <w:pPr>
              <w:jc w:val="center"/>
            </w:pPr>
            <w:r>
              <w:t>A1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jc w:val="center"/>
            </w:pPr>
            <w:r>
              <w:t>B</w:t>
            </w:r>
          </w:p>
        </w:tc>
        <w:tc>
          <w:tcPr>
            <w:tcW w:w="645" w:type="dxa"/>
            <w:shd w:val="clear" w:color="auto" w:fill="auto"/>
            <w:vAlign w:val="center"/>
          </w:tcPr>
          <w:p>
            <w:pPr>
              <w:jc w:val="center"/>
            </w:pPr>
            <w:r>
              <w:t>C</w:t>
            </w:r>
          </w:p>
        </w:tc>
        <w:tc>
          <w:tcPr>
            <w:tcW w:w="689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1011" w:type="dxa"/>
            <w:shd w:val="clear" w:color="auto" w:fill="auto"/>
            <w:vAlign w:val="center"/>
          </w:tcPr>
          <w:p>
            <w:pPr>
              <w:jc w:val="center"/>
            </w:pPr>
            <w:r>
              <w:t>评定</w:t>
            </w:r>
          </w:p>
        </w:tc>
        <w:tc>
          <w:tcPr>
            <w:tcW w:w="3543" w:type="dxa"/>
            <w:shd w:val="clear" w:color="auto" w:fill="auto"/>
            <w:vAlign w:val="center"/>
          </w:tcPr>
          <w:p>
            <w:pPr>
              <w:jc w:val="center"/>
            </w:pPr>
            <w:r>
              <w:t>劣化情况说明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</w:trPr>
        <w:tc>
          <w:tcPr>
            <w:tcW w:w="1810" w:type="dxa"/>
            <w:gridSpan w:val="2"/>
            <w:shd w:val="clear" w:color="auto" w:fill="auto"/>
            <w:vAlign w:val="center"/>
          </w:tcPr>
          <w:p>
            <w:pPr>
              <w:jc w:val="center"/>
            </w:pPr>
            <w:r>
              <w:t>2.墩台变位</w:t>
            </w:r>
          </w:p>
          <w:p>
            <w:r>
              <w:rPr>
                <w:rFonts w:hint="eastAsia"/>
              </w:rPr>
              <w:t>(倾斜、滑动、沉陷、冻起)</w:t>
            </w:r>
          </w:p>
        </w:tc>
        <w:tc>
          <w:tcPr>
            <w:tcW w:w="2833" w:type="dxa"/>
            <w:shd w:val="clear" w:color="auto" w:fill="auto"/>
            <w:vAlign w:val="center"/>
          </w:tcPr>
          <w:p>
            <w:r>
              <w:t>变位影响</w:t>
            </w:r>
            <w:r>
              <w:rPr>
                <w:rFonts w:hint="eastAsia"/>
              </w:rPr>
              <w:t>桥上线路轨道几何状态超限或导致支座状态劣化达AA级</w:t>
            </w:r>
          </w:p>
        </w:tc>
        <w:tc>
          <w:tcPr>
            <w:tcW w:w="212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变位引起梁端顶死或导致支座状态劣化达A1级</w:t>
            </w:r>
          </w:p>
        </w:tc>
        <w:tc>
          <w:tcPr>
            <w:tcW w:w="2126" w:type="dxa"/>
            <w:shd w:val="clear" w:color="auto" w:fill="auto"/>
          </w:tcPr>
          <w:p>
            <w:r>
              <w:rPr>
                <w:rFonts w:hint="eastAsia"/>
              </w:rPr>
              <w:t>变位未造成上述病害</w:t>
            </w:r>
          </w:p>
        </w:tc>
        <w:tc>
          <w:tcPr>
            <w:tcW w:w="645" w:type="dxa"/>
            <w:shd w:val="clear" w:color="auto" w:fill="auto"/>
            <w:vAlign w:val="center"/>
          </w:tcPr>
          <w:p>
            <w:pPr>
              <w:jc w:val="center"/>
            </w:pPr>
            <w:r>
              <w:t>——</w:t>
            </w:r>
          </w:p>
        </w:tc>
        <w:tc>
          <w:tcPr>
            <w:tcW w:w="689" w:type="dxa"/>
            <w:shd w:val="clear" w:color="auto" w:fill="auto"/>
            <w:vAlign w:val="center"/>
          </w:tcPr>
          <w:p>
            <w:pPr>
              <w:jc w:val="center"/>
            </w:pPr>
            <w:r>
              <w:t>——</w:t>
            </w:r>
          </w:p>
        </w:tc>
        <w:tc>
          <w:tcPr>
            <w:tcW w:w="1011" w:type="dxa"/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sz w:val="18"/>
                <w:szCs w:val="18"/>
                <w:shd w:val="clear" w:color="auto" w:fill="F5F5F5"/>
              </w:rPr>
              <w:t>judge302011</w:t>
            </w:r>
          </w:p>
        </w:tc>
        <w:tc>
          <w:tcPr>
            <w:tcW w:w="354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sz w:val="18"/>
                <w:szCs w:val="18"/>
                <w:shd w:val="clear" w:color="auto" w:fill="F5F5F5"/>
              </w:rPr>
              <w:t>desc302011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810" w:type="dxa"/>
            <w:gridSpan w:val="2"/>
            <w:shd w:val="clear" w:color="auto" w:fill="auto"/>
            <w:vAlign w:val="center"/>
          </w:tcPr>
          <w:p>
            <w:r>
              <w:rPr>
                <w:rFonts w:hint="eastAsia"/>
              </w:rPr>
              <w:t>3.墩台身内部空隙</w:t>
            </w:r>
          </w:p>
        </w:tc>
        <w:tc>
          <w:tcPr>
            <w:tcW w:w="2833" w:type="dxa"/>
            <w:shd w:val="clear" w:color="auto" w:fill="auto"/>
            <w:vAlign w:val="center"/>
          </w:tcPr>
          <w:p>
            <w:pPr>
              <w:jc w:val="center"/>
            </w:pPr>
            <w:r>
              <w:t>——</w:t>
            </w:r>
          </w:p>
        </w:tc>
        <w:tc>
          <w:tcPr>
            <w:tcW w:w="212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影响墩台正常使用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内部有空隙</w:t>
            </w:r>
          </w:p>
        </w:tc>
        <w:tc>
          <w:tcPr>
            <w:tcW w:w="645" w:type="dxa"/>
            <w:shd w:val="clear" w:color="auto" w:fill="auto"/>
            <w:vAlign w:val="center"/>
          </w:tcPr>
          <w:p>
            <w:pPr>
              <w:jc w:val="center"/>
            </w:pPr>
            <w:r>
              <w:t>——</w:t>
            </w:r>
          </w:p>
        </w:tc>
        <w:tc>
          <w:tcPr>
            <w:tcW w:w="689" w:type="dxa"/>
            <w:shd w:val="clear" w:color="auto" w:fill="auto"/>
            <w:vAlign w:val="center"/>
          </w:tcPr>
          <w:p>
            <w:pPr>
              <w:jc w:val="center"/>
            </w:pPr>
            <w:r>
              <w:t>——</w:t>
            </w:r>
          </w:p>
        </w:tc>
        <w:tc>
          <w:tcPr>
            <w:tcW w:w="1011" w:type="dxa"/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sz w:val="18"/>
                <w:szCs w:val="18"/>
                <w:shd w:val="clear" w:color="auto" w:fill="F5F5F5"/>
              </w:rPr>
              <w:t>judge303011</w:t>
            </w:r>
          </w:p>
        </w:tc>
        <w:tc>
          <w:tcPr>
            <w:tcW w:w="354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sz w:val="18"/>
                <w:szCs w:val="18"/>
                <w:shd w:val="clear" w:color="auto" w:fill="F5F5F5"/>
              </w:rPr>
              <w:t>desc303011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10" w:type="dxa"/>
            <w:gridSpan w:val="2"/>
            <w:shd w:val="clear" w:color="auto" w:fill="auto"/>
            <w:vAlign w:val="center"/>
          </w:tcPr>
          <w:p>
            <w:r>
              <w:rPr>
                <w:rFonts w:hint="eastAsia"/>
              </w:rPr>
              <w:t>4.墩台身腐蚀剥落</w:t>
            </w:r>
          </w:p>
        </w:tc>
        <w:tc>
          <w:tcPr>
            <w:tcW w:w="2833" w:type="dxa"/>
            <w:shd w:val="clear" w:color="auto" w:fill="auto"/>
            <w:vAlign w:val="center"/>
          </w:tcPr>
          <w:p>
            <w:pPr>
              <w:jc w:val="center"/>
            </w:pPr>
            <w:r>
              <w:t>——</w:t>
            </w:r>
          </w:p>
        </w:tc>
        <w:tc>
          <w:tcPr>
            <w:tcW w:w="212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大面积腐蚀剥落达墩台身截面积10%以上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局部腐蚀剥落小于墩台身截面积的10%</w:t>
            </w:r>
          </w:p>
        </w:tc>
        <w:tc>
          <w:tcPr>
            <w:tcW w:w="645" w:type="dxa"/>
            <w:shd w:val="clear" w:color="auto" w:fill="auto"/>
            <w:vAlign w:val="center"/>
          </w:tcPr>
          <w:p>
            <w:pPr>
              <w:jc w:val="center"/>
            </w:pPr>
            <w:r>
              <w:t>——</w:t>
            </w:r>
          </w:p>
        </w:tc>
        <w:tc>
          <w:tcPr>
            <w:tcW w:w="689" w:type="dxa"/>
            <w:shd w:val="clear" w:color="auto" w:fill="auto"/>
            <w:vAlign w:val="center"/>
          </w:tcPr>
          <w:p>
            <w:pPr>
              <w:jc w:val="center"/>
            </w:pPr>
            <w:r>
              <w:t>——</w:t>
            </w:r>
          </w:p>
        </w:tc>
        <w:tc>
          <w:tcPr>
            <w:tcW w:w="1011" w:type="dxa"/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sz w:val="18"/>
                <w:szCs w:val="18"/>
                <w:shd w:val="clear" w:color="auto" w:fill="F5F5F5"/>
              </w:rPr>
              <w:t>judge304011</w:t>
            </w:r>
          </w:p>
        </w:tc>
        <w:tc>
          <w:tcPr>
            <w:tcW w:w="354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sz w:val="18"/>
                <w:szCs w:val="18"/>
                <w:shd w:val="clear" w:color="auto" w:fill="F5F5F5"/>
              </w:rPr>
              <w:t>desc304011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10" w:type="dxa"/>
            <w:gridSpan w:val="2"/>
            <w:shd w:val="clear" w:color="auto" w:fill="auto"/>
            <w:vAlign w:val="center"/>
          </w:tcPr>
          <w:p>
            <w:r>
              <w:rPr>
                <w:rFonts w:hint="eastAsia"/>
              </w:rPr>
              <w:t>5.墩台身断裂</w:t>
            </w:r>
          </w:p>
        </w:tc>
        <w:tc>
          <w:tcPr>
            <w:tcW w:w="2833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墩台身断裂(水平裂纹环向裂通)</w:t>
            </w:r>
          </w:p>
        </w:tc>
        <w:tc>
          <w:tcPr>
            <w:tcW w:w="2129" w:type="dxa"/>
            <w:shd w:val="clear" w:color="auto" w:fill="auto"/>
            <w:vAlign w:val="center"/>
          </w:tcPr>
          <w:p>
            <w:pPr>
              <w:jc w:val="center"/>
            </w:pPr>
            <w:r>
              <w:t>——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jc w:val="center"/>
            </w:pPr>
            <w:r>
              <w:t>——</w:t>
            </w:r>
          </w:p>
        </w:tc>
        <w:tc>
          <w:tcPr>
            <w:tcW w:w="645" w:type="dxa"/>
            <w:shd w:val="clear" w:color="auto" w:fill="auto"/>
            <w:vAlign w:val="center"/>
          </w:tcPr>
          <w:p>
            <w:pPr>
              <w:jc w:val="center"/>
            </w:pPr>
            <w:r>
              <w:t>——</w:t>
            </w:r>
          </w:p>
        </w:tc>
        <w:tc>
          <w:tcPr>
            <w:tcW w:w="689" w:type="dxa"/>
            <w:shd w:val="clear" w:color="auto" w:fill="auto"/>
            <w:vAlign w:val="center"/>
          </w:tcPr>
          <w:p>
            <w:pPr>
              <w:jc w:val="center"/>
            </w:pPr>
            <w:r>
              <w:t>——</w:t>
            </w:r>
          </w:p>
        </w:tc>
        <w:tc>
          <w:tcPr>
            <w:tcW w:w="1011" w:type="dxa"/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sz w:val="18"/>
                <w:szCs w:val="18"/>
                <w:shd w:val="clear" w:color="auto" w:fill="F5F5F5"/>
              </w:rPr>
              <w:t>judge305011</w:t>
            </w:r>
          </w:p>
        </w:tc>
        <w:tc>
          <w:tcPr>
            <w:tcW w:w="354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sz w:val="18"/>
                <w:szCs w:val="18"/>
                <w:shd w:val="clear" w:color="auto" w:fill="F5F5F5"/>
              </w:rPr>
              <w:t>desc305011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10" w:type="dxa"/>
            <w:gridSpan w:val="2"/>
            <w:shd w:val="clear" w:color="auto" w:fill="auto"/>
            <w:vAlign w:val="center"/>
          </w:tcPr>
          <w:p>
            <w:r>
              <w:rPr>
                <w:rFonts w:hint="eastAsia"/>
              </w:rPr>
              <w:t>6.基础或承台腐蚀、风化、剥落、空洞(桩基除外)</w:t>
            </w:r>
          </w:p>
        </w:tc>
        <w:tc>
          <w:tcPr>
            <w:tcW w:w="2833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导致墩台变位，影响行车安全</w:t>
            </w:r>
          </w:p>
          <w:p>
            <w:r>
              <w:rPr>
                <w:rFonts w:ascii="宋体" w:hAnsi="宋体" w:cs="宋体"/>
                <w:kern w:val="0"/>
                <w:sz w:val="24"/>
              </w:rPr>
              <w:drawing>
                <wp:inline distT="0" distB="0" distL="114300" distR="114300">
                  <wp:extent cx="1638935" cy="752475"/>
                  <wp:effectExtent l="0" t="0" r="18415" b="9525"/>
                  <wp:docPr id="13" name="图片 33" descr="]YMV9[30HIQ`S@_HOCZPSQ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33" descr="]YMV9[30HIQ`S@_HOCZPSQO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8935" cy="752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9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侵入刚性角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深度＞30mm且面积＞0.3m</w:t>
            </w:r>
            <w:r>
              <w:rPr>
                <w:rFonts w:hint="eastAsia"/>
                <w:vertAlign w:val="superscript"/>
              </w:rPr>
              <w:t>2</w:t>
            </w:r>
            <w:r>
              <w:rPr>
                <w:rFonts w:hint="eastAsia"/>
              </w:rPr>
              <w:t>，未侵入刚性角</w:t>
            </w:r>
          </w:p>
        </w:tc>
        <w:tc>
          <w:tcPr>
            <w:tcW w:w="645" w:type="dxa"/>
            <w:shd w:val="clear" w:color="auto" w:fill="auto"/>
            <w:vAlign w:val="center"/>
          </w:tcPr>
          <w:p>
            <w:pPr>
              <w:jc w:val="center"/>
            </w:pPr>
            <w:r>
              <w:t>——</w:t>
            </w:r>
          </w:p>
        </w:tc>
        <w:tc>
          <w:tcPr>
            <w:tcW w:w="689" w:type="dxa"/>
            <w:shd w:val="clear" w:color="auto" w:fill="auto"/>
            <w:vAlign w:val="center"/>
          </w:tcPr>
          <w:p>
            <w:pPr>
              <w:jc w:val="center"/>
            </w:pPr>
            <w:r>
              <w:t>——</w:t>
            </w:r>
          </w:p>
        </w:tc>
        <w:tc>
          <w:tcPr>
            <w:tcW w:w="1011" w:type="dxa"/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sz w:val="18"/>
                <w:szCs w:val="18"/>
                <w:shd w:val="clear" w:color="auto" w:fill="F5F5F5"/>
              </w:rPr>
              <w:t>judge306011</w:t>
            </w:r>
          </w:p>
        </w:tc>
        <w:tc>
          <w:tcPr>
            <w:tcW w:w="354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sz w:val="18"/>
                <w:szCs w:val="18"/>
                <w:shd w:val="clear" w:color="auto" w:fill="F5F5F5"/>
              </w:rPr>
              <w:t>desc306011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10" w:type="dxa"/>
            <w:gridSpan w:val="2"/>
            <w:shd w:val="clear" w:color="auto" w:fill="auto"/>
            <w:vAlign w:val="center"/>
          </w:tcPr>
          <w:p>
            <w:r>
              <w:rPr>
                <w:rFonts w:hint="eastAsia"/>
              </w:rPr>
              <w:t>7.桩基础断裂、腐蚀、缺损</w:t>
            </w:r>
          </w:p>
        </w:tc>
        <w:tc>
          <w:tcPr>
            <w:tcW w:w="2833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影响承载能力</w:t>
            </w:r>
          </w:p>
        </w:tc>
        <w:tc>
          <w:tcPr>
            <w:tcW w:w="2129" w:type="dxa"/>
            <w:shd w:val="clear" w:color="auto" w:fill="auto"/>
            <w:vAlign w:val="center"/>
          </w:tcPr>
          <w:p>
            <w:pPr>
              <w:jc w:val="center"/>
            </w:pPr>
            <w:r>
              <w:t>——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jc w:val="center"/>
            </w:pPr>
            <w:r>
              <w:t>——</w:t>
            </w:r>
          </w:p>
        </w:tc>
        <w:tc>
          <w:tcPr>
            <w:tcW w:w="645" w:type="dxa"/>
            <w:shd w:val="clear" w:color="auto" w:fill="auto"/>
            <w:vAlign w:val="center"/>
          </w:tcPr>
          <w:p>
            <w:pPr>
              <w:jc w:val="center"/>
            </w:pPr>
            <w:r>
              <w:t>——</w:t>
            </w:r>
          </w:p>
        </w:tc>
        <w:tc>
          <w:tcPr>
            <w:tcW w:w="689" w:type="dxa"/>
            <w:shd w:val="clear" w:color="auto" w:fill="auto"/>
            <w:vAlign w:val="center"/>
          </w:tcPr>
          <w:p>
            <w:pPr>
              <w:jc w:val="center"/>
            </w:pPr>
            <w:r>
              <w:t>——</w:t>
            </w:r>
          </w:p>
        </w:tc>
        <w:tc>
          <w:tcPr>
            <w:tcW w:w="1011" w:type="dxa"/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sz w:val="18"/>
                <w:szCs w:val="18"/>
                <w:shd w:val="clear" w:color="auto" w:fill="F5F5F5"/>
              </w:rPr>
              <w:t>judge307011</w:t>
            </w:r>
          </w:p>
        </w:tc>
        <w:tc>
          <w:tcPr>
            <w:tcW w:w="354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sz w:val="18"/>
                <w:szCs w:val="18"/>
                <w:shd w:val="clear" w:color="auto" w:fill="F5F5F5"/>
              </w:rPr>
              <w:t>desc307011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444" w:type="dxa"/>
            <w:vMerge w:val="restart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8.综合刚度</w:t>
            </w:r>
          </w:p>
        </w:tc>
        <w:tc>
          <w:tcPr>
            <w:tcW w:w="1366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墩台顶横向振幅超限</w:t>
            </w:r>
          </w:p>
        </w:tc>
        <w:tc>
          <w:tcPr>
            <w:tcW w:w="2833" w:type="dxa"/>
            <w:shd w:val="clear" w:color="auto" w:fill="auto"/>
            <w:vAlign w:val="center"/>
          </w:tcPr>
          <w:p>
            <w:pPr>
              <w:jc w:val="center"/>
            </w:pPr>
            <w:r>
              <w:t>——</w:t>
            </w:r>
          </w:p>
        </w:tc>
        <w:tc>
          <w:tcPr>
            <w:tcW w:w="212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列车作用下墩台顶实测最大横向振幅超过《铁路桥梁检定规范》通常值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t>——</w:t>
            </w:r>
          </w:p>
        </w:tc>
        <w:tc>
          <w:tcPr>
            <w:tcW w:w="64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t>——</w:t>
            </w:r>
          </w:p>
        </w:tc>
        <w:tc>
          <w:tcPr>
            <w:tcW w:w="689" w:type="dxa"/>
            <w:shd w:val="clear" w:color="auto" w:fill="auto"/>
            <w:vAlign w:val="center"/>
          </w:tcPr>
          <w:p>
            <w:pPr>
              <w:jc w:val="center"/>
            </w:pPr>
            <w:r>
              <w:t>——</w:t>
            </w:r>
          </w:p>
        </w:tc>
        <w:tc>
          <w:tcPr>
            <w:tcW w:w="1011" w:type="dxa"/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sz w:val="18"/>
                <w:szCs w:val="18"/>
                <w:shd w:val="clear" w:color="auto" w:fill="F5F5F5"/>
              </w:rPr>
              <w:t>judge308011</w:t>
            </w:r>
          </w:p>
        </w:tc>
        <w:tc>
          <w:tcPr>
            <w:tcW w:w="354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sz w:val="18"/>
                <w:szCs w:val="18"/>
                <w:shd w:val="clear" w:color="auto" w:fill="F5F5F5"/>
              </w:rPr>
              <w:t>desc308011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444" w:type="dxa"/>
            <w:vMerge w:val="continue"/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1366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墩台横向自振频率超限</w:t>
            </w:r>
          </w:p>
        </w:tc>
        <w:tc>
          <w:tcPr>
            <w:tcW w:w="2833" w:type="dxa"/>
            <w:shd w:val="clear" w:color="auto" w:fill="auto"/>
            <w:vAlign w:val="center"/>
          </w:tcPr>
          <w:p>
            <w:pPr>
              <w:jc w:val="center"/>
            </w:pPr>
            <w:r>
              <w:t>——</w:t>
            </w:r>
          </w:p>
        </w:tc>
        <w:tc>
          <w:tcPr>
            <w:tcW w:w="212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列车作用下墩台顶实测最大横向自振频率不满足《铁路桥梁检定规范》规定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t>——</w:t>
            </w:r>
          </w:p>
        </w:tc>
        <w:tc>
          <w:tcPr>
            <w:tcW w:w="64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t>——</w:t>
            </w:r>
          </w:p>
        </w:tc>
        <w:tc>
          <w:tcPr>
            <w:tcW w:w="689" w:type="dxa"/>
            <w:shd w:val="clear" w:color="auto" w:fill="auto"/>
            <w:vAlign w:val="center"/>
          </w:tcPr>
          <w:p>
            <w:pPr>
              <w:jc w:val="center"/>
            </w:pPr>
            <w:r>
              <w:t>——</w:t>
            </w:r>
          </w:p>
        </w:tc>
        <w:tc>
          <w:tcPr>
            <w:tcW w:w="1011" w:type="dxa"/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sz w:val="18"/>
                <w:szCs w:val="18"/>
                <w:shd w:val="clear" w:color="auto" w:fill="F5F5F5"/>
              </w:rPr>
              <w:t>judge308021</w:t>
            </w:r>
          </w:p>
        </w:tc>
        <w:tc>
          <w:tcPr>
            <w:tcW w:w="354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sz w:val="18"/>
                <w:szCs w:val="18"/>
                <w:shd w:val="clear" w:color="auto" w:fill="F5F5F5"/>
              </w:rPr>
              <w:t>desc308021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4786" w:type="dxa"/>
            <w:gridSpan w:val="9"/>
          </w:tcPr>
          <w:p>
            <w:r>
              <w:rPr>
                <w:rFonts w:hint="eastAsia"/>
              </w:rPr>
              <w:t>备注：墩台劣化等级评定各表中裂缝—指宽度超过《铁路桥隧建筑物修理规则》表3.5.4规定限值的裂缝</w:t>
            </w:r>
          </w:p>
        </w:tc>
      </w:tr>
    </w:tbl>
    <w:p>
      <w:pPr>
        <w:jc w:val="center"/>
      </w:pPr>
      <w:bookmarkStart w:id="1" w:name="_GoBack"/>
      <w:bookmarkEnd w:id="1"/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  <w:u w:val="single"/>
        </w:rPr>
        <w:t xml:space="preserve"> 墩台基础 </w:t>
      </w:r>
      <w:r>
        <w:rPr>
          <w:b/>
          <w:sz w:val="28"/>
          <w:szCs w:val="28"/>
        </w:rPr>
        <w:t>劣化等级评定表</w:t>
      </w:r>
      <w:r>
        <w:rPr>
          <w:rFonts w:hint="eastAsia"/>
          <w:b/>
          <w:sz w:val="28"/>
          <w:szCs w:val="28"/>
        </w:rPr>
        <w:t xml:space="preserve">          </w:t>
      </w:r>
    </w:p>
    <w:tbl>
      <w:tblPr>
        <w:tblStyle w:val="7"/>
        <w:tblW w:w="146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3"/>
        <w:gridCol w:w="1683"/>
        <w:gridCol w:w="2106"/>
        <w:gridCol w:w="1964"/>
        <w:gridCol w:w="1964"/>
        <w:gridCol w:w="1687"/>
        <w:gridCol w:w="807"/>
        <w:gridCol w:w="26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exact"/>
        </w:trPr>
        <w:tc>
          <w:tcPr>
            <w:tcW w:w="1793" w:type="dxa"/>
            <w:shd w:val="clear" w:color="auto" w:fill="auto"/>
            <w:vAlign w:val="center"/>
          </w:tcPr>
          <w:p>
            <w:pPr>
              <w:jc w:val="right"/>
            </w:pPr>
            <w: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-64135</wp:posOffset>
                      </wp:positionH>
                      <wp:positionV relativeFrom="paragraph">
                        <wp:posOffset>-4445</wp:posOffset>
                      </wp:positionV>
                      <wp:extent cx="1137920" cy="389890"/>
                      <wp:effectExtent l="1270" t="4445" r="3810" b="5715"/>
                      <wp:wrapNone/>
                      <wp:docPr id="19" name="直接连接符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37920" cy="38989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-5.05pt;margin-top:-0.35pt;height:30.7pt;width:89.6pt;z-index:251667456;mso-width-relative:page;mso-height-relative:page;" filled="f" stroked="t" coordsize="21600,21600" o:gfxdata="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CyZnPJ1QAAAAgBAAAPAAAAAAAAAAEA&#10;IAAAACIAAABkcnMvZG93bnJldi54bWxQSwECFAAUAAAACACHTuJApQnTrdkBAACRAwAADgAAAAAA&#10;AAABACAAAAAkAQAAZHJzL2Uyb0RvYy54bWxQSwUGAAAAAAYABgBZAQAAbwU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t>劣化等级</w:t>
            </w:r>
          </w:p>
          <w:p>
            <w:r>
              <w:t>劣化类型</w:t>
            </w:r>
          </w:p>
        </w:tc>
        <w:tc>
          <w:tcPr>
            <w:tcW w:w="1683" w:type="dxa"/>
            <w:shd w:val="clear" w:color="auto" w:fill="auto"/>
            <w:vAlign w:val="center"/>
          </w:tcPr>
          <w:p>
            <w:pPr>
              <w:jc w:val="center"/>
            </w:pPr>
            <w:r>
              <w:t>AA</w:t>
            </w:r>
          </w:p>
        </w:tc>
        <w:tc>
          <w:tcPr>
            <w:tcW w:w="2106" w:type="dxa"/>
            <w:shd w:val="clear" w:color="auto" w:fill="auto"/>
            <w:vAlign w:val="center"/>
          </w:tcPr>
          <w:p>
            <w:pPr>
              <w:jc w:val="center"/>
            </w:pPr>
            <w:r>
              <w:t>A1</w:t>
            </w:r>
          </w:p>
        </w:tc>
        <w:tc>
          <w:tcPr>
            <w:tcW w:w="1964" w:type="dxa"/>
            <w:shd w:val="clear" w:color="auto" w:fill="auto"/>
            <w:vAlign w:val="center"/>
          </w:tcPr>
          <w:p>
            <w:pPr>
              <w:jc w:val="center"/>
            </w:pPr>
            <w:r>
              <w:t>B</w:t>
            </w:r>
          </w:p>
        </w:tc>
        <w:tc>
          <w:tcPr>
            <w:tcW w:w="1964" w:type="dxa"/>
            <w:shd w:val="clear" w:color="auto" w:fill="auto"/>
            <w:vAlign w:val="center"/>
          </w:tcPr>
          <w:p>
            <w:pPr>
              <w:jc w:val="center"/>
            </w:pPr>
            <w:r>
              <w:t>C</w:t>
            </w:r>
          </w:p>
        </w:tc>
        <w:tc>
          <w:tcPr>
            <w:tcW w:w="1687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807" w:type="dxa"/>
            <w:shd w:val="clear" w:color="auto" w:fill="auto"/>
            <w:vAlign w:val="center"/>
          </w:tcPr>
          <w:p>
            <w:pPr>
              <w:jc w:val="center"/>
            </w:pPr>
            <w:r>
              <w:t>评定</w:t>
            </w:r>
          </w:p>
        </w:tc>
        <w:tc>
          <w:tcPr>
            <w:tcW w:w="2636" w:type="dxa"/>
            <w:shd w:val="clear" w:color="auto" w:fill="auto"/>
            <w:vAlign w:val="center"/>
          </w:tcPr>
          <w:p>
            <w:pPr>
              <w:jc w:val="center"/>
            </w:pPr>
            <w:r>
              <w:t>劣化情况说明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8" w:hRule="atLeast"/>
        </w:trPr>
        <w:tc>
          <w:tcPr>
            <w:tcW w:w="1793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9.墩台身强度降低</w:t>
            </w:r>
          </w:p>
        </w:tc>
        <w:tc>
          <w:tcPr>
            <w:tcW w:w="1683" w:type="dxa"/>
            <w:shd w:val="clear" w:color="auto" w:fill="auto"/>
            <w:vAlign w:val="center"/>
          </w:tcPr>
          <w:p/>
        </w:tc>
        <w:tc>
          <w:tcPr>
            <w:tcW w:w="2106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sym w:font="Symbol" w:char="F060"/>
            </w:r>
            <w:r>
              <w:rPr>
                <w:rFonts w:hint="eastAsia"/>
                <w:i/>
              </w:rPr>
              <w:t>f</w:t>
            </w:r>
            <w:r>
              <w:rPr>
                <w:rFonts w:hint="eastAsia"/>
                <w:vertAlign w:val="subscript"/>
              </w:rPr>
              <w:t>T</w:t>
            </w:r>
            <w:r>
              <w:rPr>
                <w:rFonts w:hint="eastAsia"/>
              </w:rPr>
              <w:t>＜0.</w:t>
            </w:r>
            <w:r>
              <w:t>8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  <w:i/>
              </w:rPr>
              <w:t>R</w:t>
            </w:r>
          </w:p>
          <w:p>
            <w:pPr>
              <w:jc w:val="center"/>
            </w:pPr>
            <w:r>
              <w:rPr>
                <w:rFonts w:hint="eastAsia"/>
              </w:rPr>
              <w:sym w:font="Symbol" w:char="F060"/>
            </w:r>
            <w:r>
              <w:rPr>
                <w:rFonts w:hint="eastAsia"/>
                <w:i/>
              </w:rPr>
              <w:t>f</w:t>
            </w:r>
            <w:r>
              <w:rPr>
                <w:rFonts w:hint="eastAsia"/>
                <w:i/>
                <w:vertAlign w:val="subscript"/>
              </w:rPr>
              <w:t>C</w:t>
            </w:r>
            <w:r>
              <w:rPr>
                <w:rFonts w:hint="eastAsia"/>
              </w:rPr>
              <w:t>＜0.82</w:t>
            </w:r>
            <w:r>
              <w:rPr>
                <w:rFonts w:hint="eastAsia"/>
                <w:i/>
              </w:rPr>
              <w:t>R</w:t>
            </w:r>
          </w:p>
        </w:tc>
        <w:tc>
          <w:tcPr>
            <w:tcW w:w="1964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0.85</w:t>
            </w:r>
            <w:r>
              <w:rPr>
                <w:rFonts w:hint="eastAsia"/>
                <w:i/>
              </w:rPr>
              <w:t>R</w:t>
            </w:r>
            <w:r>
              <w:rPr>
                <w:rFonts w:hint="eastAsia"/>
              </w:rPr>
              <w:t>≤</w:t>
            </w:r>
            <w:r>
              <w:rPr>
                <w:rFonts w:hint="eastAsia"/>
              </w:rPr>
              <w:sym w:font="Symbol" w:char="F060"/>
            </w:r>
            <w:r>
              <w:rPr>
                <w:rFonts w:hint="eastAsia"/>
                <w:i/>
              </w:rPr>
              <w:t>f</w:t>
            </w:r>
            <w:r>
              <w:rPr>
                <w:rFonts w:hint="eastAsia"/>
                <w:vertAlign w:val="subscript"/>
              </w:rPr>
              <w:t>T</w:t>
            </w:r>
            <w:r>
              <w:rPr>
                <w:rFonts w:hint="eastAsia"/>
              </w:rPr>
              <w:t>＜0.95</w:t>
            </w:r>
            <w:r>
              <w:rPr>
                <w:rFonts w:hint="eastAsia"/>
                <w:i/>
              </w:rPr>
              <w:t>R</w:t>
            </w:r>
          </w:p>
          <w:p>
            <w:pPr>
              <w:jc w:val="center"/>
            </w:pPr>
            <w:r>
              <w:rPr>
                <w:rFonts w:hint="eastAsia"/>
              </w:rPr>
              <w:t>0.</w:t>
            </w:r>
            <w:r>
              <w:t>82</w:t>
            </w:r>
            <w:r>
              <w:rPr>
                <w:rFonts w:hint="eastAsia"/>
                <w:i/>
              </w:rPr>
              <w:t>R</w:t>
            </w:r>
            <w:r>
              <w:rPr>
                <w:rFonts w:hint="eastAsia"/>
              </w:rPr>
              <w:t>≤</w:t>
            </w:r>
            <w:r>
              <w:rPr>
                <w:rFonts w:hint="eastAsia"/>
              </w:rPr>
              <w:sym w:font="Symbol" w:char="F060"/>
            </w:r>
            <w:r>
              <w:rPr>
                <w:rFonts w:hint="eastAsia"/>
                <w:i/>
              </w:rPr>
              <w:t>f</w:t>
            </w:r>
            <w:r>
              <w:rPr>
                <w:rFonts w:hint="eastAsia"/>
                <w:i/>
                <w:vertAlign w:val="subscript"/>
              </w:rPr>
              <w:t>C</w:t>
            </w:r>
            <w:r>
              <w:rPr>
                <w:rFonts w:hint="eastAsia"/>
              </w:rPr>
              <w:t>＜</w:t>
            </w:r>
            <w:r>
              <w:rPr>
                <w:rFonts w:hint="eastAsia"/>
                <w:i/>
              </w:rPr>
              <w:t>R</w:t>
            </w:r>
          </w:p>
        </w:tc>
        <w:tc>
          <w:tcPr>
            <w:tcW w:w="1964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0.9</w:t>
            </w:r>
            <w:r>
              <w:t>0</w:t>
            </w:r>
            <w:r>
              <w:rPr>
                <w:rFonts w:hint="eastAsia"/>
                <w:i/>
              </w:rPr>
              <w:t>R</w:t>
            </w:r>
            <w:r>
              <w:rPr>
                <w:rFonts w:hint="eastAsia"/>
              </w:rPr>
              <w:t>≤</w:t>
            </w:r>
            <w:r>
              <w:rPr>
                <w:rFonts w:hint="eastAsia"/>
              </w:rPr>
              <w:sym w:font="Symbol" w:char="F060"/>
            </w:r>
            <w:r>
              <w:rPr>
                <w:rFonts w:hint="eastAsia"/>
                <w:i/>
              </w:rPr>
              <w:t>f</w:t>
            </w:r>
            <w:r>
              <w:rPr>
                <w:rFonts w:hint="eastAsia"/>
                <w:vertAlign w:val="subscript"/>
              </w:rPr>
              <w:t>T</w:t>
            </w:r>
            <w:r>
              <w:rPr>
                <w:rFonts w:hint="eastAsia"/>
              </w:rPr>
              <w:t>＜</w:t>
            </w:r>
            <w:r>
              <w:rPr>
                <w:rFonts w:hint="eastAsia"/>
                <w:i/>
              </w:rPr>
              <w:t>R</w:t>
            </w:r>
          </w:p>
          <w:p>
            <w:pPr>
              <w:jc w:val="center"/>
            </w:pPr>
            <w:r>
              <w:rPr>
                <w:rFonts w:hint="eastAsia"/>
              </w:rPr>
              <w:t>0.</w:t>
            </w:r>
            <w:r>
              <w:t>82</w:t>
            </w:r>
            <w:r>
              <w:rPr>
                <w:rFonts w:hint="eastAsia"/>
                <w:i/>
              </w:rPr>
              <w:t>R</w:t>
            </w:r>
            <w:r>
              <w:rPr>
                <w:rFonts w:hint="eastAsia"/>
              </w:rPr>
              <w:t>≤</w:t>
            </w:r>
            <w:r>
              <w:rPr>
                <w:rFonts w:hint="eastAsia"/>
              </w:rPr>
              <w:sym w:font="Symbol" w:char="F060"/>
            </w:r>
            <w:r>
              <w:rPr>
                <w:rFonts w:hint="eastAsia"/>
                <w:i/>
              </w:rPr>
              <w:t>f</w:t>
            </w:r>
            <w:r>
              <w:rPr>
                <w:rFonts w:hint="eastAsia"/>
                <w:i/>
                <w:vertAlign w:val="subscript"/>
              </w:rPr>
              <w:t>C</w:t>
            </w:r>
            <w:r>
              <w:rPr>
                <w:rFonts w:hint="eastAsia"/>
              </w:rPr>
              <w:t>＜0.90</w:t>
            </w:r>
            <w:r>
              <w:rPr>
                <w:rFonts w:hint="eastAsia"/>
                <w:i/>
              </w:rPr>
              <w:t>R</w:t>
            </w:r>
          </w:p>
        </w:tc>
        <w:tc>
          <w:tcPr>
            <w:tcW w:w="1687" w:type="dxa"/>
            <w:shd w:val="clear" w:color="auto" w:fill="auto"/>
            <w:vAlign w:val="center"/>
          </w:tcPr>
          <w:p>
            <w:pPr>
              <w:jc w:val="center"/>
            </w:pPr>
            <w:r>
              <w:t>——</w:t>
            </w:r>
          </w:p>
        </w:tc>
        <w:tc>
          <w:tcPr>
            <w:tcW w:w="80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sz w:val="18"/>
                <w:szCs w:val="18"/>
                <w:shd w:val="clear" w:color="auto" w:fill="F5F5F5"/>
              </w:rPr>
              <w:t>judge309011</w:t>
            </w:r>
          </w:p>
        </w:tc>
        <w:tc>
          <w:tcPr>
            <w:tcW w:w="263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sz w:val="18"/>
                <w:szCs w:val="18"/>
                <w:shd w:val="clear" w:color="auto" w:fill="F5F5F5"/>
              </w:rPr>
              <w:t>desc309011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8" w:hRule="atLeast"/>
        </w:trPr>
        <w:tc>
          <w:tcPr>
            <w:tcW w:w="1793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10.混凝土碳化深度</w:t>
            </w:r>
          </w:p>
        </w:tc>
        <w:tc>
          <w:tcPr>
            <w:tcW w:w="1683" w:type="dxa"/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2106" w:type="dxa"/>
            <w:shd w:val="clear" w:color="auto" w:fill="auto"/>
            <w:vAlign w:val="center"/>
          </w:tcPr>
          <w:p>
            <w:r>
              <w:t>混凝土</w:t>
            </w:r>
            <w:r>
              <w:rPr>
                <w:rFonts w:hint="eastAsia"/>
              </w:rPr>
              <w:t>中性</w:t>
            </w:r>
            <w:r>
              <w:t>化深度普遍超过25mm或达到钢筋表面</w:t>
            </w:r>
          </w:p>
        </w:tc>
        <w:tc>
          <w:tcPr>
            <w:tcW w:w="1964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中性</w:t>
            </w:r>
            <w:r>
              <w:t>化深度超过20mm</w:t>
            </w:r>
          </w:p>
        </w:tc>
        <w:tc>
          <w:tcPr>
            <w:tcW w:w="1964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混凝土保护层过薄</w:t>
            </w:r>
          </w:p>
        </w:tc>
        <w:tc>
          <w:tcPr>
            <w:tcW w:w="1687" w:type="dxa"/>
            <w:shd w:val="clear" w:color="auto" w:fill="auto"/>
            <w:vAlign w:val="center"/>
          </w:tcPr>
          <w:p>
            <w:pPr>
              <w:jc w:val="center"/>
            </w:pPr>
            <w:r>
              <w:t>——</w:t>
            </w:r>
          </w:p>
        </w:tc>
        <w:tc>
          <w:tcPr>
            <w:tcW w:w="80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  <w:t>judge310011</w:t>
            </w:r>
          </w:p>
        </w:tc>
        <w:tc>
          <w:tcPr>
            <w:tcW w:w="263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  <w:t>desc310011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1" w:hRule="atLeast"/>
        </w:trPr>
        <w:tc>
          <w:tcPr>
            <w:tcW w:w="1793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11.钢筋锈蚀</w:t>
            </w:r>
          </w:p>
        </w:tc>
        <w:tc>
          <w:tcPr>
            <w:tcW w:w="1683" w:type="dxa"/>
            <w:shd w:val="clear" w:color="auto" w:fill="auto"/>
            <w:vAlign w:val="center"/>
          </w:tcPr>
          <w:p>
            <w:pPr>
              <w:tabs>
                <w:tab w:val="left" w:pos="420"/>
                <w:tab w:val="left" w:pos="6521"/>
              </w:tabs>
              <w:adjustRightInd w:val="0"/>
              <w:snapToGrid w:val="0"/>
              <w:jc w:val="left"/>
              <w:rPr>
                <w:snapToGrid w:val="0"/>
                <w:kern w:val="0"/>
                <w:szCs w:val="21"/>
              </w:rPr>
            </w:pPr>
            <w:r>
              <w:rPr>
                <w:rFonts w:hint="eastAsia"/>
                <w:snapToGrid w:val="0"/>
                <w:kern w:val="0"/>
                <w:szCs w:val="21"/>
              </w:rPr>
              <w:t>钢筋锈蚀造成明显空鼓，混凝土保护层有剥落存在，钢筋失效。</w:t>
            </w:r>
          </w:p>
        </w:tc>
        <w:tc>
          <w:tcPr>
            <w:tcW w:w="2106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钢筋锈蚀造成明显空鼓</w:t>
            </w:r>
          </w:p>
        </w:tc>
        <w:tc>
          <w:tcPr>
            <w:tcW w:w="1964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钢筋锈蚀造成混凝土裂缝沿钢筋走向呈网状，但未造成空鼓</w:t>
            </w:r>
          </w:p>
        </w:tc>
        <w:tc>
          <w:tcPr>
            <w:tcW w:w="1964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个别位置出现锈蚀裂缝或露筋，但未连成网状</w:t>
            </w:r>
          </w:p>
        </w:tc>
        <w:tc>
          <w:tcPr>
            <w:tcW w:w="1687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未出现钢筋锈蚀</w:t>
            </w:r>
          </w:p>
        </w:tc>
        <w:tc>
          <w:tcPr>
            <w:tcW w:w="80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  <w:t>judge311011</w:t>
            </w:r>
          </w:p>
        </w:tc>
        <w:tc>
          <w:tcPr>
            <w:tcW w:w="263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  <w:t>desc311011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8" w:hRule="atLeast"/>
        </w:trPr>
        <w:tc>
          <w:tcPr>
            <w:tcW w:w="1793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12.盐类干湿循环劣化</w:t>
            </w:r>
          </w:p>
        </w:tc>
        <w:tc>
          <w:tcPr>
            <w:tcW w:w="1683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粗骨料外露超过5mm，甚至出现剥落现象</w:t>
            </w:r>
          </w:p>
        </w:tc>
        <w:tc>
          <w:tcPr>
            <w:tcW w:w="2106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砂浆风化严重，粗骨料外露超过2mm但不足5mm</w:t>
            </w:r>
          </w:p>
        </w:tc>
        <w:tc>
          <w:tcPr>
            <w:tcW w:w="1964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砂浆风化，粗骨料外露明显</w:t>
            </w:r>
          </w:p>
        </w:tc>
        <w:tc>
          <w:tcPr>
            <w:tcW w:w="1964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水泥浆风化，近地表位置出现砂化现象</w:t>
            </w:r>
          </w:p>
        </w:tc>
        <w:tc>
          <w:tcPr>
            <w:tcW w:w="1687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无盐类干湿循环侵蚀现象</w:t>
            </w:r>
          </w:p>
        </w:tc>
        <w:tc>
          <w:tcPr>
            <w:tcW w:w="80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  <w:t>judge312011</w:t>
            </w:r>
          </w:p>
        </w:tc>
        <w:tc>
          <w:tcPr>
            <w:tcW w:w="263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  <w:t>desc312011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8" w:hRule="atLeast"/>
        </w:trPr>
        <w:tc>
          <w:tcPr>
            <w:tcW w:w="1793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13.冻融和溶蚀</w:t>
            </w:r>
          </w:p>
        </w:tc>
        <w:tc>
          <w:tcPr>
            <w:tcW w:w="1683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粗骨料外露超过5mm，甚至出现剥落现象</w:t>
            </w:r>
          </w:p>
        </w:tc>
        <w:tc>
          <w:tcPr>
            <w:tcW w:w="2106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砂浆风化严重，粗骨料外露超过2mm但不足5mm</w:t>
            </w:r>
          </w:p>
        </w:tc>
        <w:tc>
          <w:tcPr>
            <w:tcW w:w="1964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砂浆风化，粗骨料外露明显</w:t>
            </w:r>
          </w:p>
        </w:tc>
        <w:tc>
          <w:tcPr>
            <w:tcW w:w="1964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水泥浆风化，近地表位置出现砂化现象</w:t>
            </w:r>
          </w:p>
        </w:tc>
        <w:tc>
          <w:tcPr>
            <w:tcW w:w="1687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  <w:snapToGrid w:val="0"/>
                <w:kern w:val="0"/>
                <w:szCs w:val="21"/>
              </w:rPr>
              <w:t>没有冻融和溶蚀现象</w:t>
            </w:r>
          </w:p>
        </w:tc>
        <w:tc>
          <w:tcPr>
            <w:tcW w:w="80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  <w:t>judge313011</w:t>
            </w:r>
          </w:p>
        </w:tc>
        <w:tc>
          <w:tcPr>
            <w:tcW w:w="263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  <w:t>desc313011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1" w:hRule="atLeast"/>
        </w:trPr>
        <w:tc>
          <w:tcPr>
            <w:tcW w:w="14640" w:type="dxa"/>
            <w:gridSpan w:val="8"/>
            <w:shd w:val="clear" w:color="auto" w:fill="auto"/>
          </w:tcPr>
          <w:p>
            <w:r>
              <w:rPr>
                <w:rFonts w:hint="eastAsia"/>
              </w:rPr>
              <w:t>备注：</w:t>
            </w:r>
            <w:r>
              <w:t xml:space="preserve"> </w:t>
            </w:r>
            <w:r>
              <w:rPr>
                <w:rFonts w:hint="eastAsia"/>
                <w:i/>
              </w:rPr>
              <w:t>R</w:t>
            </w:r>
            <w:r>
              <w:rPr>
                <w:rFonts w:hint="eastAsia"/>
              </w:rPr>
              <w:t>—混凝土设计抗压强度；</w:t>
            </w:r>
            <w:r>
              <w:rPr>
                <w:rFonts w:hint="eastAsia"/>
              </w:rPr>
              <w:sym w:font="Symbol" w:char="F060"/>
            </w:r>
            <w:r>
              <w:rPr>
                <w:rFonts w:hint="eastAsia"/>
                <w:i/>
              </w:rPr>
              <w:t>f</w:t>
            </w:r>
            <w:r>
              <w:rPr>
                <w:rFonts w:hint="eastAsia"/>
                <w:vertAlign w:val="subscript"/>
              </w:rPr>
              <w:t>T</w:t>
            </w:r>
            <w:r>
              <w:rPr>
                <w:rFonts w:hint="eastAsia"/>
              </w:rPr>
              <w:t>—回弹或超声—回弹综合法实测强度；</w:t>
            </w:r>
            <w:r>
              <w:rPr>
                <w:rFonts w:hint="eastAsia"/>
              </w:rPr>
              <w:sym w:font="Symbol" w:char="F060"/>
            </w:r>
            <w:r>
              <w:rPr>
                <w:rFonts w:hint="eastAsia"/>
                <w:i/>
              </w:rPr>
              <w:t>f</w:t>
            </w:r>
            <w:r>
              <w:rPr>
                <w:rFonts w:hint="eastAsia"/>
                <w:i/>
                <w:vertAlign w:val="subscript"/>
              </w:rPr>
              <w:t>C</w:t>
            </w:r>
            <w:r>
              <w:rPr>
                <w:rFonts w:hint="eastAsia"/>
              </w:rPr>
              <w:t>—钻孔拔出试验实测强度。</w:t>
            </w:r>
          </w:p>
          <w:p/>
          <w:p/>
          <w:p/>
        </w:tc>
      </w:tr>
    </w:tbl>
    <w:p/>
    <w:sectPr>
      <w:pgSz w:w="16838" w:h="11906" w:orient="landscape"/>
      <w:pgMar w:top="1247" w:right="1134" w:bottom="567" w:left="1134" w:header="851" w:footer="567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1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separate"/>
    </w:r>
    <w:r>
      <w:rPr>
        <w:rStyle w:val="6"/>
      </w:rPr>
      <w:t>3</w:t>
    </w:r>
    <w:r>
      <w:rPr>
        <w:rStyle w:val="6"/>
      </w:rPr>
      <w:fldChar w:fldCharType="end"/>
    </w:r>
  </w:p>
  <w:p>
    <w:pPr>
      <w:pStyle w:val="3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8778CE"/>
    <w:rsid w:val="00280755"/>
    <w:rsid w:val="005B6725"/>
    <w:rsid w:val="009B289F"/>
    <w:rsid w:val="00BA2F3A"/>
    <w:rsid w:val="00E1200E"/>
    <w:rsid w:val="00E14F6C"/>
    <w:rsid w:val="00F25CC9"/>
    <w:rsid w:val="188778CE"/>
    <w:rsid w:val="65862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iPriority w:val="0"/>
    <w:rPr>
      <w:sz w:val="18"/>
      <w:szCs w:val="18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page number"/>
    <w:basedOn w:val="5"/>
    <w:qFormat/>
    <w:uiPriority w:val="0"/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页眉 Char"/>
    <w:basedOn w:val="5"/>
    <w:link w:val="4"/>
    <w:uiPriority w:val="0"/>
    <w:rPr>
      <w:kern w:val="2"/>
      <w:sz w:val="18"/>
      <w:szCs w:val="18"/>
    </w:rPr>
  </w:style>
  <w:style w:type="character" w:customStyle="1" w:styleId="10">
    <w:name w:val="批注框文本 Char"/>
    <w:basedOn w:val="5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jpeg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1" Type="http://schemas.openxmlformats.org/officeDocument/2006/relationships/fontTable" Target="fontTable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5.jpeg"/><Relationship Id="rId18" Type="http://schemas.openxmlformats.org/officeDocument/2006/relationships/image" Target="media/image14.jpeg"/><Relationship Id="rId17" Type="http://schemas.openxmlformats.org/officeDocument/2006/relationships/image" Target="media/image13.jpeg"/><Relationship Id="rId16" Type="http://schemas.openxmlformats.org/officeDocument/2006/relationships/image" Target="media/image12.jpeg"/><Relationship Id="rId15" Type="http://schemas.openxmlformats.org/officeDocument/2006/relationships/image" Target="media/image11.jpeg"/><Relationship Id="rId14" Type="http://schemas.openxmlformats.org/officeDocument/2006/relationships/image" Target="media/image10.jpeg"/><Relationship Id="rId13" Type="http://schemas.openxmlformats.org/officeDocument/2006/relationships/image" Target="media/image9.jpeg"/><Relationship Id="rId12" Type="http://schemas.openxmlformats.org/officeDocument/2006/relationships/image" Target="media/image8.jpeg"/><Relationship Id="rId11" Type="http://schemas.openxmlformats.org/officeDocument/2006/relationships/image" Target="media/image7.jpeg"/><Relationship Id="rId10" Type="http://schemas.openxmlformats.org/officeDocument/2006/relationships/image" Target="media/image6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bjtu</Company>
  <Pages>6</Pages>
  <Words>342</Words>
  <Characters>1956</Characters>
  <Lines>16</Lines>
  <Paragraphs>4</Paragraphs>
  <TotalTime>5</TotalTime>
  <ScaleCrop>false</ScaleCrop>
  <LinksUpToDate>false</LinksUpToDate>
  <CharactersWithSpaces>2294</CharactersWithSpaces>
  <Application>WPS Office_10.8.2.6837_F1E327BC-269C-435d-A152-05C5408002CA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2018-11-13T11:15:00Z</dcterms:created>
  <dc:creator>pwang</dc:creator>
  <cp:lastModifiedBy>pwang</cp:lastModifiedBy>
  <dcterms:modified xsi:type="dcterms:W3CDTF">2018-11-21T08:16:58Z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2052-10.8.2.6837</vt:lpwstr>
  </property>
</Properties>
</file>