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2A" w:rsidRDefault="0091692A">
      <w:pPr>
        <w:jc w:val="center"/>
        <w:rPr>
          <w:b/>
          <w:sz w:val="60"/>
          <w:szCs w:val="60"/>
        </w:rPr>
      </w:pPr>
    </w:p>
    <w:p w:rsidR="0091692A" w:rsidRDefault="00912EAB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</w:pPr>
    </w:p>
    <w:p w:rsidR="0091692A" w:rsidRDefault="0091692A">
      <w:pPr>
        <w:jc w:val="center"/>
      </w:pPr>
    </w:p>
    <w:p w:rsidR="0091692A" w:rsidRDefault="0091692A">
      <w:pPr>
        <w:spacing w:line="600" w:lineRule="auto"/>
        <w:ind w:firstLineChars="200" w:firstLine="643"/>
        <w:jc w:val="center"/>
        <w:rPr>
          <w:b/>
          <w:snapToGrid w:val="0"/>
          <w:kern w:val="0"/>
          <w:sz w:val="32"/>
          <w:szCs w:val="32"/>
          <w:u w:val="single"/>
        </w:rPr>
      </w:pPr>
    </w:p>
    <w:tbl>
      <w:tblPr>
        <w:tblStyle w:val="a5"/>
        <w:tblpPr w:leftFromText="180" w:rightFromText="180" w:vertAnchor="text" w:horzAnchor="page" w:tblpX="2180" w:tblpY="184"/>
        <w:tblOverlap w:val="never"/>
        <w:tblW w:w="8560" w:type="dxa"/>
        <w:tblLayout w:type="fixed"/>
        <w:tblLook w:val="04A0" w:firstRow="1" w:lastRow="0" w:firstColumn="1" w:lastColumn="0" w:noHBand="0" w:noVBand="1"/>
      </w:tblPr>
      <w:tblGrid>
        <w:gridCol w:w="4280"/>
        <w:gridCol w:w="4280"/>
      </w:tblGrid>
      <w:tr w:rsidR="0091692A">
        <w:trPr>
          <w:trHeight w:val="882"/>
        </w:trPr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桥号</w:t>
            </w:r>
            <w:proofErr w:type="gramEnd"/>
          </w:p>
        </w:tc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qiaohao</w:t>
            </w:r>
          </w:p>
        </w:tc>
      </w:tr>
      <w:tr w:rsidR="0091692A">
        <w:trPr>
          <w:trHeight w:val="882"/>
        </w:trPr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桥名</w:t>
            </w:r>
          </w:p>
        </w:tc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qiaoming</w:t>
            </w:r>
          </w:p>
        </w:tc>
      </w:tr>
      <w:tr w:rsidR="0091692A">
        <w:trPr>
          <w:trHeight w:val="882"/>
        </w:trPr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孔跨号</w:t>
            </w:r>
            <w:proofErr w:type="gramEnd"/>
          </w:p>
        </w:tc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kongkuahao</w:t>
            </w:r>
          </w:p>
        </w:tc>
      </w:tr>
      <w:tr w:rsidR="0091692A">
        <w:trPr>
          <w:trHeight w:val="882"/>
        </w:trPr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孔跨数</w:t>
            </w:r>
            <w:proofErr w:type="gramEnd"/>
          </w:p>
        </w:tc>
        <w:tc>
          <w:tcPr>
            <w:tcW w:w="4280" w:type="dxa"/>
            <w:vAlign w:val="center"/>
          </w:tcPr>
          <w:p w:rsidR="0091692A" w:rsidRDefault="00C130BB" w:rsidP="00C130B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b/>
                <w:snapToGrid w:val="0"/>
                <w:kern w:val="0"/>
                <w:sz w:val="32"/>
                <w:szCs w:val="32"/>
              </w:rPr>
              <w:t>K</w:t>
            </w:r>
            <w:r w:rsidR="00912EAB"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ongkua</w:t>
            </w: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shu</w:t>
            </w:r>
            <w:bookmarkStart w:id="0" w:name="_GoBack"/>
            <w:bookmarkEnd w:id="0"/>
          </w:p>
        </w:tc>
      </w:tr>
      <w:tr w:rsidR="0091692A">
        <w:trPr>
          <w:trHeight w:val="893"/>
        </w:trPr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评定时间</w:t>
            </w:r>
          </w:p>
        </w:tc>
        <w:tc>
          <w:tcPr>
            <w:tcW w:w="4280" w:type="dxa"/>
            <w:vAlign w:val="center"/>
          </w:tcPr>
          <w:p w:rsidR="0091692A" w:rsidRDefault="00912EAB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pingdingdate</w:t>
            </w:r>
          </w:p>
        </w:tc>
      </w:tr>
    </w:tbl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2EA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 w:rsidR="0091692A" w:rsidRDefault="0091692A">
      <w:pPr>
        <w:jc w:val="center"/>
        <w:rPr>
          <w:b/>
          <w:sz w:val="36"/>
          <w:szCs w:val="36"/>
        </w:rPr>
      </w:pPr>
    </w:p>
    <w:p w:rsidR="0091692A" w:rsidRDefault="00912EAB">
      <w:pPr>
        <w:rPr>
          <w:b/>
          <w:sz w:val="36"/>
          <w:szCs w:val="36"/>
        </w:rPr>
        <w:sectPr w:rsidR="0091692A">
          <w:footerReference w:type="default" r:id="rId8"/>
          <w:pgSz w:w="11906" w:h="16838"/>
          <w:pgMar w:top="1134" w:right="567" w:bottom="1134" w:left="1134" w:header="851" w:footer="454" w:gutter="0"/>
          <w:cols w:space="425"/>
          <w:docGrid w:type="lines" w:linePitch="312"/>
        </w:sectPr>
      </w:pPr>
      <w:r>
        <w:rPr>
          <w:rFonts w:hint="eastAsia"/>
          <w:b/>
          <w:sz w:val="36"/>
          <w:szCs w:val="36"/>
        </w:rPr>
        <w:br w:type="page"/>
      </w:r>
    </w:p>
    <w:p w:rsidR="0091692A" w:rsidRDefault="00912EAB">
      <w:pPr>
        <w:snapToGrid w:val="0"/>
        <w:spacing w:beforeLines="50" w:before="156" w:line="300" w:lineRule="auto"/>
        <w:jc w:val="center"/>
        <w:outlineLvl w:val="0"/>
        <w:rPr>
          <w:rFonts w:eastAsia="黑体"/>
          <w:snapToGrid w:val="0"/>
          <w:kern w:val="0"/>
          <w:sz w:val="28"/>
          <w:szCs w:val="20"/>
        </w:rPr>
      </w:pPr>
      <w:r>
        <w:rPr>
          <w:rFonts w:eastAsia="黑体"/>
          <w:snapToGrid w:val="0"/>
          <w:kern w:val="0"/>
          <w:sz w:val="28"/>
          <w:szCs w:val="20"/>
          <w:u w:val="single"/>
        </w:rPr>
        <w:lastRenderedPageBreak/>
        <w:t xml:space="preserve"> </w:t>
      </w:r>
      <w:bookmarkStart w:id="1" w:name="_Toc388604935"/>
      <w:r>
        <w:rPr>
          <w:rFonts w:eastAsia="黑体" w:hint="eastAsia"/>
          <w:snapToGrid w:val="0"/>
          <w:kern w:val="0"/>
          <w:sz w:val="28"/>
          <w:szCs w:val="20"/>
          <w:u w:val="single"/>
        </w:rPr>
        <w:t>桥面</w:t>
      </w:r>
      <w:r>
        <w:rPr>
          <w:rFonts w:eastAsia="黑体"/>
          <w:snapToGrid w:val="0"/>
          <w:kern w:val="0"/>
          <w:sz w:val="28"/>
          <w:szCs w:val="20"/>
          <w:u w:val="single"/>
        </w:rPr>
        <w:t xml:space="preserve"> </w:t>
      </w:r>
      <w:r>
        <w:rPr>
          <w:rFonts w:eastAsia="黑体"/>
          <w:snapToGrid w:val="0"/>
          <w:kern w:val="0"/>
          <w:sz w:val="28"/>
          <w:szCs w:val="20"/>
        </w:rPr>
        <w:t>劣化等级评定表</w:t>
      </w:r>
      <w:bookmarkEnd w:id="1"/>
      <w:r>
        <w:rPr>
          <w:rFonts w:eastAsia="黑体" w:hint="eastAsia"/>
          <w:snapToGrid w:val="0"/>
          <w:kern w:val="0"/>
          <w:sz w:val="28"/>
          <w:szCs w:val="20"/>
        </w:rPr>
        <w:t xml:space="preserve"> 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1348"/>
        <w:gridCol w:w="1162"/>
        <w:gridCol w:w="2496"/>
        <w:gridCol w:w="1757"/>
        <w:gridCol w:w="2499"/>
        <w:gridCol w:w="964"/>
        <w:gridCol w:w="964"/>
        <w:gridCol w:w="3164"/>
      </w:tblGrid>
      <w:tr w:rsidR="0091692A">
        <w:trPr>
          <w:trHeight w:hRule="exact" w:val="624"/>
        </w:trPr>
        <w:tc>
          <w:tcPr>
            <w:tcW w:w="1780" w:type="dxa"/>
            <w:gridSpan w:val="2"/>
            <w:shd w:val="clear" w:color="auto" w:fill="auto"/>
            <w:vAlign w:val="center"/>
          </w:tcPr>
          <w:p w:rsidR="0091692A" w:rsidRDefault="00912EA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130300" cy="389890"/>
                      <wp:effectExtent l="1270" t="4445" r="11430" b="571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0" cy="389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5.05pt;margin-top:-0.35pt;height:30.7pt;width:89pt;z-index:251663360;mso-width-relative:page;mso-height-relative:page;" filled="f" stroked="t" coordsize="21600,21600" o:gfxdata="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5W4gPXAAAACAEA&#10;AA8AAAAAAAAAAQAgAAAAIgAAAGRycy9kb3ducmV2LnhtbFBLAQIUABQAAAAIAIdO4kB5VdYF4gEA&#10;AJ0DAAAOAAAAAAAAAAEAIAAAACY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 w:rsidR="0091692A" w:rsidRDefault="00912EAB">
            <w:r>
              <w:t>劣化类型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AA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A1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B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C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评定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劣化情况说明</w:t>
            </w:r>
          </w:p>
        </w:tc>
      </w:tr>
      <w:tr w:rsidR="0091692A">
        <w:trPr>
          <w:trHeight w:val="567"/>
        </w:trPr>
        <w:tc>
          <w:tcPr>
            <w:tcW w:w="432" w:type="dxa"/>
            <w:vMerge w:val="restart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木桥枕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腐朽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:rsidR="0091692A" w:rsidRDefault="00912EAB">
            <w:proofErr w:type="gramStart"/>
            <w:r>
              <w:rPr>
                <w:rFonts w:hint="eastAsia"/>
              </w:rPr>
              <w:t>一孔梁</w:t>
            </w:r>
            <w:proofErr w:type="gramEnd"/>
            <w:r>
              <w:rPr>
                <w:rFonts w:hint="eastAsia"/>
              </w:rPr>
              <w:t>的桥枕发生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级劣化根数总和达</w:t>
            </w:r>
            <w:r>
              <w:rPr>
                <w:rFonts w:hint="eastAsia"/>
              </w:rPr>
              <w:t>25%(</w:t>
            </w:r>
            <w:r>
              <w:rPr>
                <w:rFonts w:hint="eastAsia"/>
              </w:rPr>
              <w:t>行车速度</w:t>
            </w:r>
            <w:r>
              <w:rPr>
                <w:rFonts w:hint="eastAsia"/>
              </w:rPr>
              <w:t>120~200 km/h</w:t>
            </w:r>
            <w:r>
              <w:rPr>
                <w:rFonts w:hint="eastAsia"/>
              </w:rPr>
              <w:t>的区段达</w:t>
            </w:r>
            <w:r>
              <w:rPr>
                <w:rFonts w:hint="eastAsia"/>
              </w:rPr>
              <w:t>20%)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①道钉孔周围腐朽严重，无处改孔，不能</w:t>
            </w:r>
            <w:proofErr w:type="gramStart"/>
            <w:r>
              <w:rPr>
                <w:rFonts w:hint="eastAsia"/>
              </w:rPr>
              <w:t>满足持钉和</w:t>
            </w:r>
            <w:proofErr w:type="gramEnd"/>
            <w:r>
              <w:rPr>
                <w:rFonts w:hint="eastAsia"/>
              </w:rPr>
              <w:t>保持轨距要求；</w:t>
            </w:r>
          </w:p>
          <w:p w:rsidR="0091692A" w:rsidRDefault="00912EAB">
            <w:r>
              <w:rPr>
                <w:rFonts w:hint="eastAsia"/>
              </w:rPr>
              <w:t>②桥枕内部腐朽严重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pPr>
              <w:jc w:val="left"/>
            </w:pPr>
            <w:r>
              <w:rPr>
                <w:rFonts w:hint="eastAsia"/>
              </w:rPr>
              <w:t>腐朽迹象明显，但经过改孔、挖补等手段还</w:t>
            </w:r>
            <w:proofErr w:type="gramStart"/>
            <w:r>
              <w:rPr>
                <w:rFonts w:hint="eastAsia"/>
              </w:rPr>
              <w:t>能持钉和</w:t>
            </w:r>
            <w:proofErr w:type="gramEnd"/>
            <w:r>
              <w:rPr>
                <w:rFonts w:hint="eastAsia"/>
              </w:rPr>
              <w:t>保持轨距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有轻微腐朽，钉孔周围木材强度无显著下降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judge401011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desc401011</w:t>
            </w:r>
          </w:p>
        </w:tc>
      </w:tr>
      <w:tr w:rsidR="0091692A">
        <w:trPr>
          <w:trHeight w:val="340"/>
        </w:trPr>
        <w:tc>
          <w:tcPr>
            <w:tcW w:w="43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劈裂</w:t>
            </w:r>
          </w:p>
        </w:tc>
        <w:tc>
          <w:tcPr>
            <w:tcW w:w="116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通裂严重，影响共同受力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劈裂明显，裂缝长度大于全长的</w:t>
            </w:r>
            <w:r>
              <w:rPr>
                <w:rFonts w:hint="eastAsia"/>
              </w:rPr>
              <w:t>1/2</w:t>
            </w:r>
            <w:r>
              <w:rPr>
                <w:rFonts w:hint="eastAsia"/>
              </w:rPr>
              <w:t>，且通过一个螺栓孔，处在发展阶段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有劈裂发生，最大裂缝长度大于</w:t>
            </w:r>
            <w:r>
              <w:rPr>
                <w:rFonts w:hint="eastAsia"/>
              </w:rPr>
              <w:t>400mm</w:t>
            </w:r>
            <w:r>
              <w:rPr>
                <w:rFonts w:hint="eastAsia"/>
              </w:rPr>
              <w:t>，但小于全长的</w:t>
            </w:r>
            <w:r>
              <w:rPr>
                <w:rFonts w:hint="eastAsia"/>
              </w:rPr>
              <w:t>1/2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劈裂长度小于</w:t>
            </w:r>
            <w:r>
              <w:rPr>
                <w:rFonts w:hint="eastAsia"/>
              </w:rPr>
              <w:t>400mm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judge401021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desc401021</w:t>
            </w:r>
          </w:p>
        </w:tc>
      </w:tr>
      <w:tr w:rsidR="0091692A">
        <w:trPr>
          <w:trHeight w:val="567"/>
        </w:trPr>
        <w:tc>
          <w:tcPr>
            <w:tcW w:w="43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91692A" w:rsidRDefault="00912EAB">
            <w:proofErr w:type="gramStart"/>
            <w:r>
              <w:rPr>
                <w:rFonts w:hint="eastAsia"/>
              </w:rPr>
              <w:t>承轨部位</w:t>
            </w:r>
            <w:proofErr w:type="gramEnd"/>
            <w:r>
              <w:rPr>
                <w:rFonts w:hint="eastAsia"/>
              </w:rPr>
              <w:t>切压或压溃</w:t>
            </w:r>
          </w:p>
        </w:tc>
        <w:tc>
          <w:tcPr>
            <w:tcW w:w="116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标准断面的桥枕因腐蚀、挖补、削平和刻槽等累计深度达</w:t>
            </w:r>
            <w:r>
              <w:rPr>
                <w:rFonts w:hint="eastAsia"/>
              </w:rPr>
              <w:t>80mm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已经经过削平，挖槽等作业，但累计深度小于</w:t>
            </w:r>
            <w:r>
              <w:rPr>
                <w:rFonts w:hint="eastAsia"/>
              </w:rPr>
              <w:t>80mm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有切压现象，深度小于</w:t>
            </w:r>
            <w:r>
              <w:rPr>
                <w:rFonts w:hint="eastAsia"/>
              </w:rPr>
              <w:t>3mm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judge401031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desc401031</w:t>
            </w:r>
          </w:p>
        </w:tc>
      </w:tr>
      <w:tr w:rsidR="0091692A">
        <w:trPr>
          <w:trHeight w:val="340"/>
        </w:trPr>
        <w:tc>
          <w:tcPr>
            <w:tcW w:w="43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蛀蚀</w:t>
            </w:r>
          </w:p>
        </w:tc>
        <w:tc>
          <w:tcPr>
            <w:tcW w:w="116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桥枕内部蛀蚀严重，木材的强度已显著下降，不能满足承压、</w:t>
            </w:r>
            <w:proofErr w:type="gramStart"/>
            <w:r>
              <w:rPr>
                <w:rFonts w:hint="eastAsia"/>
              </w:rPr>
              <w:t>持钉的</w:t>
            </w:r>
            <w:proofErr w:type="gramEnd"/>
            <w:r>
              <w:rPr>
                <w:rFonts w:hint="eastAsia"/>
              </w:rPr>
              <w:t>要求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pPr>
              <w:jc w:val="center"/>
              <w:rPr>
                <w:color w:val="FF0000"/>
              </w:rPr>
            </w:pPr>
            <w:r>
              <w:t>——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judge401041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desc401041</w:t>
            </w:r>
          </w:p>
        </w:tc>
      </w:tr>
      <w:tr w:rsidR="0091692A">
        <w:trPr>
          <w:trHeight w:val="340"/>
        </w:trPr>
        <w:tc>
          <w:tcPr>
            <w:tcW w:w="432" w:type="dxa"/>
            <w:vMerge w:val="restart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护木</w:t>
            </w:r>
            <w:proofErr w:type="gramEnd"/>
          </w:p>
        </w:tc>
        <w:tc>
          <w:tcPr>
            <w:tcW w:w="1348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腐蚀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①螺栓周围木质严重腐朽，木材的强度显著降低；不能保持桥枕位置的作用；</w:t>
            </w:r>
          </w:p>
          <w:p w:rsidR="0091692A" w:rsidRDefault="00912EAB">
            <w:r>
              <w:rPr>
                <w:rFonts w:hint="eastAsia"/>
              </w:rPr>
              <w:t>②</w:t>
            </w:r>
            <w:proofErr w:type="gramStart"/>
            <w:r>
              <w:rPr>
                <w:rFonts w:hint="eastAsia"/>
              </w:rPr>
              <w:t>护木内部</w:t>
            </w:r>
            <w:proofErr w:type="gramEnd"/>
            <w:r>
              <w:rPr>
                <w:rFonts w:hint="eastAsia"/>
              </w:rPr>
              <w:t>严重腐朽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腐朽迹象明显，但经过维修，螺栓还能紧固，仍</w:t>
            </w:r>
            <w:proofErr w:type="gramStart"/>
            <w:r>
              <w:rPr>
                <w:rFonts w:hint="eastAsia"/>
              </w:rPr>
              <w:t>起护木的</w:t>
            </w:r>
            <w:proofErr w:type="gramEnd"/>
            <w:r>
              <w:rPr>
                <w:rFonts w:hint="eastAsia"/>
              </w:rPr>
              <w:t>作用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有轻微腐朽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judge402011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desc402011</w:t>
            </w:r>
          </w:p>
        </w:tc>
      </w:tr>
      <w:tr w:rsidR="0091692A">
        <w:trPr>
          <w:trHeight w:val="340"/>
        </w:trPr>
        <w:tc>
          <w:tcPr>
            <w:tcW w:w="43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劈裂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劈裂严重，最长裂缝达</w:t>
            </w:r>
            <w:proofErr w:type="gramStart"/>
            <w:r>
              <w:rPr>
                <w:rFonts w:hint="eastAsia"/>
              </w:rPr>
              <w:t>一节护木的</w:t>
            </w:r>
            <w:proofErr w:type="gramEnd"/>
            <w:r>
              <w:rPr>
                <w:rFonts w:hint="eastAsia"/>
              </w:rPr>
              <w:t>1/2</w:t>
            </w:r>
            <w:r>
              <w:rPr>
                <w:rFonts w:hint="eastAsia"/>
              </w:rPr>
              <w:t>，且穿过螺栓孔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有劈裂发生，最长裂缝大于</w:t>
            </w:r>
            <w:proofErr w:type="gramStart"/>
            <w:r>
              <w:rPr>
                <w:rFonts w:hint="eastAsia"/>
              </w:rPr>
              <w:t>一节护木的</w:t>
            </w:r>
            <w:proofErr w:type="gramEnd"/>
            <w:r>
              <w:rPr>
                <w:rFonts w:hint="eastAsia"/>
              </w:rPr>
              <w:t>1/6</w:t>
            </w:r>
            <w:r>
              <w:rPr>
                <w:rFonts w:hint="eastAsia"/>
              </w:rPr>
              <w:t>，但不超过</w:t>
            </w:r>
            <w:r>
              <w:rPr>
                <w:rFonts w:hint="eastAsia"/>
              </w:rPr>
              <w:t>1/2</w:t>
            </w:r>
          </w:p>
        </w:tc>
        <w:tc>
          <w:tcPr>
            <w:tcW w:w="249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有劈裂发生，最大裂缝长度不大于</w:t>
            </w:r>
            <w:proofErr w:type="gramStart"/>
            <w:r>
              <w:rPr>
                <w:rFonts w:hint="eastAsia"/>
              </w:rPr>
              <w:t>一节护木的</w:t>
            </w:r>
            <w:proofErr w:type="gramEnd"/>
            <w:r>
              <w:rPr>
                <w:rFonts w:hint="eastAsia"/>
              </w:rPr>
              <w:t>1/6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judge402021</w:t>
            </w:r>
          </w:p>
        </w:tc>
        <w:tc>
          <w:tcPr>
            <w:tcW w:w="3164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desc402021</w:t>
            </w:r>
          </w:p>
        </w:tc>
      </w:tr>
    </w:tbl>
    <w:p w:rsidR="0091692A" w:rsidRDefault="0091692A">
      <w:pPr>
        <w:spacing w:line="360" w:lineRule="auto"/>
        <w:jc w:val="center"/>
        <w:rPr>
          <w:b/>
          <w:sz w:val="28"/>
          <w:szCs w:val="28"/>
        </w:rPr>
      </w:pPr>
    </w:p>
    <w:p w:rsidR="0091692A" w:rsidRDefault="00912EAB">
      <w:pPr>
        <w:spacing w:line="360" w:lineRule="auto"/>
        <w:jc w:val="center"/>
      </w:pPr>
      <w:r>
        <w:rPr>
          <w:rFonts w:hint="eastAsia"/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桥面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29"/>
        <w:gridCol w:w="843"/>
        <w:gridCol w:w="3652"/>
        <w:gridCol w:w="2836"/>
        <w:gridCol w:w="736"/>
        <w:gridCol w:w="686"/>
        <w:gridCol w:w="805"/>
        <w:gridCol w:w="3237"/>
      </w:tblGrid>
      <w:tr w:rsidR="0091692A">
        <w:trPr>
          <w:trHeight w:hRule="exact" w:val="624"/>
        </w:trPr>
        <w:tc>
          <w:tcPr>
            <w:tcW w:w="1991" w:type="dxa"/>
            <w:gridSpan w:val="2"/>
            <w:shd w:val="clear" w:color="auto" w:fill="auto"/>
            <w:vAlign w:val="center"/>
          </w:tcPr>
          <w:p w:rsidR="0091692A" w:rsidRDefault="00912EA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259840" cy="389890"/>
                      <wp:effectExtent l="1270" t="4445" r="15240" b="571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9840" cy="389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5.05pt;margin-top:-0.35pt;height:30.7pt;width:99.2pt;z-index:251664384;mso-width-relative:page;mso-height-relative:page;" filled="f" stroked="t" coordsize="21600,21600" o:gfxdata="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rhjKtYAAAAIAQAA&#10;DwAAAAAAAAABACAAAAAiAAAAZHJzL2Rvd25yZXYueG1sUEsBAhQAFAAAAAgAh07iQPpWWZziAQAA&#10;nQMAAA4AAAAAAAAAAQAgAAAAJQ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 w:rsidR="0091692A" w:rsidRDefault="00912EAB">
            <w:r>
              <w:t>劣化类型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AA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A1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B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C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评定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劣化情况说明</w:t>
            </w:r>
          </w:p>
        </w:tc>
      </w:tr>
      <w:tr w:rsidR="0091692A">
        <w:trPr>
          <w:trHeight w:val="567"/>
        </w:trPr>
        <w:tc>
          <w:tcPr>
            <w:tcW w:w="962" w:type="dxa"/>
            <w:vMerge w:val="restart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护轨、零部件劣化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护轨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未按规定铺设护轨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judge403011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desc403011</w:t>
            </w:r>
          </w:p>
        </w:tc>
      </w:tr>
      <w:tr w:rsidR="0091692A">
        <w:tc>
          <w:tcPr>
            <w:tcW w:w="96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proofErr w:type="gramStart"/>
            <w:r>
              <w:rPr>
                <w:rFonts w:hint="eastAsia"/>
              </w:rPr>
              <w:t>钩护螺栓</w:t>
            </w:r>
            <w:proofErr w:type="gramEnd"/>
            <w:r>
              <w:rPr>
                <w:rFonts w:hint="eastAsia"/>
              </w:rPr>
              <w:t>超限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①自动闭塞区段钩螺栓垫圈与钢轨垫板间缝隙小于</w:t>
            </w:r>
            <w:r>
              <w:rPr>
                <w:rFonts w:hint="eastAsia"/>
              </w:rPr>
              <w:t>15mm</w:t>
            </w:r>
            <w:r>
              <w:rPr>
                <w:rFonts w:hint="eastAsia"/>
              </w:rPr>
              <w:t>；</w:t>
            </w:r>
          </w:p>
          <w:p w:rsidR="0091692A" w:rsidRDefault="00912EAB">
            <w:r>
              <w:rPr>
                <w:rFonts w:hint="eastAsia"/>
              </w:rPr>
              <w:t>②钩、护螺栓顶面超过钢轨顶面</w:t>
            </w:r>
            <w:r>
              <w:rPr>
                <w:rFonts w:hint="eastAsia"/>
              </w:rPr>
              <w:t>20mm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judge403021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desc403021</w:t>
            </w:r>
          </w:p>
        </w:tc>
      </w:tr>
      <w:tr w:rsidR="0091692A">
        <w:trPr>
          <w:trHeight w:val="1588"/>
        </w:trPr>
        <w:tc>
          <w:tcPr>
            <w:tcW w:w="962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联接零件松动、折断、缺少、锈蚀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套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螺栓折断，严重锈蚀，螺纹损坏</w:t>
            </w:r>
            <w:proofErr w:type="gramStart"/>
            <w:r>
              <w:rPr>
                <w:rFonts w:hint="eastAsia"/>
              </w:rPr>
              <w:t>或杆径磨损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3mm</w:t>
            </w:r>
            <w:r>
              <w:rPr>
                <w:rFonts w:hint="eastAsia"/>
              </w:rPr>
              <w:t>，数量达螺栓总数的</w:t>
            </w:r>
            <w:r>
              <w:rPr>
                <w:rFonts w:hint="eastAsia"/>
              </w:rPr>
              <w:t>8%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①扣件、垫板开裂、缺损，垫圈变形、螺纹损坏，分开式扣件螺栓扭矩不符合规定的数量超过总数的</w:t>
            </w:r>
            <w:r>
              <w:rPr>
                <w:rFonts w:hint="eastAsia"/>
              </w:rPr>
              <w:t>8%</w:t>
            </w:r>
            <w:r>
              <w:rPr>
                <w:rFonts w:hint="eastAsia"/>
              </w:rPr>
              <w:t>；</w:t>
            </w:r>
          </w:p>
          <w:p w:rsidR="0091692A" w:rsidRDefault="00912EAB">
            <w:r>
              <w:rPr>
                <w:rFonts w:hint="eastAsia"/>
              </w:rPr>
              <w:t>②</w:t>
            </w:r>
            <w:proofErr w:type="gramStart"/>
            <w:r>
              <w:rPr>
                <w:rFonts w:hint="eastAsia"/>
              </w:rPr>
              <w:t>轨卡损坏</w:t>
            </w:r>
            <w:proofErr w:type="gramEnd"/>
            <w:r>
              <w:rPr>
                <w:rFonts w:hint="eastAsia"/>
              </w:rPr>
              <w:t>或变形，作用不良，超过扣件总数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；</w:t>
            </w:r>
          </w:p>
          <w:p w:rsidR="0091692A" w:rsidRDefault="00912EAB">
            <w:r>
              <w:rPr>
                <w:rFonts w:hint="eastAsia"/>
              </w:rPr>
              <w:t>③螺纹道钉折断，严重锈蚀，超过扣件总数</w:t>
            </w:r>
            <w:r>
              <w:rPr>
                <w:rFonts w:hint="eastAsia"/>
              </w:rPr>
              <w:t>5%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judge403031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desc403031</w:t>
            </w:r>
          </w:p>
        </w:tc>
      </w:tr>
      <w:tr w:rsidR="0091692A">
        <w:trPr>
          <w:trHeight w:val="1588"/>
        </w:trPr>
        <w:tc>
          <w:tcPr>
            <w:tcW w:w="962" w:type="dxa"/>
            <w:vMerge w:val="restart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人行道、安检、抗震及限位设施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人行道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①人行道应设未设；</w:t>
            </w:r>
          </w:p>
          <w:p w:rsidR="0091692A" w:rsidRDefault="00912EAB">
            <w:r>
              <w:rPr>
                <w:rFonts w:hint="eastAsia"/>
              </w:rPr>
              <w:t>②人行道严重失修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包括栏杆、托架严重锈蚀，托架焊接强度不足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，危及人身安全；</w:t>
            </w:r>
          </w:p>
          <w:p w:rsidR="0091692A" w:rsidRDefault="00912EAB">
            <w:r>
              <w:rPr>
                <w:rFonts w:hint="eastAsia"/>
              </w:rPr>
              <w:t>③人行道步行板整孔失效达</w:t>
            </w:r>
            <w:r>
              <w:rPr>
                <w:rFonts w:hint="eastAsia"/>
              </w:rPr>
              <w:t>50%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judge404011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desc404011</w:t>
            </w:r>
          </w:p>
        </w:tc>
      </w:tr>
      <w:tr w:rsidR="0091692A">
        <w:tc>
          <w:tcPr>
            <w:tcW w:w="962" w:type="dxa"/>
            <w:vMerge/>
            <w:shd w:val="clear" w:color="auto" w:fill="auto"/>
            <w:vAlign w:val="center"/>
          </w:tcPr>
          <w:p w:rsidR="0091692A" w:rsidRDefault="0091692A"/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抗震及限位设施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①抗震设施缺少或失效；</w:t>
            </w:r>
          </w:p>
          <w:p w:rsidR="0091692A" w:rsidRDefault="00912EAB">
            <w:r>
              <w:rPr>
                <w:rFonts w:hint="eastAsia"/>
              </w:rPr>
              <w:t>②横向限位设施缺少或失效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judge404021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desc404021</w:t>
            </w:r>
          </w:p>
        </w:tc>
      </w:tr>
      <w:tr w:rsidR="0091692A">
        <w:trPr>
          <w:trHeight w:val="1588"/>
        </w:trPr>
        <w:tc>
          <w:tcPr>
            <w:tcW w:w="962" w:type="dxa"/>
            <w:vMerge/>
            <w:shd w:val="clear" w:color="auto" w:fill="auto"/>
            <w:vAlign w:val="center"/>
          </w:tcPr>
          <w:p w:rsidR="0091692A" w:rsidRDefault="0091692A"/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安检设施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孔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①安检设施应设未设；</w:t>
            </w:r>
          </w:p>
          <w:p w:rsidR="0091692A" w:rsidRDefault="00912EAB">
            <w:r>
              <w:rPr>
                <w:rFonts w:hint="eastAsia"/>
              </w:rPr>
              <w:t>②安检设施严重失修，危及人身安全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包括各种桥梁检修作业车，吊围栏、梯子等</w:t>
            </w:r>
            <w:r>
              <w:rPr>
                <w:rFonts w:hint="eastAsia"/>
              </w:rPr>
              <w:t>)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judge404031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desc404031</w:t>
            </w:r>
          </w:p>
        </w:tc>
      </w:tr>
      <w:tr w:rsidR="0091692A">
        <w:trPr>
          <w:trHeight w:val="284"/>
        </w:trPr>
        <w:tc>
          <w:tcPr>
            <w:tcW w:w="962" w:type="dxa"/>
            <w:vMerge/>
            <w:shd w:val="clear" w:color="auto" w:fill="auto"/>
            <w:vAlign w:val="center"/>
          </w:tcPr>
          <w:p w:rsidR="0091692A" w:rsidRDefault="0091692A"/>
        </w:tc>
        <w:tc>
          <w:tcPr>
            <w:tcW w:w="13824" w:type="dxa"/>
            <w:gridSpan w:val="8"/>
            <w:vAlign w:val="center"/>
          </w:tcPr>
          <w:p w:rsidR="0091692A" w:rsidRDefault="00912EAB">
            <w:r>
              <w:rPr>
                <w:rFonts w:hint="eastAsia"/>
              </w:rPr>
              <w:t>备注：人行道中步行板失效包括：木质严重腐朽、混凝土</w:t>
            </w:r>
            <w:proofErr w:type="gramStart"/>
            <w:r>
              <w:rPr>
                <w:rFonts w:hint="eastAsia"/>
              </w:rPr>
              <w:t>板露筋</w:t>
            </w:r>
            <w:proofErr w:type="gramEnd"/>
            <w:r>
              <w:rPr>
                <w:rFonts w:hint="eastAsia"/>
              </w:rPr>
              <w:t>、钢筋严重锈蚀、严重裂损、搭接长度不足等</w:t>
            </w:r>
          </w:p>
        </w:tc>
      </w:tr>
    </w:tbl>
    <w:p w:rsidR="0091692A" w:rsidRDefault="00912EAB">
      <w:pPr>
        <w:spacing w:line="360" w:lineRule="auto"/>
        <w:jc w:val="center"/>
      </w:pPr>
      <w:r>
        <w:rPr>
          <w:b/>
          <w:sz w:val="28"/>
          <w:szCs w:val="28"/>
          <w:u w:val="single"/>
        </w:rPr>
        <w:lastRenderedPageBreak/>
        <w:t xml:space="preserve"> </w:t>
      </w:r>
      <w:r>
        <w:rPr>
          <w:rFonts w:hint="eastAsia"/>
          <w:b/>
          <w:sz w:val="28"/>
          <w:szCs w:val="28"/>
          <w:u w:val="single"/>
        </w:rPr>
        <w:t>桥面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029"/>
        <w:gridCol w:w="3362"/>
        <w:gridCol w:w="2268"/>
        <w:gridCol w:w="1419"/>
        <w:gridCol w:w="1133"/>
        <w:gridCol w:w="1275"/>
        <w:gridCol w:w="710"/>
        <w:gridCol w:w="2629"/>
      </w:tblGrid>
      <w:tr w:rsidR="0091692A">
        <w:trPr>
          <w:trHeight w:hRule="exact" w:val="624"/>
        </w:trPr>
        <w:tc>
          <w:tcPr>
            <w:tcW w:w="1990" w:type="dxa"/>
            <w:gridSpan w:val="2"/>
            <w:shd w:val="clear" w:color="auto" w:fill="auto"/>
            <w:vAlign w:val="center"/>
          </w:tcPr>
          <w:p w:rsidR="0091692A" w:rsidRDefault="00912EA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275080" cy="389890"/>
                      <wp:effectExtent l="1270" t="4445" r="19050" b="571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080" cy="389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5.05pt;margin-top:-0.35pt;height:30.7pt;width:100.4pt;z-index:251665408;mso-width-relative:page;mso-height-relative:page;" filled="f" stroked="t" coordsize="21600,21600" o:gfxdata="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f4ool1QAAAAgBAAAP&#10;AAAAAAAAAAEAIAAAACIAAABkcnMvZG93bnJldi54bWxQSwECFAAUAAAACACHTuJACvKq7uIBAACd&#10;AwAADgAAAAAAAAABACAAAAAk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 w:rsidR="0091692A" w:rsidRDefault="00912EAB">
            <w:r>
              <w:t>劣化类型</w:t>
            </w:r>
          </w:p>
        </w:tc>
        <w:tc>
          <w:tcPr>
            <w:tcW w:w="336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AA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A1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B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评定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劣化情况说明</w:t>
            </w:r>
          </w:p>
        </w:tc>
      </w:tr>
      <w:tr w:rsidR="0091692A">
        <w:trPr>
          <w:trHeight w:val="1247"/>
        </w:trPr>
        <w:tc>
          <w:tcPr>
            <w:tcW w:w="961" w:type="dxa"/>
            <w:vMerge w:val="restart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明桥面钢轨伸缩调节器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基本轨、尖轨损伤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)</w:t>
            </w:r>
          </w:p>
        </w:tc>
        <w:tc>
          <w:tcPr>
            <w:tcW w:w="3362" w:type="dxa"/>
            <w:shd w:val="clear" w:color="auto" w:fill="auto"/>
          </w:tcPr>
          <w:p w:rsidR="0091692A" w:rsidRDefault="00912EAB">
            <w:r>
              <w:rPr>
                <w:rFonts w:hint="eastAsia"/>
              </w:rPr>
              <w:t>①钢轨</w:t>
            </w:r>
            <w:proofErr w:type="gramStart"/>
            <w:r>
              <w:rPr>
                <w:rFonts w:hint="eastAsia"/>
              </w:rPr>
              <w:t>件任何</w:t>
            </w:r>
            <w:proofErr w:type="gramEnd"/>
            <w:r>
              <w:rPr>
                <w:rFonts w:hint="eastAsia"/>
              </w:rPr>
              <w:t>部位发现裂纹及探伤发现钢轨内部损伤等缺陷；</w:t>
            </w:r>
          </w:p>
          <w:p w:rsidR="0091692A" w:rsidRDefault="00912EAB">
            <w:r>
              <w:rPr>
                <w:rFonts w:hint="eastAsia"/>
              </w:rPr>
              <w:t>②钢轨垂直磨耗</w:t>
            </w:r>
            <w:r>
              <w:rPr>
                <w:rFonts w:hint="eastAsia"/>
              </w:rPr>
              <w:t>6mm</w:t>
            </w:r>
            <w:r>
              <w:rPr>
                <w:rFonts w:hint="eastAsia"/>
              </w:rPr>
              <w:t>及以上；</w:t>
            </w:r>
          </w:p>
          <w:p w:rsidR="0091692A" w:rsidRDefault="00912EAB">
            <w:r>
              <w:rPr>
                <w:rFonts w:hint="eastAsia"/>
              </w:rPr>
              <w:t>③轨头剥落掉块长度超过</w:t>
            </w:r>
            <w:r>
              <w:rPr>
                <w:rFonts w:hint="eastAsia"/>
              </w:rPr>
              <w:t>30mm</w:t>
            </w:r>
            <w:r>
              <w:rPr>
                <w:rFonts w:hint="eastAsia"/>
              </w:rPr>
              <w:t>，深度超过</w:t>
            </w:r>
            <w:r>
              <w:rPr>
                <w:rFonts w:hint="eastAsia"/>
              </w:rPr>
              <w:t>8mm</w:t>
            </w:r>
            <w:r>
              <w:rPr>
                <w:rFonts w:hint="eastAsia"/>
              </w:rPr>
              <w:t>；</w:t>
            </w:r>
          </w:p>
          <w:p w:rsidR="0091692A" w:rsidRDefault="00912EAB">
            <w:r>
              <w:rPr>
                <w:rFonts w:hint="eastAsia"/>
              </w:rPr>
              <w:t>④轨头侧面磨耗，影响调节器范围的轨距调整，轨距偏差经常超限；</w:t>
            </w:r>
          </w:p>
          <w:p w:rsidR="0091692A" w:rsidRDefault="00912EAB">
            <w:r>
              <w:rPr>
                <w:rFonts w:hint="eastAsia"/>
              </w:rPr>
              <w:t>⑤尖轨磨损在尖轨轨头顶宽</w:t>
            </w:r>
            <w:r>
              <w:rPr>
                <w:rFonts w:hint="eastAsia"/>
              </w:rPr>
              <w:t>50mm</w:t>
            </w:r>
            <w:r>
              <w:rPr>
                <w:rFonts w:hint="eastAsia"/>
              </w:rPr>
              <w:t>及以上断面</w:t>
            </w:r>
            <w:proofErr w:type="gramStart"/>
            <w:r>
              <w:rPr>
                <w:rFonts w:hint="eastAsia"/>
              </w:rPr>
              <w:t>处轨顶</w:t>
            </w:r>
            <w:proofErr w:type="gramEnd"/>
            <w:r>
              <w:rPr>
                <w:rFonts w:hint="eastAsia"/>
              </w:rPr>
              <w:t>低于基本轨顶面</w:t>
            </w:r>
            <w:r>
              <w:rPr>
                <w:rFonts w:hint="eastAsia"/>
              </w:rPr>
              <w:t>2mm</w:t>
            </w:r>
            <w:r>
              <w:rPr>
                <w:rFonts w:hint="eastAsia"/>
              </w:rPr>
              <w:t>及以上；</w:t>
            </w:r>
          </w:p>
          <w:p w:rsidR="0091692A" w:rsidRDefault="00912EAB">
            <w:r>
              <w:rPr>
                <w:rFonts w:hint="eastAsia"/>
              </w:rPr>
              <w:t>⑥尖轨尖端扎伤超过</w:t>
            </w:r>
            <w:r>
              <w:rPr>
                <w:rFonts w:hint="eastAsia"/>
              </w:rPr>
              <w:t>200mm</w:t>
            </w:r>
            <w:r>
              <w:rPr>
                <w:rFonts w:hint="eastAsia"/>
              </w:rPr>
              <w:t>长或尖轨断裂；</w:t>
            </w:r>
          </w:p>
          <w:p w:rsidR="0091692A" w:rsidRDefault="00912EAB">
            <w:r>
              <w:rPr>
                <w:rFonts w:hint="eastAsia"/>
              </w:rPr>
              <w:t>⑦钢轨顶面擦伤深度</w:t>
            </w:r>
            <w:r>
              <w:rPr>
                <w:rFonts w:hint="eastAsia"/>
              </w:rPr>
              <w:t>2mm</w:t>
            </w:r>
            <w:r>
              <w:rPr>
                <w:rFonts w:hint="eastAsia"/>
              </w:rPr>
              <w:t>以上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①损伤达到《铁路线路维修规则》规定轻伤钢轨的标准；</w:t>
            </w:r>
          </w:p>
          <w:p w:rsidR="0091692A" w:rsidRDefault="00912EAB">
            <w:r>
              <w:rPr>
                <w:rFonts w:hint="eastAsia"/>
              </w:rPr>
              <w:t>②尖轨根端鞍形磨损深度超过</w:t>
            </w:r>
            <w:r>
              <w:rPr>
                <w:rFonts w:hint="eastAsia"/>
              </w:rPr>
              <w:t>1.5mm</w:t>
            </w:r>
            <w:r>
              <w:rPr>
                <w:rFonts w:hint="eastAsia"/>
              </w:rPr>
              <w:t>，小于</w:t>
            </w:r>
            <w:r>
              <w:rPr>
                <w:rFonts w:hint="eastAsia"/>
              </w:rPr>
              <w:t>2mm</w:t>
            </w:r>
            <w:r>
              <w:rPr>
                <w:rFonts w:hint="eastAsia"/>
              </w:rPr>
              <w:t>。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尖轨、基本轨损伤程度低于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级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judge405011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desc405011</w:t>
            </w:r>
          </w:p>
        </w:tc>
      </w:tr>
      <w:tr w:rsidR="0091692A">
        <w:trPr>
          <w:trHeight w:val="1247"/>
        </w:trPr>
        <w:tc>
          <w:tcPr>
            <w:tcW w:w="961" w:type="dxa"/>
            <w:vMerge/>
            <w:shd w:val="clear" w:color="auto" w:fill="auto"/>
            <w:vAlign w:val="center"/>
          </w:tcPr>
          <w:p w:rsidR="0091692A" w:rsidRDefault="0091692A"/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轨道几何状态超限</w:t>
            </w:r>
          </w:p>
        </w:tc>
        <w:tc>
          <w:tcPr>
            <w:tcW w:w="336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①尖轨尖端不密贴大于</w:t>
            </w:r>
            <w:r>
              <w:rPr>
                <w:rFonts w:hint="eastAsia"/>
              </w:rPr>
              <w:t>1mm</w:t>
            </w:r>
            <w:r>
              <w:rPr>
                <w:rFonts w:hint="eastAsia"/>
              </w:rPr>
              <w:t>；</w:t>
            </w:r>
          </w:p>
          <w:p w:rsidR="0091692A" w:rsidRDefault="00912EAB">
            <w:r>
              <w:rPr>
                <w:rFonts w:hint="eastAsia"/>
              </w:rPr>
              <w:t>②尖轨尖端处轨距超过</w:t>
            </w:r>
            <w:r>
              <w:rPr>
                <w:rFonts w:hint="eastAsia"/>
              </w:rPr>
              <w:t>1451mm</w:t>
            </w:r>
            <w:r>
              <w:t>(</w:t>
            </w:r>
            <w:r>
              <w:rPr>
                <w:rFonts w:hint="eastAsia"/>
              </w:rPr>
              <w:t>曲线型</w:t>
            </w:r>
            <w:r>
              <w:rPr>
                <w:rFonts w:hint="eastAsia"/>
              </w:rPr>
              <w:t>1450</w:t>
            </w:r>
            <w:r>
              <w:t>)</w:t>
            </w:r>
            <w:r>
              <w:rPr>
                <w:rFonts w:hint="eastAsia"/>
              </w:rPr>
              <w:t>或不足</w:t>
            </w:r>
            <w:r>
              <w:rPr>
                <w:rFonts w:hint="eastAsia"/>
              </w:rPr>
              <w:t>1433mm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绝缘接头轨缝大于</w:t>
            </w:r>
            <w:r>
              <w:rPr>
                <w:rFonts w:hint="eastAsia"/>
              </w:rPr>
              <w:t>17mm</w:t>
            </w:r>
            <w:r>
              <w:rPr>
                <w:rFonts w:hint="eastAsia"/>
              </w:rPr>
              <w:t>或小于</w:t>
            </w:r>
            <w:r>
              <w:rPr>
                <w:rFonts w:hint="eastAsia"/>
              </w:rPr>
              <w:t>6mm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尖轨、基本轨竖</w:t>
            </w:r>
            <w:proofErr w:type="gramStart"/>
            <w:r>
              <w:rPr>
                <w:rFonts w:hint="eastAsia"/>
              </w:rPr>
              <w:t>切部分</w:t>
            </w:r>
            <w:proofErr w:type="gramEnd"/>
            <w:r>
              <w:rPr>
                <w:rFonts w:hint="eastAsia"/>
              </w:rPr>
              <w:t>不密靠大于</w:t>
            </w:r>
            <w:r>
              <w:rPr>
                <w:rFonts w:hint="eastAsia"/>
              </w:rPr>
              <w:t>2mm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rPr>
                <w:rFonts w:hint="eastAsia"/>
              </w:rPr>
              <w:t>尖轨、基本轨竖</w:t>
            </w:r>
            <w:proofErr w:type="gramStart"/>
            <w:r>
              <w:rPr>
                <w:rFonts w:hint="eastAsia"/>
              </w:rPr>
              <w:t>切部分</w:t>
            </w:r>
            <w:proofErr w:type="gramEnd"/>
            <w:r>
              <w:rPr>
                <w:rFonts w:hint="eastAsia"/>
              </w:rPr>
              <w:t>不密靠小于</w:t>
            </w:r>
            <w:r>
              <w:rPr>
                <w:rFonts w:hint="eastAsia"/>
              </w:rPr>
              <w:t>2mm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judge405021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desc405021</w:t>
            </w:r>
          </w:p>
        </w:tc>
      </w:tr>
      <w:tr w:rsidR="0091692A">
        <w:tc>
          <w:tcPr>
            <w:tcW w:w="961" w:type="dxa"/>
            <w:vMerge/>
            <w:shd w:val="clear" w:color="auto" w:fill="auto"/>
            <w:vAlign w:val="center"/>
          </w:tcPr>
          <w:p w:rsidR="0091692A" w:rsidRDefault="0091692A">
            <w:pPr>
              <w:jc w:val="center"/>
            </w:pPr>
          </w:p>
        </w:tc>
        <w:tc>
          <w:tcPr>
            <w:tcW w:w="102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连接零件缺损断裂松动</w:t>
            </w:r>
          </w:p>
        </w:tc>
        <w:tc>
          <w:tcPr>
            <w:tcW w:w="3362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①伸缩调节器螺栓缺损、断裂，丝扣损坏</w:t>
            </w:r>
            <w:proofErr w:type="gramStart"/>
            <w:r>
              <w:rPr>
                <w:rFonts w:hint="eastAsia"/>
              </w:rPr>
              <w:t>或杆径磨损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3mm</w:t>
            </w:r>
            <w:r>
              <w:rPr>
                <w:rFonts w:hint="eastAsia"/>
              </w:rPr>
              <w:t>；</w:t>
            </w:r>
          </w:p>
          <w:p w:rsidR="0091692A" w:rsidRDefault="00912EAB">
            <w:r>
              <w:rPr>
                <w:rFonts w:hint="eastAsia"/>
              </w:rPr>
              <w:t>②轨撑损坏；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①轨撑作用不良；</w:t>
            </w:r>
          </w:p>
          <w:p w:rsidR="0091692A" w:rsidRDefault="00912EAB">
            <w:r>
              <w:rPr>
                <w:rFonts w:hint="eastAsia"/>
              </w:rPr>
              <w:t>②螺栓、道钉松动失效连续三个及以上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1692A" w:rsidRDefault="00912EAB">
            <w:r>
              <w:rPr>
                <w:rFonts w:hint="eastAsia"/>
              </w:rPr>
              <w:t>螺栓、道钉松动、失效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1692A" w:rsidRDefault="00912EAB">
            <w:pPr>
              <w:jc w:val="center"/>
            </w:pPr>
            <w:r>
              <w:t>——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judge405031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1692A" w:rsidRDefault="00912EAB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desc405031</w:t>
            </w:r>
          </w:p>
        </w:tc>
      </w:tr>
    </w:tbl>
    <w:p w:rsidR="0091692A" w:rsidRDefault="0091692A"/>
    <w:sectPr w:rsidR="0091692A">
      <w:pgSz w:w="16838" w:h="11906" w:orient="landscape"/>
      <w:pgMar w:top="1247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EAB" w:rsidRDefault="00912EAB">
      <w:r>
        <w:separator/>
      </w:r>
    </w:p>
  </w:endnote>
  <w:endnote w:type="continuationSeparator" w:id="0">
    <w:p w:rsidR="00912EAB" w:rsidRDefault="009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2A" w:rsidRDefault="00912EA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130BB">
      <w:rPr>
        <w:rStyle w:val="a4"/>
        <w:noProof/>
      </w:rPr>
      <w:t>1</w:t>
    </w:r>
    <w:r>
      <w:rPr>
        <w:rStyle w:val="a4"/>
      </w:rPr>
      <w:fldChar w:fldCharType="end"/>
    </w:r>
  </w:p>
  <w:p w:rsidR="0091692A" w:rsidRDefault="0091692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EAB" w:rsidRDefault="00912EAB">
      <w:r>
        <w:separator/>
      </w:r>
    </w:p>
  </w:footnote>
  <w:footnote w:type="continuationSeparator" w:id="0">
    <w:p w:rsidR="00912EAB" w:rsidRDefault="00912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3643"/>
    <w:rsid w:val="00912EAB"/>
    <w:rsid w:val="0091692A"/>
    <w:rsid w:val="00C130BB"/>
    <w:rsid w:val="67B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1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130B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1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130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>bjtu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pwang</dc:creator>
  <cp:lastModifiedBy>fulin</cp:lastModifiedBy>
  <cp:revision>2</cp:revision>
  <dcterms:created xsi:type="dcterms:W3CDTF">2018-11-13T11:21:00Z</dcterms:created>
  <dcterms:modified xsi:type="dcterms:W3CDTF">2019-01-09T10:05:00Z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