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4F" w:rsidRPr="00E1614F" w:rsidRDefault="00E1614F" w:rsidP="00E1614F">
      <w:pPr>
        <w:pStyle w:val="2"/>
      </w:pPr>
      <w:r>
        <w:rPr>
          <w:rFonts w:hint="eastAsia"/>
        </w:rPr>
        <w:t>涵洞劣化评定记录</w:t>
      </w:r>
    </w:p>
    <w:p w:rsidR="00E1614F" w:rsidRPr="00E1614F" w:rsidRDefault="00E1614F" w:rsidP="00E1614F">
      <w:pPr>
        <w:widowControl/>
        <w:shd w:val="clear" w:color="auto" w:fill="F7F7F7"/>
        <w:spacing w:line="48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E1614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</w:t>
      </w:r>
    </w:p>
    <w:p w:rsidR="00E1614F" w:rsidRPr="00E1614F" w:rsidRDefault="00E1614F" w:rsidP="00E1614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10562" w:type="dxa"/>
        <w:tblBorders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"/>
        <w:gridCol w:w="1450"/>
        <w:gridCol w:w="1115"/>
        <w:gridCol w:w="1417"/>
        <w:gridCol w:w="993"/>
        <w:gridCol w:w="847"/>
        <w:gridCol w:w="570"/>
        <w:gridCol w:w="848"/>
        <w:gridCol w:w="1137"/>
        <w:gridCol w:w="705"/>
        <w:gridCol w:w="313"/>
        <w:gridCol w:w="1092"/>
        <w:gridCol w:w="13"/>
      </w:tblGrid>
      <w:tr w:rsidR="006D16F0" w:rsidRPr="00E1614F" w:rsidTr="006D16F0">
        <w:trPr>
          <w:trHeight w:val="360"/>
        </w:trPr>
        <w:tc>
          <w:tcPr>
            <w:tcW w:w="2627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F4B" w:rsidRPr="00E1614F" w:rsidRDefault="00BA1F4B" w:rsidP="00E1614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涵洞号：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qiaohao</w:t>
            </w:r>
          </w:p>
        </w:tc>
        <w:tc>
          <w:tcPr>
            <w:tcW w:w="18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F4B" w:rsidRPr="00E1614F" w:rsidRDefault="00BA1F4B" w:rsidP="00E1614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涵洞名：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handongname</w:t>
            </w:r>
          </w:p>
        </w:tc>
        <w:tc>
          <w:tcPr>
            <w:tcW w:w="184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F4B" w:rsidRPr="00E1614F" w:rsidRDefault="00BA1F4B" w:rsidP="00E1614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评定时间：</w:t>
            </w:r>
          </w:p>
        </w:tc>
        <w:tc>
          <w:tcPr>
            <w:tcW w:w="141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pingdingdate</w:t>
            </w:r>
          </w:p>
        </w:tc>
      </w:tr>
      <w:tr w:rsidR="00BA1F4B" w:rsidRPr="00E1614F" w:rsidTr="006D16F0">
        <w:trPr>
          <w:trHeight w:val="360"/>
        </w:trPr>
        <w:tc>
          <w:tcPr>
            <w:tcW w:w="2627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F4B" w:rsidRPr="00E1614F" w:rsidRDefault="00BA1F4B" w:rsidP="00E1614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评定单位：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pingdingdanwei</w:t>
            </w:r>
          </w:p>
        </w:tc>
        <w:tc>
          <w:tcPr>
            <w:tcW w:w="18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</w:tcBorders>
            <w:shd w:val="clear" w:color="auto" w:fill="F7F7F7"/>
            <w:noWrap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BA1F4B" w:rsidRPr="00E1614F" w:rsidRDefault="00BA1F4B" w:rsidP="00E1614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录入人员：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0" w:type="dxa"/>
            </w:tcMar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lururen</w:t>
            </w:r>
          </w:p>
        </w:tc>
        <w:tc>
          <w:tcPr>
            <w:tcW w:w="1842" w:type="dxa"/>
            <w:gridSpan w:val="2"/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418" w:type="dxa"/>
            <w:gridSpan w:val="3"/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1258"/>
        </w:trPr>
        <w:tc>
          <w:tcPr>
            <w:tcW w:w="25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righ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劣化等级</w:t>
            </w:r>
          </w:p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128E78E9" wp14:editId="7EC13272">
                  <wp:extent cx="1476375" cy="428625"/>
                  <wp:effectExtent l="0" t="0" r="9525" b="9525"/>
                  <wp:docPr id="1" name="图片 1" descr="http://127.0.0.1:8080/bridgeCMS/pages/bridgeimgs/tableli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27.0.0.1:8080/bridgeCMS/pages/bridgeimgs/tableli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劣化类型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AA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A1</w:t>
            </w:r>
          </w:p>
        </w:tc>
        <w:tc>
          <w:tcPr>
            <w:tcW w:w="141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B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C</w:t>
            </w:r>
            <w:bookmarkStart w:id="0" w:name="_GoBack"/>
            <w:bookmarkEnd w:id="0"/>
          </w:p>
        </w:tc>
        <w:tc>
          <w:tcPr>
            <w:tcW w:w="1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D</w:t>
            </w:r>
          </w:p>
        </w:tc>
        <w:tc>
          <w:tcPr>
            <w:tcW w:w="101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评定</w:t>
            </w:r>
          </w:p>
        </w:tc>
        <w:tc>
          <w:tcPr>
            <w:tcW w:w="10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劣化情况说明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1.</w:t>
            </w:r>
            <w:proofErr w:type="gramStart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涵身变形</w:t>
            </w:r>
            <w:proofErr w:type="gramEnd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和破损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开裂(裂缝宽度b)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①盖板涵盖板断裂；②拱涵沿轴向开裂贯通、错台，危及行车安全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①钢筋混凝土结构裂缝宽度b≥0.3mm；②混凝土拱形结构(含砖、石等砌体拱形结构)裂缝宽度b≥20mm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①钢筋混凝土结构裂缝宽度b＜0.3mm；②混凝土拱形结构裂缝宽度20mm＞b≥10mm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混凝土拱形结构裂缝宽度：10mm＞b≥2mm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混凝土拱形结构(包括砖、石等砌体拱形结构)：b＜2mm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judge701011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desc701011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错位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涵身破损</w:t>
            </w:r>
            <w:proofErr w:type="gramEnd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变形、错位、拉开</w:t>
            </w:r>
            <w:proofErr w:type="gramStart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造成漏土或</w:t>
            </w:r>
            <w:proofErr w:type="gramEnd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排水不畅。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judge701021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desc701021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冲毁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洪水、大孤石冲毁，轨道悬空，危及行车安全。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①涵身、端、翼墙基础冲坏、基底全部或局部冲空；②基底冒水潜流，洞内渗漏水，影响路基稳定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judge701031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desc701031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风化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严重腐蚀风化、脱落深度≥20mm，面积≥0.5m</w:t>
            </w: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腐蚀、风化、脱落深度＜20mm，面积＜0.5m</w:t>
            </w: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judge701041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desc701041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下沉(下陷)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线路、轨道发生变形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judge701051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desc701051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2.涵洞排水不良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堵塞(淤积)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泥沙淤积堵死，淤积严重影响排洪。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泥沙淤积，流水面至洞内顶点的净空不能</w:t>
            </w:r>
            <w:proofErr w:type="gramStart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满足满足</w:t>
            </w:r>
            <w:proofErr w:type="gramEnd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规范要求。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judge702011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desc702011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漏水、渗水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基底冒水，</w:t>
            </w: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潜流，洞内漏渗水影响路基。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漏、渗水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judge702021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desc702021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积水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洞内常年积水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judge702031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desc702031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孔径不足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涵前积水</w:t>
            </w:r>
            <w:proofErr w:type="gramEnd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升高，浸泡路基，危及行车安全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孔径小于1m或临时涵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judge702041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desc702041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3.涵洞排水不良</w:t>
            </w: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上下游防护设施的破坏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全部冲毁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部分损坏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轻微损坏，不影响使用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judge703011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desc703011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防护体的损坏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全部破坏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锥体护坡冲毁，翼墙基底掏空，墙身倾斜。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轻微损坏，不影响使用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judge703021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desc703021</w:t>
            </w:r>
          </w:p>
        </w:tc>
      </w:tr>
      <w:tr w:rsidR="006D16F0" w:rsidRPr="00E1614F" w:rsidTr="006D16F0">
        <w:trPr>
          <w:gridBefore w:val="1"/>
          <w:gridAfter w:val="1"/>
          <w:wBefore w:w="62" w:type="dxa"/>
          <w:wAfter w:w="13" w:type="dxa"/>
          <w:trHeight w:val="300"/>
        </w:trPr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1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proofErr w:type="gramStart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防淤设施</w:t>
            </w:r>
            <w:proofErr w:type="gramEnd"/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的损坏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全部冲毁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部分损坏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――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kern w:val="0"/>
                <w:sz w:val="18"/>
                <w:szCs w:val="18"/>
              </w:rPr>
              <w:t>轻微损坏，不影响使用</w:t>
            </w:r>
          </w:p>
        </w:tc>
        <w:tc>
          <w:tcPr>
            <w:tcW w:w="1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judge703031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A1F4B" w:rsidRPr="00E1614F" w:rsidRDefault="00BA1F4B" w:rsidP="00E1614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E1614F">
              <w:rPr>
                <w:rFonts w:ascii="宋体" w:eastAsia="宋体" w:hAnsi="宋体" w:cs="宋体"/>
                <w:b/>
                <w:bCs/>
                <w:kern w:val="0"/>
                <w:sz w:val="18"/>
                <w:szCs w:val="18"/>
              </w:rPr>
              <w:t>desc703031</w:t>
            </w:r>
          </w:p>
        </w:tc>
      </w:tr>
    </w:tbl>
    <w:p w:rsidR="00B20418" w:rsidRPr="00E1614F" w:rsidRDefault="00B20418" w:rsidP="00E1614F"/>
    <w:sectPr w:rsidR="00B20418" w:rsidRPr="00E1614F" w:rsidSect="006D16F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1A7" w:rsidRDefault="008D21A7" w:rsidP="00E1614F">
      <w:r>
        <w:separator/>
      </w:r>
    </w:p>
  </w:endnote>
  <w:endnote w:type="continuationSeparator" w:id="0">
    <w:p w:rsidR="008D21A7" w:rsidRDefault="008D21A7" w:rsidP="00E161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1A7" w:rsidRDefault="008D21A7" w:rsidP="00E1614F">
      <w:r>
        <w:separator/>
      </w:r>
    </w:p>
  </w:footnote>
  <w:footnote w:type="continuationSeparator" w:id="0">
    <w:p w:rsidR="008D21A7" w:rsidRDefault="008D21A7" w:rsidP="00E161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526"/>
    <w:rsid w:val="00201CAD"/>
    <w:rsid w:val="00397232"/>
    <w:rsid w:val="00566526"/>
    <w:rsid w:val="006D16F0"/>
    <w:rsid w:val="008D21A7"/>
    <w:rsid w:val="00B20418"/>
    <w:rsid w:val="00BA1F4B"/>
    <w:rsid w:val="00E1614F"/>
    <w:rsid w:val="00EE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6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14F"/>
    <w:rPr>
      <w:sz w:val="18"/>
      <w:szCs w:val="18"/>
    </w:rPr>
  </w:style>
  <w:style w:type="paragraph" w:styleId="a5">
    <w:name w:val="Normal (Web)"/>
    <w:basedOn w:val="a"/>
    <w:uiPriority w:val="99"/>
    <w:unhideWhenUsed/>
    <w:rsid w:val="00E1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161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61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1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161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1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1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1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14F"/>
    <w:rPr>
      <w:sz w:val="18"/>
      <w:szCs w:val="18"/>
    </w:rPr>
  </w:style>
  <w:style w:type="paragraph" w:styleId="a5">
    <w:name w:val="Normal (Web)"/>
    <w:basedOn w:val="a"/>
    <w:uiPriority w:val="99"/>
    <w:unhideWhenUsed/>
    <w:rsid w:val="00E161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E1614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614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61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2427">
          <w:marLeft w:val="15"/>
          <w:marRight w:val="15"/>
          <w:marTop w:val="15"/>
          <w:marBottom w:val="15"/>
          <w:divBdr>
            <w:top w:val="single" w:sz="6" w:space="0" w:color="CCCCCC"/>
            <w:left w:val="single" w:sz="6" w:space="0" w:color="CCCCCC"/>
            <w:bottom w:val="none" w:sz="0" w:space="0" w:color="auto"/>
            <w:right w:val="single" w:sz="6" w:space="0" w:color="CCCCCC"/>
          </w:divBdr>
          <w:divsChild>
            <w:div w:id="1701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4" w:color="CCCCCC"/>
                <w:bottom w:val="single" w:sz="24" w:space="0" w:color="CCCCCC"/>
                <w:right w:val="single" w:sz="24" w:space="0" w:color="CCCCCC"/>
              </w:divBdr>
              <w:divsChild>
                <w:div w:id="4467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3219">
                      <w:marLeft w:val="0"/>
                      <w:marRight w:val="75"/>
                      <w:marTop w:val="60"/>
                      <w:marBottom w:val="0"/>
                      <w:divBdr>
                        <w:top w:val="single" w:sz="6" w:space="5" w:color="CCCCCC"/>
                        <w:left w:val="single" w:sz="6" w:space="8" w:color="CCCCCC"/>
                        <w:bottom w:val="single" w:sz="6" w:space="5" w:color="FFFFFF"/>
                        <w:right w:val="single" w:sz="6" w:space="8" w:color="CCCCCC"/>
                      </w:divBdr>
                    </w:div>
                  </w:divsChild>
                </w:div>
              </w:divsChild>
            </w:div>
          </w:divsChild>
        </w:div>
        <w:div w:id="606426433">
          <w:marLeft w:val="15"/>
          <w:marRight w:val="15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fulin</dc:creator>
  <cp:keywords/>
  <dc:description/>
  <cp:lastModifiedBy>fulin</cp:lastModifiedBy>
  <cp:revision>6</cp:revision>
  <dcterms:created xsi:type="dcterms:W3CDTF">2018-11-27T04:26:00Z</dcterms:created>
  <dcterms:modified xsi:type="dcterms:W3CDTF">2018-11-30T04:11:00Z</dcterms:modified>
</cp:coreProperties>
</file>