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7FB71" w14:textId="10490BD7" w:rsidR="003B700B" w:rsidRDefault="002948EF" w:rsidP="00E56CB2">
      <w:pPr>
        <w:jc w:val="center"/>
        <w:rPr>
          <w:b/>
          <w:sz w:val="28"/>
        </w:rPr>
      </w:pPr>
      <w:bookmarkStart w:id="0" w:name="_Hlk22837675"/>
      <w:bookmarkEnd w:id="0"/>
      <w:r w:rsidRPr="003F6277">
        <w:rPr>
          <w:b/>
          <w:sz w:val="28"/>
        </w:rPr>
        <w:t xml:space="preserve">ME-180         </w:t>
      </w:r>
      <w:r w:rsidR="0064168C">
        <w:rPr>
          <w:b/>
          <w:sz w:val="28"/>
        </w:rPr>
        <w:t>H</w:t>
      </w:r>
      <w:r w:rsidR="005365ED">
        <w:rPr>
          <w:b/>
          <w:sz w:val="28"/>
        </w:rPr>
        <w:t>W</w:t>
      </w:r>
      <w:r w:rsidR="00C05003">
        <w:rPr>
          <w:b/>
          <w:sz w:val="28"/>
        </w:rPr>
        <w:t>6</w:t>
      </w:r>
      <w:r w:rsidR="0064168C">
        <w:rPr>
          <w:b/>
          <w:sz w:val="28"/>
        </w:rPr>
        <w:t>:</w:t>
      </w:r>
      <w:r w:rsidRPr="003F6277">
        <w:rPr>
          <w:b/>
          <w:sz w:val="28"/>
        </w:rPr>
        <w:t xml:space="preserve"> </w:t>
      </w:r>
      <w:r w:rsidR="0074509C" w:rsidRPr="003F6277">
        <w:rPr>
          <w:b/>
          <w:sz w:val="28"/>
        </w:rPr>
        <w:t xml:space="preserve">Logbook for </w:t>
      </w:r>
      <w:r w:rsidR="003B700B">
        <w:rPr>
          <w:b/>
          <w:sz w:val="28"/>
        </w:rPr>
        <w:t>myRIO</w:t>
      </w:r>
      <w:r w:rsidRPr="003F6277">
        <w:rPr>
          <w:b/>
          <w:sz w:val="28"/>
        </w:rPr>
        <w:t xml:space="preserve"> </w:t>
      </w:r>
      <w:r w:rsidR="00E56CB2">
        <w:rPr>
          <w:b/>
          <w:sz w:val="28"/>
        </w:rPr>
        <w:t>Project</w:t>
      </w:r>
    </w:p>
    <w:p w14:paraId="168BC33A" w14:textId="767B5ACC" w:rsidR="00464002" w:rsidRPr="00E56CB2" w:rsidRDefault="00E56CB2" w:rsidP="002D222B">
      <w:pPr>
        <w:jc w:val="center"/>
        <w:rPr>
          <w:b/>
          <w:szCs w:val="18"/>
        </w:rPr>
      </w:pPr>
      <w:bookmarkStart w:id="1" w:name="_Hlk19618604"/>
      <w:bookmarkEnd w:id="1"/>
      <w:r w:rsidRPr="00E56CB2">
        <w:rPr>
          <w:b/>
          <w:szCs w:val="18"/>
        </w:rPr>
        <w:t>Shang Wang</w:t>
      </w:r>
    </w:p>
    <w:p w14:paraId="4391C815" w14:textId="311BBDB1" w:rsidR="00E56CB2" w:rsidRPr="00E56CB2" w:rsidRDefault="00E56CB2" w:rsidP="00BF5127">
      <w:pPr>
        <w:rPr>
          <w:bCs/>
        </w:rPr>
      </w:pPr>
      <w:r>
        <w:rPr>
          <w:bCs/>
        </w:rPr>
        <w:t>Designing a controller using state space approach.</w:t>
      </w:r>
    </w:p>
    <w:p w14:paraId="4561A95A" w14:textId="7DC835D0" w:rsidR="00BF5127" w:rsidRDefault="00BF5127" w:rsidP="00BF5127">
      <w:pPr>
        <w:rPr>
          <w:b/>
        </w:rPr>
      </w:pPr>
      <w:r>
        <w:rPr>
          <w:b/>
        </w:rPr>
        <w:t xml:space="preserve">1. </w:t>
      </w:r>
      <w:r w:rsidR="008B45B8">
        <w:rPr>
          <w:b/>
        </w:rPr>
        <w:t>Equation of Motion</w:t>
      </w:r>
      <w:r w:rsidR="005975F2">
        <w:rPr>
          <w:b/>
        </w:rPr>
        <w:t xml:space="preserve"> for the </w:t>
      </w:r>
      <w:r w:rsidR="008B45B8">
        <w:rPr>
          <w:b/>
        </w:rPr>
        <w:t>System.</w:t>
      </w:r>
    </w:p>
    <w:p w14:paraId="0F57139A" w14:textId="636C32E2" w:rsidR="005975F2" w:rsidRDefault="005975F2" w:rsidP="005975F2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98B3B3F" wp14:editId="3AB668B0">
            <wp:extent cx="1899557" cy="1899557"/>
            <wp:effectExtent l="0" t="0" r="5715" b="5715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166" cy="19171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E8EE87" w14:textId="2A6A51E5" w:rsidR="005975F2" w:rsidRPr="005975F2" w:rsidRDefault="005975F2" w:rsidP="005975F2">
      <w:pPr>
        <w:jc w:val="center"/>
        <w:rPr>
          <w:rFonts w:ascii="Times New Roman" w:hAnsi="Times New Roman" w:cs="Times New Roman"/>
          <w:b/>
          <w:lang w:eastAsia="zh-CN"/>
        </w:rPr>
      </w:pPr>
      <w:r w:rsidRPr="005975F2">
        <w:rPr>
          <w:rFonts w:ascii="Times New Roman" w:hAnsi="Times New Roman" w:cs="Times New Roman"/>
          <w:b/>
        </w:rPr>
        <w:t>Fig.1</w:t>
      </w:r>
      <w:r w:rsidR="00E56CB2">
        <w:rPr>
          <w:rFonts w:ascii="Times New Roman" w:hAnsi="Times New Roman" w:cs="Times New Roman"/>
          <w:b/>
        </w:rPr>
        <w:t xml:space="preserve"> Load</w:t>
      </w:r>
      <w:r w:rsidRPr="005975F2">
        <w:rPr>
          <w:rFonts w:ascii="Times New Roman" w:hAnsi="Times New Roman" w:cs="Times New Roman"/>
          <w:b/>
        </w:rPr>
        <w:t xml:space="preserve"> </w:t>
      </w:r>
      <w:r w:rsidR="00E56CB2">
        <w:rPr>
          <w:rFonts w:ascii="Times New Roman" w:hAnsi="Times New Roman" w:cs="Times New Roman"/>
          <w:b/>
        </w:rPr>
        <w:t>of the Motor</w:t>
      </w:r>
    </w:p>
    <w:p w14:paraId="314FF0D4" w14:textId="6431ECEB" w:rsidR="00E56CB2" w:rsidRDefault="00E56CB2" w:rsidP="00E56CB2">
      <w:r>
        <w:t xml:space="preserve">Due to the nonlinear nature of the inverted pendulum, the control design must go through the linearization process. </w:t>
      </w:r>
    </w:p>
    <w:p w14:paraId="48108D04" w14:textId="7F43E0C9" w:rsidR="0078174E" w:rsidRPr="00E56CB2" w:rsidRDefault="0078174E" w:rsidP="0078174E">
      <w:pPr>
        <w:jc w:val="center"/>
        <w:rPr>
          <w:sz w:val="16"/>
          <w:szCs w:val="16"/>
        </w:rPr>
      </w:pPr>
      <m:oMathPara>
        <m:oMath>
          <m:r>
            <w:rPr>
              <w:rFonts w:ascii="Cambria Math" w:hAnsi="Cambria Math"/>
              <w:szCs w:val="16"/>
            </w:rPr>
            <m:t>I</m:t>
          </m:r>
          <m:acc>
            <m:accPr>
              <m:chr m:val="̈"/>
              <m:ctrlPr>
                <w:rPr>
                  <w:rFonts w:ascii="Cambria Math" w:eastAsiaTheme="minorHAnsi" w:hAnsi="Cambria Math"/>
                  <w:i/>
                  <w:szCs w:val="16"/>
                </w:rPr>
              </m:ctrlPr>
            </m:accPr>
            <m:e>
              <m:r>
                <w:rPr>
                  <w:rFonts w:ascii="Cambria Math" w:hAnsi="Cambria Math"/>
                  <w:szCs w:val="16"/>
                </w:rPr>
                <m:t>θ</m:t>
              </m:r>
            </m:e>
          </m:acc>
          <m:r>
            <w:rPr>
              <w:rFonts w:ascii="Cambria Math" w:hAnsi="Cambria Math"/>
              <w:szCs w:val="16"/>
            </w:rPr>
            <m:t>=τ-B</m:t>
          </m:r>
          <m:acc>
            <m:accPr>
              <m:chr m:val="̇"/>
              <m:ctrlPr>
                <w:rPr>
                  <w:rFonts w:ascii="Cambria Math" w:eastAsiaTheme="minorHAnsi" w:hAnsi="Cambria Math"/>
                  <w:i/>
                  <w:szCs w:val="16"/>
                </w:rPr>
              </m:ctrlPr>
            </m:accPr>
            <m:e>
              <m:r>
                <w:rPr>
                  <w:rFonts w:ascii="Cambria Math" w:hAnsi="Cambria Math"/>
                  <w:szCs w:val="16"/>
                </w:rPr>
                <m:t>θ</m:t>
              </m:r>
            </m:e>
          </m:acc>
          <m:r>
            <w:rPr>
              <w:rFonts w:ascii="Cambria Math" w:eastAsiaTheme="minorHAnsi" w:hAnsi="Cambria Math"/>
              <w:szCs w:val="16"/>
            </w:rPr>
            <m:t>-</m:t>
          </m:r>
          <m:r>
            <w:rPr>
              <w:rFonts w:ascii="Cambria Math" w:eastAsiaTheme="minorHAnsi" w:hAnsi="Cambria Math"/>
              <w:sz w:val="20"/>
              <w:szCs w:val="16"/>
            </w:rPr>
            <m:t>k</m:t>
          </m:r>
          <m:r>
            <w:rPr>
              <w:rFonts w:ascii="Cambria Math" w:eastAsiaTheme="minorHAnsi" w:hAnsi="Cambria Math"/>
              <w:sz w:val="20"/>
              <w:szCs w:val="16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16"/>
                </w:rPr>
              </m:ctrlPr>
            </m:sSubPr>
            <m:e>
              <m:r>
                <w:rPr>
                  <w:rFonts w:ascii="Cambria Math" w:hAnsi="Cambria Math"/>
                  <w:szCs w:val="16"/>
                </w:rPr>
                <m:t>θ</m:t>
              </m:r>
              <m:ctrlPr>
                <w:rPr>
                  <w:rFonts w:ascii="Cambria Math" w:eastAsiaTheme="minorHAnsi" w:hAnsi="Cambria Math"/>
                  <w:i/>
                  <w:sz w:val="20"/>
                  <w:szCs w:val="16"/>
                </w:rPr>
              </m:ctrlPr>
            </m:e>
            <m:sub>
              <m:r>
                <w:rPr>
                  <w:rFonts w:ascii="Cambria Math" w:hAnsi="Cambria Math"/>
                  <w:szCs w:val="16"/>
                </w:rPr>
                <m:t>0</m:t>
              </m:r>
            </m:sub>
          </m:sSub>
          <m:r>
            <w:rPr>
              <w:rFonts w:ascii="Cambria Math" w:eastAsiaTheme="minorHAnsi" w:hAnsi="Cambria Math"/>
              <w:sz w:val="20"/>
              <w:szCs w:val="16"/>
            </w:rPr>
            <m:t>)</m:t>
          </m:r>
        </m:oMath>
      </m:oMathPara>
    </w:p>
    <w:p w14:paraId="4AD40405" w14:textId="53885541" w:rsidR="00E56CB2" w:rsidRDefault="00E56CB2" w:rsidP="003F42DC">
      <m:oMath>
        <m:r>
          <w:rPr>
            <w:rFonts w:ascii="Cambria Math" w:hAnsi="Cambria Math"/>
          </w:rPr>
          <m:t>k</m:t>
        </m:r>
      </m:oMath>
      <w:r>
        <w:t xml:space="preserve"> is related to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so the system is nonlinear, thus the compensation </w:t>
      </w:r>
      <w:proofErr w:type="gramStart"/>
      <w:r>
        <w:t>has to</w:t>
      </w:r>
      <w:proofErr w:type="gramEnd"/>
      <w:r>
        <w:t xml:space="preserve"> be considered to make guarantee the same response at any working point. </w:t>
      </w:r>
    </w:p>
    <w:p w14:paraId="303B84F7" w14:textId="7668D636" w:rsidR="00E56CB2" w:rsidRDefault="00E56CB2" w:rsidP="003F42DC"/>
    <w:p w14:paraId="1BD587BB" w14:textId="1760B31C" w:rsidR="00E56CB2" w:rsidRPr="00E9465D" w:rsidRDefault="00E56CB2" w:rsidP="00E56CB2">
      <w:pPr>
        <w:rPr>
          <w:b/>
        </w:rPr>
      </w:pPr>
      <w:r w:rsidRPr="00E9465D">
        <w:rPr>
          <w:b/>
        </w:rPr>
        <w:t>Inertia</w:t>
      </w:r>
      <w:r>
        <w:rPr>
          <w:b/>
        </w:rPr>
        <w:t xml:space="preserve">: </w:t>
      </w:r>
      <w:r>
        <w:t xml:space="preserve">The inertia is calculated by assuming the mass is </w:t>
      </w:r>
      <w:r>
        <w:rPr>
          <w:rFonts w:hint="eastAsia"/>
          <w:lang w:eastAsia="zh-CN"/>
        </w:rPr>
        <w:t>e</w:t>
      </w:r>
      <w:r w:rsidRPr="000820F9">
        <w:t>venly distributed</w:t>
      </w:r>
      <w:r>
        <w:t xml:space="preserve"> in the entire linkage</w:t>
      </w:r>
    </w:p>
    <w:p w14:paraId="69C4D005" w14:textId="77777777" w:rsidR="00E56CB2" w:rsidRPr="00E56CB2" w:rsidRDefault="00E56CB2" w:rsidP="00E56CB2">
      <w:pPr>
        <w:jc w:val="center"/>
      </w:pPr>
      <m:oMath>
        <m: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left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right</m:t>
            </m:r>
          </m:sub>
        </m:sSub>
      </m:oMath>
      <w:r w:rsidRPr="00E56CB2">
        <w:t xml:space="preserve"> </w:t>
      </w:r>
    </w:p>
    <w:p w14:paraId="3E6D4DC5" w14:textId="77777777" w:rsidR="00E56CB2" w:rsidRPr="00E56CB2" w:rsidRDefault="00E56CB2" w:rsidP="00E56CB2">
      <w:pPr>
        <w:jc w:val="center"/>
      </w:pPr>
      <m:oMathPara>
        <m:oMath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left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right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M+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M</m:t>
          </m:r>
        </m:oMath>
      </m:oMathPara>
    </w:p>
    <w:p w14:paraId="024D655F" w14:textId="01F1F3A4" w:rsidR="00E56CB2" w:rsidRDefault="00E56CB2" w:rsidP="00E56CB2">
      <w:pPr>
        <w:rPr>
          <w:lang w:eastAsia="zh-CN"/>
        </w:rPr>
      </w:pPr>
      <w:r>
        <w:rPr>
          <w:lang w:eastAsia="zh-CN"/>
        </w:rPr>
        <w:t xml:space="preserve">Formula for </w:t>
      </w:r>
      <w:r w:rsidRPr="000820F9">
        <w:rPr>
          <w:lang w:eastAsia="zh-CN"/>
        </w:rPr>
        <w:t>Moment of inertia</w:t>
      </w:r>
      <w:r>
        <w:rPr>
          <w:lang w:eastAsia="zh-CN"/>
        </w:rPr>
        <w:t xml:space="preserve"> according to the axis at one end  </w:t>
      </w:r>
      <m:oMath>
        <m:r>
          <w:rPr>
            <w:rFonts w:ascii="Cambria Math" w:hAnsi="Cambria Math"/>
            <w:lang w:eastAsia="zh-CN"/>
          </w:rPr>
          <m:t>I=M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/3</m:t>
        </m:r>
      </m:oMath>
    </w:p>
    <w:p w14:paraId="6E36A914" w14:textId="77777777" w:rsidR="00E56CB2" w:rsidRPr="00E56CB2" w:rsidRDefault="00E56CB2" w:rsidP="00E56CB2">
      <w:pPr>
        <w:rPr>
          <w:lang w:eastAsia="zh-CN"/>
        </w:rPr>
      </w:pPr>
      <m:oMathPara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left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right</m:t>
              </m:r>
            </m:sub>
          </m:sSub>
          <m:r>
            <w:rPr>
              <w:rFonts w:ascii="Cambria Math" w:hAnsi="Cambria Math"/>
            </w:rPr>
            <m:t>=</m:t>
          </m:r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box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box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=1.9149×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Kg∙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70B7FCA" w14:textId="6B7C4D45" w:rsidR="00E56CB2" w:rsidRDefault="00E56CB2" w:rsidP="00E56CB2">
      <w:r>
        <w:t>Also, we will neglect the motor inertia, since the motor inertia is two order of magnitude smaller.</w:t>
      </w:r>
    </w:p>
    <w:p w14:paraId="30138394" w14:textId="77777777" w:rsidR="00E56CB2" w:rsidRDefault="00E56CB2" w:rsidP="00E56CB2">
      <w:pPr>
        <w:rPr>
          <w:b/>
        </w:rPr>
      </w:pPr>
      <w:r>
        <w:rPr>
          <w:b/>
        </w:rPr>
        <w:t>Damping:</w:t>
      </w:r>
    </w:p>
    <w:p w14:paraId="77AB7F48" w14:textId="6FFE8A9B" w:rsidR="00E56CB2" w:rsidRDefault="00E56CB2" w:rsidP="00E56CB2">
      <w:r>
        <w:t xml:space="preserve">The </w:t>
      </w:r>
      <w:r w:rsidR="006B4631">
        <w:t>d</w:t>
      </w:r>
      <w:r>
        <w:t xml:space="preserve">amping </w:t>
      </w:r>
      <m:oMath>
        <m:r>
          <w:rPr>
            <w:rFonts w:ascii="Cambria Math" w:hAnsi="Cambria Math"/>
          </w:rPr>
          <m:t>B</m:t>
        </m:r>
      </m:oMath>
      <w:r>
        <w:t xml:space="preserve"> is already calculated from previous logbook by a step response of the motor, add a linkage do not affect the </w:t>
      </w:r>
      <w:r w:rsidR="006B4631">
        <w:t>d</w:t>
      </w:r>
      <w:r>
        <w:t>amping, so the damping is:</w:t>
      </w:r>
    </w:p>
    <w:p w14:paraId="093EE80B" w14:textId="77777777" w:rsidR="00E56CB2" w:rsidRPr="00E56CB2" w:rsidRDefault="00E56CB2" w:rsidP="00E56CB2">
      <w:pPr>
        <w:rPr>
          <w:noProof/>
          <w:szCs w:val="16"/>
        </w:rPr>
      </w:pPr>
      <m:oMathPara>
        <m:oMath>
          <m:r>
            <w:rPr>
              <w:rFonts w:ascii="Cambria Math" w:hAnsi="Cambria Math"/>
              <w:szCs w:val="16"/>
            </w:rPr>
            <m:t>B=2.7945×</m:t>
          </m:r>
          <m:sSup>
            <m:sSupPr>
              <m:ctrlPr>
                <w:rPr>
                  <w:rFonts w:ascii="Cambria Math" w:hAnsi="Cambria Math"/>
                  <w:i/>
                  <w:szCs w:val="16"/>
                </w:rPr>
              </m:ctrlPr>
            </m:sSupPr>
            <m:e>
              <m:r>
                <w:rPr>
                  <w:rFonts w:ascii="Cambria Math" w:hAnsi="Cambria Math"/>
                  <w:szCs w:val="16"/>
                </w:rPr>
                <m:t>10</m:t>
              </m:r>
            </m:e>
            <m:sup>
              <m:r>
                <w:rPr>
                  <w:rFonts w:ascii="Cambria Math" w:hAnsi="Cambria Math"/>
                  <w:szCs w:val="16"/>
                </w:rPr>
                <m:t>-6</m:t>
              </m:r>
            </m:sup>
          </m:sSup>
        </m:oMath>
      </m:oMathPara>
    </w:p>
    <w:p w14:paraId="4D589D46" w14:textId="77777777" w:rsidR="00E56CB2" w:rsidRDefault="00E56CB2" w:rsidP="00E56CB2">
      <w:pPr>
        <w:rPr>
          <w:b/>
        </w:rPr>
      </w:pPr>
      <w:r>
        <w:rPr>
          <w:b/>
        </w:rPr>
        <w:t>Gravity:</w:t>
      </w:r>
    </w:p>
    <w:p w14:paraId="5B9677DF" w14:textId="77777777" w:rsidR="00E56CB2" w:rsidRDefault="00E56CB2" w:rsidP="00E56CB2">
      <w:r>
        <w:lastRenderedPageBreak/>
        <w:t xml:space="preserve">The Gravity can be calculated easily from the figure on the right, </w:t>
      </w:r>
    </w:p>
    <w:p w14:paraId="36818000" w14:textId="2AEFF3DF" w:rsidR="00E56CB2" w:rsidRPr="005975F2" w:rsidRDefault="00E56CB2" w:rsidP="00E56CB2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HAnsi" w:hAnsi="Cambria Math"/>
            </w:rPr>
            <m:t>MgDcos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θ</m:t>
              </m:r>
            </m:e>
            <m:sub>
              <m:r>
                <w:rPr>
                  <w:rFonts w:ascii="Cambria Math" w:eastAsiaTheme="minorHAnsi" w:hAnsi="Cambria Math"/>
                </w:rPr>
                <m:t>0</m:t>
              </m:r>
            </m:sub>
          </m:sSub>
        </m:oMath>
      </m:oMathPara>
    </w:p>
    <w:p w14:paraId="3F18B4D2" w14:textId="553E2A75" w:rsidR="00E56CB2" w:rsidRPr="001C49E9" w:rsidRDefault="00E56CB2" w:rsidP="00E56CB2">
      <w:pPr>
        <w:tabs>
          <w:tab w:val="left" w:pos="5415"/>
        </w:tabs>
        <w:rPr>
          <w:b/>
        </w:rPr>
      </w:pPr>
      <w:r w:rsidRPr="001C49E9">
        <w:rPr>
          <w:b/>
        </w:rPr>
        <w:t>Linearize the model</w:t>
      </w:r>
      <w:r>
        <w:rPr>
          <w:b/>
        </w:rPr>
        <w:t>:</w:t>
      </w:r>
      <w:r>
        <w:rPr>
          <w:b/>
        </w:rPr>
        <w:tab/>
      </w:r>
    </w:p>
    <w:p w14:paraId="31DDAB44" w14:textId="77777777" w:rsidR="00E56CB2" w:rsidRDefault="00E56CB2" w:rsidP="00E56CB2">
      <w:r>
        <w:t>First, write out The Equation of Motion for the Fig.1</w:t>
      </w:r>
    </w:p>
    <w:p w14:paraId="2000146A" w14:textId="7BB4CC15" w:rsidR="00E56CB2" w:rsidRPr="00754785" w:rsidRDefault="00E56CB2" w:rsidP="00E56CB2">
      <w:pPr>
        <w:jc w:val="center"/>
      </w:pPr>
      <m:oMathPara>
        <m:oMath>
          <m:r>
            <w:rPr>
              <w:rFonts w:ascii="Cambria Math" w:hAnsi="Cambria Math"/>
            </w:rPr>
            <m:t>I</m:t>
          </m:r>
          <m:acc>
            <m:accPr>
              <m:chr m:val="̈"/>
              <m:ctrlPr>
                <w:rPr>
                  <w:rFonts w:ascii="Cambria Math" w:eastAsiaTheme="minorHAnsi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=τ-B</m:t>
          </m:r>
          <m:acc>
            <m:accPr>
              <m:chr m:val="̇"/>
              <m:ctrlPr>
                <w:rPr>
                  <w:rFonts w:ascii="Cambria Math" w:eastAsiaTheme="minorHAnsi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eastAsiaTheme="minorHAnsi" w:hAnsi="Cambria Math"/>
            </w:rPr>
            <m:t>-</m:t>
          </m:r>
          <m:r>
            <w:rPr>
              <w:rFonts w:ascii="Cambria Math" w:eastAsiaTheme="minorHAnsi" w:hAnsi="Cambria Math"/>
            </w:rPr>
            <m:t>MgDcos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θ</m:t>
              </m:r>
            </m:e>
            <m:sub>
              <m:r>
                <w:rPr>
                  <w:rFonts w:ascii="Cambria Math" w:eastAsiaTheme="minorHAnsi" w:hAnsi="Cambria Math"/>
                </w:rPr>
                <m:t>0</m:t>
              </m:r>
            </m:sub>
          </m:sSub>
        </m:oMath>
      </m:oMathPara>
    </w:p>
    <w:p w14:paraId="3E1BEFA3" w14:textId="77777777" w:rsidR="00E56CB2" w:rsidRDefault="00E56CB2" w:rsidP="00E56CB2">
      <w:r>
        <w:t xml:space="preserve">Assume </w:t>
      </w:r>
    </w:p>
    <w:p w14:paraId="50C524D8" w14:textId="77777777" w:rsidR="00E56CB2" w:rsidRPr="00754785" w:rsidRDefault="00E56CB2" w:rsidP="00E56CB2">
      <m:oMathPara>
        <m:oMath>
          <m:r>
            <w:rPr>
              <w:rFonts w:ascii="Cambria Math" w:eastAsiaTheme="minorHAnsi" w:hAnsi="Cambria Math"/>
            </w:rPr>
            <m:t>θ=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θ</m:t>
              </m:r>
            </m:e>
            <m:sub>
              <m:r>
                <w:rPr>
                  <w:rFonts w:ascii="Cambria Math" w:eastAsiaTheme="minorHAnsi" w:hAnsi="Cambria Math"/>
                </w:rPr>
                <m:t>0</m:t>
              </m:r>
            </m:sub>
          </m:sSub>
          <m:r>
            <w:rPr>
              <w:rFonts w:ascii="Cambria Math" w:eastAsiaTheme="minorHAnsi" w:hAnsi="Cambria Math"/>
            </w:rPr>
            <m:t>+δθ</m:t>
          </m:r>
        </m:oMath>
      </m:oMathPara>
    </w:p>
    <w:p w14:paraId="36234A23" w14:textId="77777777" w:rsidR="00E56CB2" w:rsidRDefault="00E56CB2" w:rsidP="00E56CB2">
      <w:r>
        <w:t>Then</w:t>
      </w:r>
    </w:p>
    <w:p w14:paraId="62D8CB12" w14:textId="7F0546AC" w:rsidR="00E56CB2" w:rsidRPr="00754785" w:rsidRDefault="00E56CB2" w:rsidP="00E56CB2">
      <m:oMathPara>
        <m:oMath>
          <m:acc>
            <m:accPr>
              <m:chr m:val="̇"/>
              <m:ctrlPr>
                <w:rPr>
                  <w:rFonts w:ascii="Cambria Math" w:eastAsiaTheme="minorHAnsi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eastAsiaTheme="minorHAnsi" w:hAnsi="Cambria Math"/>
            </w:rPr>
            <m:t>=δ</m:t>
          </m:r>
          <m:acc>
            <m:accPr>
              <m:chr m:val="̇"/>
              <m:ctrlPr>
                <w:rPr>
                  <w:rFonts w:ascii="Cambria Math" w:eastAsiaTheme="minorHAnsi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eastAsiaTheme="minorHAnsi" w:hAnsi="Cambria Math"/>
            </w:rPr>
            <m:t xml:space="preserve">,  </m:t>
          </m:r>
          <m:acc>
            <m:accPr>
              <m:chr m:val="̈"/>
              <m:ctrlPr>
                <w:rPr>
                  <w:rFonts w:ascii="Cambria Math" w:eastAsiaTheme="minorHAnsi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eastAsiaTheme="minorHAnsi" w:hAnsi="Cambria Math"/>
            </w:rPr>
            <m:t>=δ</m:t>
          </m:r>
          <m:acc>
            <m:accPr>
              <m:chr m:val="̈"/>
              <m:ctrlPr>
                <w:rPr>
                  <w:rFonts w:ascii="Cambria Math" w:eastAsiaTheme="minorHAnsi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</m:oMath>
      </m:oMathPara>
    </w:p>
    <w:p w14:paraId="717BC9AF" w14:textId="52B60D5C" w:rsidR="00754785" w:rsidRDefault="00754785" w:rsidP="00E56CB2">
      <w:r>
        <w:t xml:space="preserve">Linearized by: </w:t>
      </w:r>
    </w:p>
    <w:p w14:paraId="6001157F" w14:textId="28D794FF" w:rsidR="00E56CB2" w:rsidRPr="00754785" w:rsidRDefault="00E56CB2" w:rsidP="00E56CB2">
      <m:oMathPara>
        <m:oMath>
          <m:r>
            <w:rPr>
              <w:rFonts w:ascii="Cambria Math" w:eastAsiaTheme="minorHAnsi" w:hAnsi="Cambria Math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θ</m:t>
              </m:r>
            </m:e>
          </m:d>
          <m:r>
            <w:rPr>
              <w:rFonts w:ascii="Cambria Math" w:eastAsiaTheme="minorHAnsi" w:hAnsi="Cambria Math"/>
            </w:rPr>
            <m:t>-f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HAnsi" w:hAnsi="Cambria Math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</w:rPr>
                        <m:t>∂θ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θ-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0</m:t>
                  </m:r>
                </m:sub>
              </m:sSub>
            </m:e>
          </m:d>
        </m:oMath>
      </m:oMathPara>
    </w:p>
    <w:p w14:paraId="24A28227" w14:textId="77777777" w:rsidR="00E56CB2" w:rsidRDefault="00E56CB2" w:rsidP="00E56CB2">
      <w:r>
        <w:t>So</w:t>
      </w:r>
    </w:p>
    <w:p w14:paraId="0967E3EB" w14:textId="034CF7A5" w:rsidR="00E56CB2" w:rsidRPr="00754785" w:rsidRDefault="00E56CB2" w:rsidP="00E56CB2">
      <m:oMathPara>
        <m:oMath>
          <m:r>
            <w:rPr>
              <w:rFonts w:ascii="Cambria Math" w:eastAsiaTheme="minorHAnsi" w:hAnsi="Cambria Math"/>
            </w:rPr>
            <m:t>MgDcos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θ</m:t>
              </m:r>
            </m:e>
          </m:d>
          <m:r>
            <w:rPr>
              <w:rFonts w:ascii="Cambria Math" w:eastAsiaTheme="minorHAnsi" w:hAnsi="Cambria Math"/>
            </w:rPr>
            <m:t>≈-MgDsin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HAnsi" w:hAnsi="Cambria Math"/>
            </w:rPr>
            <m:t>δθ+</m:t>
          </m:r>
          <m:r>
            <w:rPr>
              <w:rFonts w:ascii="Cambria Math" w:eastAsiaTheme="minorHAnsi" w:hAnsi="Cambria Math"/>
            </w:rPr>
            <m:t>MgDcos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θ</m:t>
              </m:r>
            </m:e>
            <m:sub>
              <m:r>
                <w:rPr>
                  <w:rFonts w:ascii="Cambria Math" w:eastAsiaTheme="minorHAnsi" w:hAnsi="Cambria Math"/>
                </w:rPr>
                <m:t>0</m:t>
              </m:r>
            </m:sub>
          </m:sSub>
        </m:oMath>
      </m:oMathPara>
    </w:p>
    <w:p w14:paraId="719F685D" w14:textId="77777777" w:rsidR="00E56CB2" w:rsidRDefault="00E56CB2" w:rsidP="00E56CB2">
      <w:r>
        <w:t>Substitute back to the Equation, then the linearized equation is:</w:t>
      </w:r>
    </w:p>
    <w:p w14:paraId="0B73A842" w14:textId="77777777" w:rsidR="00E56CB2" w:rsidRPr="00754785" w:rsidRDefault="00E56CB2" w:rsidP="00E56CB2">
      <w:pPr>
        <w:jc w:val="center"/>
      </w:pPr>
      <m:oMathPara>
        <m:oMath>
          <m:r>
            <w:rPr>
              <w:rFonts w:ascii="Cambria Math" w:hAnsi="Cambria Math"/>
            </w:rPr>
            <m:t>I</m:t>
          </m:r>
          <m:acc>
            <m:accPr>
              <m:chr m:val="̈"/>
              <m:ctrlPr>
                <w:rPr>
                  <w:rFonts w:ascii="Cambria Math" w:eastAsiaTheme="minorHAnsi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+B</m:t>
          </m:r>
          <m:acc>
            <m:accPr>
              <m:chr m:val="̇"/>
              <m:ctrlPr>
                <w:rPr>
                  <w:rFonts w:ascii="Cambria Math" w:eastAsiaTheme="minorHAnsi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-</m:t>
          </m:r>
          <m:r>
            <w:rPr>
              <w:rFonts w:ascii="Cambria Math" w:eastAsiaTheme="minorHAnsi" w:hAnsi="Cambria Math"/>
            </w:rPr>
            <m:t>MgDsin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HAnsi" w:hAnsi="Cambria Math"/>
            </w:rPr>
            <m:t>δθ</m:t>
          </m:r>
          <m:r>
            <w:rPr>
              <w:rFonts w:ascii="Cambria Math" w:hAnsi="Cambria Math"/>
            </w:rPr>
            <m:t>=τ-</m:t>
          </m:r>
          <m:r>
            <w:rPr>
              <w:rFonts w:ascii="Cambria Math" w:eastAsiaTheme="minorHAnsi" w:hAnsi="Cambria Math"/>
            </w:rPr>
            <m:t>MgDcos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0</m:t>
                  </m:r>
                </m:sub>
              </m:sSub>
            </m:e>
          </m:d>
        </m:oMath>
      </m:oMathPara>
    </w:p>
    <w:p w14:paraId="6F0A91D0" w14:textId="77777777" w:rsidR="00E56CB2" w:rsidRPr="005975F2" w:rsidRDefault="00E56CB2" w:rsidP="00E56CB2">
      <w:r>
        <w:t xml:space="preserve">Let </w:t>
      </w:r>
    </w:p>
    <w:p w14:paraId="0388CE5B" w14:textId="77777777" w:rsidR="00E56CB2" w:rsidRPr="0015226B" w:rsidRDefault="00E56CB2" w:rsidP="00E56CB2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τ</m:t>
              </m:r>
            </m:e>
          </m:acc>
          <m:r>
            <w:rPr>
              <w:rFonts w:ascii="Cambria Math" w:hAnsi="Cambria Math"/>
            </w:rPr>
            <m:t>=τ-</m:t>
          </m:r>
          <m:r>
            <w:rPr>
              <w:rFonts w:ascii="Cambria Math" w:eastAsiaTheme="minorHAnsi" w:hAnsi="Cambria Math"/>
            </w:rPr>
            <m:t>MgDcos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0</m:t>
                  </m:r>
                </m:sub>
              </m:sSub>
            </m:e>
          </m:d>
        </m:oMath>
      </m:oMathPara>
    </w:p>
    <w:p w14:paraId="32611ADA" w14:textId="77777777" w:rsidR="00E56CB2" w:rsidRDefault="00E56CB2" w:rsidP="00E56CB2">
      <w:r>
        <w:t>Then the Transfer Function for position is:</w:t>
      </w:r>
    </w:p>
    <w:p w14:paraId="524FF3F6" w14:textId="77777777" w:rsidR="00E56CB2" w:rsidRPr="0015226B" w:rsidRDefault="00E56CB2" w:rsidP="00E56C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δθ</m:t>
              </m:r>
            </m:num>
            <m:den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+Bs-</m:t>
              </m:r>
              <m:r>
                <w:rPr>
                  <w:rFonts w:ascii="Cambria Math" w:eastAsiaTheme="minorHAnsi" w:hAnsi="Cambria Math"/>
                </w:rPr>
                <m:t>MgDsin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14:paraId="604F0B3E" w14:textId="77777777" w:rsidR="00E56CB2" w:rsidRPr="004474F7" w:rsidRDefault="00E56CB2" w:rsidP="00E56CB2">
      <w:r>
        <w:t xml:space="preserve">From the previous Logbook we know the Torque </w:t>
      </w:r>
      <m:oMath>
        <m:r>
          <m:rPr>
            <m:sty m:val="bi"/>
          </m:rPr>
          <w:rPr>
            <w:rFonts w:ascii="Cambria Math" w:hAnsi="Cambria Math"/>
          </w:rPr>
          <m:t>τ</m:t>
        </m:r>
      </m:oMath>
      <w:r w:rsidRPr="004474F7">
        <w:rPr>
          <w:b/>
        </w:rPr>
        <w:t xml:space="preserve"> </w:t>
      </w:r>
      <w:r>
        <w:t>is proportional to the Duty cycle</w:t>
      </w:r>
      <w:r w:rsidRPr="004474F7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>
        <w:t>,</w:t>
      </w:r>
    </w:p>
    <w:p w14:paraId="536F326C" w14:textId="77777777" w:rsidR="00E56CB2" w:rsidRPr="0015226B" w:rsidRDefault="00E56CB2" w:rsidP="00E56CB2">
      <m:oMathPara>
        <m:oMath>
          <m:r>
            <w:rPr>
              <w:rFonts w:ascii="Cambria Math" w:hAnsi="Cambria Math"/>
            </w:rPr>
            <m:t>τ=AD</m:t>
          </m:r>
        </m:oMath>
      </m:oMathPara>
    </w:p>
    <w:p w14:paraId="6BEE3E76" w14:textId="204201A0" w:rsidR="00E56CB2" w:rsidRDefault="00E56CB2" w:rsidP="00E56CB2">
      <w:r>
        <w:t xml:space="preserve">Where </w:t>
      </w:r>
      <m:oMath>
        <m:r>
          <w:rPr>
            <w:rFonts w:ascii="Cambria Math" w:hAnsi="Cambria Math"/>
          </w:rPr>
          <m:t>A</m:t>
        </m:r>
      </m:oMath>
      <w:r>
        <w:t xml:space="preserve"> is calculated from the Motor’s instruction menu. </w:t>
      </w:r>
    </w:p>
    <w:p w14:paraId="2DDF1DEB" w14:textId="77777777" w:rsidR="00E56CB2" w:rsidRDefault="00E56CB2" w:rsidP="00E56CB2">
      <w:r>
        <w:t>Assume:</w:t>
      </w:r>
    </w:p>
    <w:p w14:paraId="638B8D52" w14:textId="77777777" w:rsidR="00E56CB2" w:rsidRPr="0015226B" w:rsidRDefault="00E56CB2" w:rsidP="00E56CB2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=D-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MgDcos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HAnsi" w:hAnsi="Cambria Math"/>
                </w:rPr>
                <m:t>A</m:t>
              </m:r>
            </m:den>
          </m:f>
        </m:oMath>
      </m:oMathPara>
    </w:p>
    <w:p w14:paraId="2ACCD8B8" w14:textId="75C76F48" w:rsidR="0015226B" w:rsidRDefault="00E56CB2" w:rsidP="00E56CB2">
      <w:proofErr w:type="gramStart"/>
      <w:r>
        <w:t>So</w:t>
      </w:r>
      <w:proofErr w:type="gramEnd"/>
      <w:r>
        <w:t xml:space="preserve"> the Transfer Function for the Duty cycle and position is</w:t>
      </w:r>
      <w:r w:rsidR="0015226B">
        <w:t>:</w:t>
      </w:r>
    </w:p>
    <w:p w14:paraId="7BB97188" w14:textId="0FA2DB65" w:rsidR="00E56CB2" w:rsidRPr="0015226B" w:rsidRDefault="00E56CB2" w:rsidP="00E56CB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δθ</m:t>
              </m:r>
            </m:num>
            <m:den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+Bs-</m:t>
              </m:r>
              <m:r>
                <w:rPr>
                  <w:rFonts w:ascii="Cambria Math" w:eastAsiaTheme="minorHAnsi" w:hAnsi="Cambria Math"/>
                </w:rPr>
                <m:t>MgDsin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14:paraId="14455A15" w14:textId="77777777" w:rsidR="00E56CB2" w:rsidRDefault="00E56CB2" w:rsidP="00E56CB2">
      <w:pPr>
        <w:rPr>
          <w:b/>
        </w:rPr>
      </w:pPr>
      <w:r>
        <w:rPr>
          <w:b/>
        </w:rPr>
        <w:lastRenderedPageBreak/>
        <w:t>4. Design via State Space.</w:t>
      </w:r>
    </w:p>
    <w:p w14:paraId="439D8BDB" w14:textId="77777777" w:rsidR="00E56CB2" w:rsidRPr="0015226B" w:rsidRDefault="00E56CB2" w:rsidP="00E56CB2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Cs w:val="16"/>
            </w:rPr>
            <m:t>G</m:t>
          </m:r>
          <m:d>
            <m:dPr>
              <m:ctrlPr>
                <w:rPr>
                  <w:rFonts w:ascii="Cambria Math" w:hAnsi="Cambria Math"/>
                  <w:i/>
                  <w:szCs w:val="16"/>
                </w:rPr>
              </m:ctrlPr>
            </m:dPr>
            <m:e>
              <m:r>
                <w:rPr>
                  <w:rFonts w:ascii="Cambria Math" w:hAnsi="Cambria Math"/>
                  <w:szCs w:val="16"/>
                </w:rPr>
                <m:t>s</m:t>
              </m:r>
            </m:e>
          </m:d>
          <m:r>
            <w:rPr>
              <w:rFonts w:ascii="Cambria Math" w:hAnsi="Cambria Math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16"/>
                </w:rPr>
              </m:ctrlPr>
            </m:fPr>
            <m:num>
              <m:r>
                <w:rPr>
                  <w:rFonts w:ascii="Cambria Math" w:hAnsi="Cambria Math"/>
                  <w:szCs w:val="16"/>
                </w:rPr>
                <m:t>A</m:t>
              </m:r>
            </m:num>
            <m:den>
              <m:r>
                <w:rPr>
                  <w:rFonts w:ascii="Cambria Math" w:hAnsi="Cambria Math"/>
                  <w:szCs w:val="16"/>
                </w:rPr>
                <m:t>I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16"/>
                </w:rPr>
                <m:t>+Bs-</m:t>
              </m:r>
              <m:r>
                <w:rPr>
                  <w:rFonts w:ascii="Cambria Math" w:eastAsiaTheme="minorHAnsi" w:hAnsi="Cambria Math"/>
                  <w:szCs w:val="16"/>
                </w:rPr>
                <m:t>MgDsin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1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16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16"/>
                </w:rPr>
              </m:ctrlPr>
            </m:fPr>
            <m:num>
              <m:r>
                <w:rPr>
                  <w:rFonts w:ascii="Cambria Math" w:hAnsi="Cambria Math"/>
                  <w:szCs w:val="16"/>
                </w:rPr>
                <m:t>A/I</m:t>
              </m:r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1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16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den>
              </m:f>
              <m:r>
                <w:rPr>
                  <w:rFonts w:ascii="Cambria Math" w:hAnsi="Cambria Math"/>
                  <w:szCs w:val="16"/>
                </w:rPr>
                <m:t>s-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Cs w:val="16"/>
                    </w:rPr>
                    <m:t>MgDsin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Cs w:val="1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Cs w:val="16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HAnsi" w:hAnsi="Cambria Math"/>
                      <w:szCs w:val="16"/>
                    </w:rPr>
                    <m:t>I</m:t>
                  </m:r>
                </m:den>
              </m:f>
            </m:den>
          </m:f>
        </m:oMath>
      </m:oMathPara>
    </w:p>
    <w:p w14:paraId="0E0B1B31" w14:textId="77777777" w:rsidR="00E56CB2" w:rsidRDefault="00E56CB2" w:rsidP="00E56CB2">
      <w:r>
        <w:rPr>
          <w:rFonts w:hint="eastAsia"/>
          <w:lang w:eastAsia="zh-CN"/>
        </w:rPr>
        <w:t>P</w:t>
      </w:r>
      <w:r>
        <w:t xml:space="preserve">hase variables:  </w:t>
      </w:r>
    </w:p>
    <w:p w14:paraId="5B1ED6FA" w14:textId="77777777" w:rsidR="00E56CB2" w:rsidRPr="0015226B" w:rsidRDefault="00E56CB2" w:rsidP="00E56CB2">
      <m:oMathPara>
        <m:oMath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x</m:t>
              </m:r>
            </m:e>
            <m:sub>
              <m:r>
                <w:rPr>
                  <w:rFonts w:ascii="Cambria Math" w:eastAsiaTheme="minorHAnsi" w:hAnsi="Cambria Math"/>
                </w:rPr>
                <m:t>1</m:t>
              </m:r>
            </m:sub>
          </m:sSub>
          <m:r>
            <w:rPr>
              <w:rFonts w:ascii="Cambria Math" w:eastAsiaTheme="minorHAnsi" w:hAnsi="Cambria Math"/>
            </w:rPr>
            <m:t>=</m:t>
          </m:r>
          <m:r>
            <w:rPr>
              <w:rFonts w:ascii="Cambria Math" w:hAnsi="Cambria Math"/>
            </w:rPr>
            <m:t>δθ</m:t>
          </m:r>
          <m:r>
            <m:rPr>
              <m:sty m:val="p"/>
            </m:rPr>
            <w:rPr>
              <w:rFonts w:ascii="Cambria Math" w:eastAsiaTheme="minorHAnsi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x</m:t>
              </m:r>
            </m:e>
            <m:sub>
              <m:r>
                <w:rPr>
                  <w:rFonts w:ascii="Cambria Math" w:eastAsiaTheme="minorHAnsi" w:hAnsi="Cambria Math"/>
                </w:rPr>
                <m:t>2</m:t>
              </m:r>
            </m:sub>
          </m:sSub>
          <m:r>
            <w:rPr>
              <w:rFonts w:ascii="Cambria Math" w:eastAsiaTheme="minorHAnsi" w:hAnsi="Cambria Math"/>
            </w:rPr>
            <m:t>=</m:t>
          </m:r>
          <m:r>
            <w:rPr>
              <w:rFonts w:ascii="Cambria Math" w:hAnsi="Cambria Math"/>
            </w:rPr>
            <m:t>δ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</m:oMath>
      </m:oMathPara>
    </w:p>
    <w:p w14:paraId="492A2D28" w14:textId="77777777" w:rsidR="00E56CB2" w:rsidRDefault="00E56CB2" w:rsidP="00E56CB2">
      <w:r>
        <w:t>Write in state space representation:</w:t>
      </w:r>
    </w:p>
    <w:p w14:paraId="63B62E10" w14:textId="31CD1075" w:rsidR="00E56CB2" w:rsidRPr="0015226B" w:rsidRDefault="00E56CB2" w:rsidP="00E56CB2">
      <w:pPr>
        <w:rPr>
          <w:b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box>
                      <m:boxPr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eastAsiaTheme="minorHAnsi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HAnsi" w:hAnsi="Cambria Math"/>
                              </w:rPr>
                              <m:t>MgDsin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HAnsi" w:hAnsi="Cambria Math"/>
                              </w:rPr>
                              <m:t>I</m:t>
                            </m:r>
                          </m:den>
                        </m:f>
                      </m:e>
                    </m:box>
                  </m:e>
                  <m:e>
                    <m:box>
                      <m:box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den>
                        </m:f>
                      </m:e>
                    </m:box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x+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A/I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u</m:t>
          </m:r>
        </m:oMath>
      </m:oMathPara>
    </w:p>
    <w:p w14:paraId="52E6ACDA" w14:textId="0DCDF8C3" w:rsidR="00E56CB2" w:rsidRDefault="00E56CB2" w:rsidP="00E56CB2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</m:oMath>
      </m:oMathPara>
    </w:p>
    <w:p w14:paraId="76820261" w14:textId="77777777" w:rsidR="00E56CB2" w:rsidRDefault="00E56CB2" w:rsidP="00E56CB2">
      <w:r>
        <w:t>Desired state space representation:</w:t>
      </w:r>
    </w:p>
    <w:p w14:paraId="105573FA" w14:textId="22FD1426" w:rsidR="00E56CB2" w:rsidRPr="0015226B" w:rsidRDefault="00E56CB2" w:rsidP="00E56CB2">
      <w:pPr>
        <w:rPr>
          <w:b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/>
                          </w:rPr>
                          <m:t>-</m:t>
                        </m:r>
                        <m:box>
                          <m:boxPr>
                            <m:ctrlPr>
                              <w:rPr>
                                <w:rFonts w:ascii="Cambria Math" w:eastAsiaTheme="minorHAnsi" w:hAnsi="Cambria Math"/>
                                <w:i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HAnsi" w:hAnsi="Cambria Math"/>
                                  </w:rPr>
                                  <m:t>MgDsin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HAnsi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HAnsi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HAnsi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HAnsi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Theme="minorHAnsi" w:hAnsi="Cambria Math"/>
                                  </w:rPr>
                                  <m:t>I</m:t>
                                </m:r>
                              </m:den>
                            </m:f>
                          </m:e>
                        </m:box>
                        <m:r>
                          <w:rPr>
                            <w:rFonts w:ascii="Cambria Math" w:eastAsiaTheme="minorHAnsi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box>
                          <m:box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den>
                            </m:f>
                          </m:e>
                        </m:box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x+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A/I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r</m:t>
          </m:r>
        </m:oMath>
      </m:oMathPara>
    </w:p>
    <w:p w14:paraId="394EEC80" w14:textId="77777777" w:rsidR="00E56CB2" w:rsidRPr="0015226B" w:rsidRDefault="00E56CB2" w:rsidP="00E56CB2">
      <m:oMathPara>
        <m:oMath>
          <m:r>
            <w:rPr>
              <w:rFonts w:ascii="Cambria Math" w:eastAsiaTheme="minorHAnsi" w:hAnsi="Cambria Math"/>
            </w:rPr>
            <m:t>sI-A+BK=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/>
                          </w:rPr>
                          <m:t>-</m:t>
                        </m:r>
                        <m:box>
                          <m:boxPr>
                            <m:ctrlPr>
                              <w:rPr>
                                <w:rFonts w:ascii="Cambria Math" w:eastAsiaTheme="minorHAnsi" w:hAnsi="Cambria Math"/>
                                <w:i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HAnsi" w:hAnsi="Cambria Math"/>
                                  </w:rPr>
                                  <m:t>MgDsin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HAnsi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HAnsi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HAnsi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HAnsi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Theme="minorHAnsi" w:hAnsi="Cambria Math"/>
                                  </w:rPr>
                                  <m:t>I</m:t>
                                </m:r>
                              </m:den>
                            </m:f>
                          </m:e>
                        </m:box>
                        <m:r>
                          <w:rPr>
                            <w:rFonts w:ascii="Cambria Math" w:eastAsiaTheme="minorHAnsi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box>
                          <m:box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den>
                            </m:f>
                          </m:e>
                        </m:box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0F0EA48C" w14:textId="7488FDA3" w:rsidR="00E56CB2" w:rsidRPr="0015226B" w:rsidRDefault="00E56CB2" w:rsidP="00E56CB2"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HAnsi" w:hAnsi="Cambria Math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HAnsi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sI-A+BK</m:t>
                  </m:r>
                </m:e>
              </m:d>
            </m:e>
          </m:func>
          <m:r>
            <w:rPr>
              <w:rFonts w:ascii="Cambria Math" w:eastAsiaTheme="minorHAnsi" w:hAnsi="Cambria Math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s</m:t>
              </m:r>
            </m:e>
            <m:sup>
              <m:r>
                <w:rPr>
                  <w:rFonts w:ascii="Cambria Math" w:eastAsiaTheme="minorHAnsi" w:hAnsi="Cambria Math"/>
                </w:rPr>
                <m:t>2</m:t>
              </m:r>
            </m:sup>
          </m:sSup>
          <m:r>
            <w:rPr>
              <w:rFonts w:ascii="Cambria Math" w:eastAsiaTheme="minorHAnsi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s+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MgDsin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HAnsi" w:hAnsi="Cambria Math"/>
                    </w:rPr>
                    <m:t>I</m:t>
                  </m:r>
                </m:den>
              </m:f>
              <m:r>
                <w:rPr>
                  <w:rFonts w:ascii="Cambria Math" w:eastAsiaTheme="minorHAnsi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1</m:t>
                  </m:r>
                </m:sub>
              </m:sSub>
            </m:e>
          </m:d>
        </m:oMath>
      </m:oMathPara>
    </w:p>
    <w:p w14:paraId="3FCB451C" w14:textId="77777777" w:rsidR="00E56CB2" w:rsidRDefault="00E56CB2" w:rsidP="00E56CB2">
      <w:r>
        <w:t>Desired Transfer Function 1:</w:t>
      </w:r>
    </w:p>
    <w:p w14:paraId="74270A20" w14:textId="77777777" w:rsidR="00E56CB2" w:rsidRDefault="00E56CB2" w:rsidP="00E56CB2">
      <w:r>
        <w:t xml:space="preserve">Which has 20% </w:t>
      </w:r>
      <w:proofErr w:type="gramStart"/>
      <w:r>
        <w:t>over shoot</w:t>
      </w:r>
      <w:proofErr w:type="gramEnd"/>
    </w:p>
    <w:p w14:paraId="18BC6E5B" w14:textId="77777777" w:rsidR="00E56CB2" w:rsidRPr="0015226B" w:rsidRDefault="00E56CB2" w:rsidP="00E56CB2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A/I</m:t>
              </m:r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+4s+</m:t>
              </m:r>
              <m:r>
                <w:rPr>
                  <w:rFonts w:ascii="Cambria Math" w:eastAsiaTheme="minorHAnsi" w:hAnsi="Cambria Math"/>
                </w:rPr>
                <m:t>64</m:t>
              </m:r>
            </m:den>
          </m:f>
        </m:oMath>
      </m:oMathPara>
    </w:p>
    <w:p w14:paraId="0FE24EEF" w14:textId="77777777" w:rsidR="00E56CB2" w:rsidRDefault="00E56CB2" w:rsidP="00E56CB2">
      <w:r>
        <w:t>Desired Transfer Function 2:</w:t>
      </w:r>
    </w:p>
    <w:p w14:paraId="77FAF14D" w14:textId="77777777" w:rsidR="00E56CB2" w:rsidRDefault="00E56CB2" w:rsidP="00E56CB2">
      <w:r>
        <w:t xml:space="preserve">Which has no </w:t>
      </w:r>
      <w:proofErr w:type="gramStart"/>
      <w:r>
        <w:t>over shoot</w:t>
      </w:r>
      <w:proofErr w:type="gramEnd"/>
    </w:p>
    <w:p w14:paraId="710805F0" w14:textId="77777777" w:rsidR="00E56CB2" w:rsidRPr="0015226B" w:rsidRDefault="00E56CB2" w:rsidP="00E56CB2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A/I</m:t>
              </m:r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+8s+</m:t>
              </m:r>
              <m:r>
                <w:rPr>
                  <w:rFonts w:ascii="Cambria Math" w:eastAsiaTheme="minorHAnsi" w:hAnsi="Cambria Math"/>
                </w:rPr>
                <m:t>15</m:t>
              </m:r>
            </m:den>
          </m:f>
        </m:oMath>
      </m:oMathPara>
    </w:p>
    <w:p w14:paraId="5BD8C8D7" w14:textId="77777777" w:rsidR="00E56CB2" w:rsidRPr="005A795B" w:rsidRDefault="00E56CB2" w:rsidP="00E56CB2"/>
    <w:p w14:paraId="269DB54D" w14:textId="77777777" w:rsidR="00E56CB2" w:rsidRPr="00DF04AB" w:rsidRDefault="00E56CB2" w:rsidP="00E56CB2">
      <w:pPr>
        <w:rPr>
          <w:b/>
        </w:rPr>
      </w:pPr>
      <w:r>
        <w:rPr>
          <w:b/>
        </w:rPr>
        <w:t>5.Analysis of Error and Time Response:</w:t>
      </w:r>
    </w:p>
    <w:p w14:paraId="0B41129C" w14:textId="77777777" w:rsidR="00E56CB2" w:rsidRDefault="00E56CB2" w:rsidP="00E56CB2">
      <w:r w:rsidRPr="00616DE4">
        <w:t xml:space="preserve">The transfer function for </w:t>
      </w:r>
      <w:r>
        <w:t>position</w:t>
      </w:r>
      <w:r w:rsidRPr="00616DE4">
        <w:t xml:space="preserve"> is</w:t>
      </w:r>
      <w:r>
        <w:t xml:space="preserve"> </w:t>
      </w:r>
    </w:p>
    <w:p w14:paraId="5A7390A9" w14:textId="77777777" w:rsidR="00E56CB2" w:rsidRPr="0015226B" w:rsidRDefault="00E56CB2" w:rsidP="00E56CB2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+Bs-</m:t>
              </m:r>
              <m:r>
                <w:rPr>
                  <w:rFonts w:ascii="Cambria Math" w:eastAsiaTheme="minorHAnsi" w:hAnsi="Cambria Math"/>
                </w:rPr>
                <m:t>MgDsin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A/I</m:t>
              </m:r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  <m:r>
                <w:rPr>
                  <w:rFonts w:ascii="Cambria Math" w:hAnsi="Cambria Math"/>
                </w:rPr>
                <m:t>s-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MgDsin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HAnsi" w:hAnsi="Cambria Math"/>
                    </w:rPr>
                    <m:t>I</m:t>
                  </m:r>
                </m:den>
              </m:f>
            </m:den>
          </m:f>
        </m:oMath>
      </m:oMathPara>
    </w:p>
    <w:p w14:paraId="1E8180C2" w14:textId="77777777" w:rsidR="00E56CB2" w:rsidRDefault="00E56CB2" w:rsidP="00E56CB2">
      <w:r>
        <w:t>So, for a step input to the system, the steady state error is:</w:t>
      </w:r>
    </w:p>
    <w:p w14:paraId="69355263" w14:textId="77777777" w:rsidR="00E56CB2" w:rsidRPr="0015226B" w:rsidRDefault="00E56CB2" w:rsidP="00E56CB2"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s→0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  <m:r>
                    <w:rPr>
                      <w:rFonts w:ascii="Cambria Math" w:hAnsi="Cambria Math"/>
                    </w:rPr>
                    <m:t>s-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</w:rPr>
                        <m:t>MgDsin</m:t>
                      </m:r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HAnsi" w:hAnsi="Cambria Math"/>
                        </w:rPr>
                        <m:t>I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A/I</m:t>
                      </m:r>
                      <m:r>
                        <w:rPr>
                          <w:rFonts w:ascii="Cambria Math" w:eastAsiaTheme="minorHAnsi" w:hAnsi="Cambria Math"/>
                        </w:rPr>
                        <m:t>+s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  <m:r>
                    <w:rPr>
                      <w:rFonts w:ascii="Cambria Math" w:hAnsi="Cambria Math"/>
                    </w:rPr>
                    <m:t>s-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</w:rPr>
                        <m:t>MgDsin</m:t>
                      </m:r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HAnsi" w:hAnsi="Cambria Math"/>
                        </w:rPr>
                        <m:t>I</m:t>
                      </m:r>
                    </m:den>
                  </m:f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MgDsin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HAnsi" w:hAnsi="Cambria Math"/>
                    </w:rPr>
                    <m:t>I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A/I-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MgDsin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HAnsi" w:hAnsi="Cambria Math"/>
                    </w:rPr>
                    <m:t>I</m:t>
                  </m:r>
                </m:den>
              </m:f>
            </m:den>
          </m:f>
        </m:oMath>
      </m:oMathPara>
    </w:p>
    <w:p w14:paraId="2EEED7B2" w14:textId="77777777" w:rsidR="00E56CB2" w:rsidRPr="00E56CB2" w:rsidRDefault="00E56CB2" w:rsidP="003F42DC"/>
    <w:p w14:paraId="6CFCBBF2" w14:textId="57D8971F" w:rsidR="00C57DEF" w:rsidRPr="003F42DC" w:rsidRDefault="00C57DEF" w:rsidP="003F42DC">
      <w:pPr>
        <w:rPr>
          <w:b/>
        </w:rPr>
      </w:pPr>
      <w:r>
        <w:rPr>
          <w:b/>
        </w:rPr>
        <w:t xml:space="preserve">Measuring the Inertia, </w:t>
      </w:r>
      <w:r w:rsidR="0099740A">
        <w:rPr>
          <w:b/>
        </w:rPr>
        <w:t xml:space="preserve">Damping, </w:t>
      </w:r>
      <w:r>
        <w:rPr>
          <w:b/>
        </w:rPr>
        <w:t>Gravity</w:t>
      </w:r>
      <w:r w:rsidR="0099740A">
        <w:rPr>
          <w:b/>
        </w:rPr>
        <w:t xml:space="preserve"> and Center of Mass.</w:t>
      </w:r>
    </w:p>
    <w:p w14:paraId="7D0E0FFB" w14:textId="12D248FE" w:rsidR="000820F9" w:rsidRDefault="000820F9" w:rsidP="0078748B">
      <w:pPr>
        <w:rPr>
          <w:lang w:eastAsia="zh-CN"/>
        </w:rPr>
      </w:pPr>
      <w:r>
        <w:rPr>
          <w:lang w:eastAsia="zh-CN"/>
        </w:rPr>
        <w:t xml:space="preserve">And use the Formula for </w:t>
      </w:r>
      <w:r w:rsidRPr="000820F9">
        <w:rPr>
          <w:lang w:eastAsia="zh-CN"/>
        </w:rPr>
        <w:t>Moment of inertia</w:t>
      </w:r>
      <w:r w:rsidR="001B12B4">
        <w:rPr>
          <w:lang w:eastAsia="zh-CN"/>
        </w:rPr>
        <w:t xml:space="preserve"> </w:t>
      </w:r>
    </w:p>
    <w:p w14:paraId="5BE55CF0" w14:textId="2B2A5A2D" w:rsidR="000820F9" w:rsidRPr="006B61B0" w:rsidRDefault="00E9465D" w:rsidP="0078748B">
      <w:pPr>
        <w:rPr>
          <w:lang w:eastAsia="zh-CN"/>
        </w:rPr>
      </w:pPr>
      <m:oMathPara>
        <m:oMath>
          <m:r>
            <w:rPr>
              <w:rFonts w:ascii="Cambria Math" w:hAnsi="Cambria Math"/>
            </w:rPr>
            <m:t>I=1.9149×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Kg∙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E9A7C11" w14:textId="3390B0D9" w:rsidR="00E9465D" w:rsidRDefault="00E9465D" w:rsidP="00E9465D">
      <w:pPr>
        <w:rPr>
          <w:b/>
        </w:rPr>
      </w:pPr>
      <w:r>
        <w:rPr>
          <w:b/>
        </w:rPr>
        <w:t>Damping:</w:t>
      </w:r>
    </w:p>
    <w:p w14:paraId="6DC25A95" w14:textId="77777777" w:rsidR="005975F2" w:rsidRDefault="00C4679F" w:rsidP="005975F2">
      <w:bookmarkStart w:id="2" w:name="_Hlk23454914"/>
      <w:r>
        <w:t xml:space="preserve">The Damping </w:t>
      </w:r>
      <m:oMath>
        <m:r>
          <w:rPr>
            <w:rFonts w:ascii="Cambria Math" w:hAnsi="Cambria Math"/>
          </w:rPr>
          <m:t>B</m:t>
        </m:r>
      </m:oMath>
      <w:r>
        <w:t xml:space="preserve"> is already calculated from previous log book buy a step response of the motor, add a linkage do not affect the Damping, so the damping is</w:t>
      </w:r>
      <w:bookmarkEnd w:id="2"/>
      <w:r>
        <w:t>:</w:t>
      </w:r>
    </w:p>
    <w:p w14:paraId="049FE625" w14:textId="77777777" w:rsidR="005975F2" w:rsidRPr="006B61B0" w:rsidRDefault="00C4679F" w:rsidP="005975F2">
      <w:pPr>
        <w:rPr>
          <w:noProof/>
        </w:rPr>
      </w:pPr>
      <m:oMathPara>
        <m:oMath>
          <m:r>
            <w:rPr>
              <w:rFonts w:ascii="Cambria Math" w:hAnsi="Cambria Math"/>
            </w:rPr>
            <m:t>B=2.7945×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14:paraId="5E2164E1" w14:textId="255C990F" w:rsidR="00ED7888" w:rsidRDefault="00ED7888" w:rsidP="00ED7888">
      <w:pPr>
        <w:rPr>
          <w:b/>
        </w:rPr>
      </w:pPr>
      <w:r>
        <w:rPr>
          <w:b/>
        </w:rPr>
        <w:t>6.Start building VI:</w:t>
      </w:r>
    </w:p>
    <w:p w14:paraId="0B15383D" w14:textId="023BA710" w:rsidR="00542FB4" w:rsidRDefault="00542FB4" w:rsidP="00ED7888">
      <w:r>
        <w:t>Create</w:t>
      </w:r>
      <w:r w:rsidR="007E77AF">
        <w:t xml:space="preserve"> </w:t>
      </w:r>
      <w:r w:rsidR="00D61840">
        <w:rPr>
          <w:rFonts w:hint="eastAsia"/>
          <w:lang w:eastAsia="zh-CN"/>
        </w:rPr>
        <w:t>a</w:t>
      </w:r>
      <w:r w:rsidR="00D61840">
        <w:t xml:space="preserve"> SubVI to compensate for the gravity term</w:t>
      </w:r>
      <w:r w:rsidR="00FD03C5">
        <w:t xml:space="preserve"> in order to </w:t>
      </w:r>
      <w:r>
        <w:t>calculate the torque.</w:t>
      </w:r>
    </w:p>
    <w:p w14:paraId="167364F0" w14:textId="709CB7B2" w:rsidR="00D61840" w:rsidRDefault="00D61840" w:rsidP="00542FB4">
      <w:pPr>
        <w:jc w:val="center"/>
      </w:pPr>
      <w:r>
        <w:rPr>
          <w:noProof/>
        </w:rPr>
        <w:drawing>
          <wp:inline distT="0" distB="0" distL="0" distR="0" wp14:anchorId="20D83EB7" wp14:editId="6DE44E2A">
            <wp:extent cx="4920343" cy="2245695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6520" cy="224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1309" w14:textId="7F026221" w:rsidR="00542FB4" w:rsidRPr="00542FB4" w:rsidRDefault="00542FB4" w:rsidP="00542FB4">
      <w:pPr>
        <w:jc w:val="center"/>
        <w:rPr>
          <w:rFonts w:ascii="Times New Roman" w:hAnsi="Times New Roman" w:cs="Times New Roman"/>
          <w:b/>
          <w:lang w:eastAsia="zh-CN"/>
        </w:rPr>
      </w:pPr>
      <w:r w:rsidRPr="005975F2">
        <w:rPr>
          <w:rFonts w:ascii="Times New Roman" w:hAnsi="Times New Roman" w:cs="Times New Roman"/>
          <w:b/>
        </w:rPr>
        <w:t>Fig.</w:t>
      </w:r>
      <w:r>
        <w:rPr>
          <w:rFonts w:ascii="Times New Roman" w:hAnsi="Times New Roman" w:cs="Times New Roman"/>
          <w:b/>
        </w:rPr>
        <w:t>2</w:t>
      </w:r>
      <w:r w:rsidR="00B11FCE">
        <w:rPr>
          <w:rFonts w:ascii="Times New Roman" w:hAnsi="Times New Roman" w:cs="Times New Roman"/>
          <w:b/>
        </w:rPr>
        <w:t>.1</w:t>
      </w:r>
      <w:r w:rsidRPr="005975F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Gravity Term </w:t>
      </w:r>
      <w:r w:rsidR="00B11FCE">
        <w:rPr>
          <w:rFonts w:ascii="Times New Roman" w:hAnsi="Times New Roman" w:cs="Times New Roman"/>
          <w:b/>
        </w:rPr>
        <w:t>Compensate</w:t>
      </w:r>
    </w:p>
    <w:p w14:paraId="14D870B1" w14:textId="7933A374" w:rsidR="00B11FCE" w:rsidRDefault="001A74E3" w:rsidP="00B11FCE">
      <w:r>
        <w:t xml:space="preserve">Then, </w:t>
      </w:r>
      <w:r w:rsidR="00B11FCE">
        <w:t>make a</w:t>
      </w:r>
      <w:r w:rsidR="0035294E">
        <w:t xml:space="preserve"> FIFO</w:t>
      </w:r>
      <w:r w:rsidR="00B11FCE">
        <w:t xml:space="preserve"> filter to filter out the velocity</w:t>
      </w:r>
      <w:r>
        <w:t xml:space="preserve"> in order to get a better </w:t>
      </w:r>
    </w:p>
    <w:p w14:paraId="21EE347D" w14:textId="7C4F5096" w:rsidR="00542FB4" w:rsidRDefault="00542FB4" w:rsidP="00B11FCE">
      <w:pPr>
        <w:jc w:val="center"/>
      </w:pPr>
      <w:r>
        <w:rPr>
          <w:noProof/>
        </w:rPr>
        <w:drawing>
          <wp:inline distT="0" distB="0" distL="0" distR="0" wp14:anchorId="64BF62E9" wp14:editId="1A08723A">
            <wp:extent cx="3434443" cy="16662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7391" cy="16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B96E" w14:textId="533EDB89" w:rsidR="00542FB4" w:rsidRPr="00542FB4" w:rsidRDefault="00542FB4" w:rsidP="00542FB4">
      <w:pPr>
        <w:jc w:val="center"/>
        <w:rPr>
          <w:rFonts w:ascii="Times New Roman" w:hAnsi="Times New Roman" w:cs="Times New Roman"/>
          <w:b/>
          <w:lang w:eastAsia="zh-CN"/>
        </w:rPr>
      </w:pPr>
      <w:r w:rsidRPr="005975F2">
        <w:rPr>
          <w:rFonts w:ascii="Times New Roman" w:hAnsi="Times New Roman" w:cs="Times New Roman"/>
          <w:b/>
        </w:rPr>
        <w:lastRenderedPageBreak/>
        <w:t>Fig.</w:t>
      </w:r>
      <w:r>
        <w:rPr>
          <w:rFonts w:ascii="Times New Roman" w:hAnsi="Times New Roman" w:cs="Times New Roman"/>
          <w:b/>
        </w:rPr>
        <w:t>3</w:t>
      </w:r>
      <w:r w:rsidRPr="005975F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Filter SubVI</w:t>
      </w:r>
    </w:p>
    <w:p w14:paraId="3D175E10" w14:textId="37EA17D0" w:rsidR="00542FB4" w:rsidRDefault="00542FB4" w:rsidP="00ED7888">
      <w:r>
        <w:rPr>
          <w:noProof/>
        </w:rPr>
        <w:drawing>
          <wp:inline distT="0" distB="0" distL="0" distR="0" wp14:anchorId="65936DDD" wp14:editId="01A6360D">
            <wp:extent cx="5943600" cy="3075305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D621" w14:textId="7B4786B9" w:rsidR="00FB5CA6" w:rsidRPr="00542FB4" w:rsidRDefault="00542FB4" w:rsidP="003E1658">
      <w:pPr>
        <w:jc w:val="center"/>
        <w:rPr>
          <w:rFonts w:ascii="Times New Roman" w:hAnsi="Times New Roman" w:cs="Times New Roman"/>
          <w:b/>
        </w:rPr>
      </w:pPr>
      <w:r w:rsidRPr="005975F2">
        <w:rPr>
          <w:rFonts w:ascii="Times New Roman" w:hAnsi="Times New Roman" w:cs="Times New Roman"/>
          <w:b/>
        </w:rPr>
        <w:t xml:space="preserve">Fig. </w:t>
      </w:r>
      <w:r w:rsidR="003E1658">
        <w:rPr>
          <w:rFonts w:ascii="Times New Roman" w:hAnsi="Times New Roman" w:cs="Times New Roman"/>
          <w:b/>
        </w:rPr>
        <w:t xml:space="preserve">Main Vi </w:t>
      </w:r>
      <w:r w:rsidRPr="005975F2">
        <w:rPr>
          <w:rFonts w:ascii="Times New Roman" w:hAnsi="Times New Roman" w:cs="Times New Roman"/>
          <w:b/>
        </w:rPr>
        <w:t>System diagram</w:t>
      </w:r>
      <w:r w:rsidR="00FB5CA6">
        <w:t xml:space="preserve">. </w:t>
      </w:r>
    </w:p>
    <w:p w14:paraId="1AA038FF" w14:textId="60743F07" w:rsidR="007E77AF" w:rsidRDefault="003E1658" w:rsidP="007E77A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1FA0FCA" wp14:editId="71A672E9">
            <wp:extent cx="5943600" cy="2828116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892" t="19766" r="6570" b="9681"/>
                    <a:stretch/>
                  </pic:blipFill>
                  <pic:spPr bwMode="auto">
                    <a:xfrm>
                      <a:off x="0" y="0"/>
                      <a:ext cx="5943600" cy="2828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7DE057" wp14:editId="265C1131">
            <wp:extent cx="5943600" cy="2828116"/>
            <wp:effectExtent l="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892" t="19766" r="6570" b="9681"/>
                    <a:stretch/>
                  </pic:blipFill>
                  <pic:spPr bwMode="auto">
                    <a:xfrm>
                      <a:off x="0" y="0"/>
                      <a:ext cx="5943600" cy="2828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7DACA" w14:textId="1F2C4AFD" w:rsidR="00FD03C5" w:rsidRDefault="00FD03C5" w:rsidP="00FD03C5">
      <w:pPr>
        <w:jc w:val="center"/>
      </w:pPr>
      <w:r>
        <w:rPr>
          <w:noProof/>
        </w:rPr>
        <w:lastRenderedPageBreak/>
        <w:drawing>
          <wp:inline distT="0" distB="0" distL="0" distR="0" wp14:anchorId="4C48A6BF" wp14:editId="5398DC68">
            <wp:extent cx="5962650" cy="283778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892" t="19766" r="6570" b="9681"/>
                    <a:stretch/>
                  </pic:blipFill>
                  <pic:spPr bwMode="auto">
                    <a:xfrm>
                      <a:off x="0" y="0"/>
                      <a:ext cx="6042389" cy="2875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C2F46" w14:textId="4DCA72B3" w:rsidR="00FB5CA6" w:rsidRPr="00542FB4" w:rsidRDefault="00FB5CA6" w:rsidP="00FB5CA6">
      <w:pPr>
        <w:jc w:val="center"/>
        <w:rPr>
          <w:rFonts w:ascii="Times New Roman" w:hAnsi="Times New Roman" w:cs="Times New Roman"/>
          <w:b/>
          <w:lang w:eastAsia="zh-CN"/>
        </w:rPr>
      </w:pPr>
      <w:r w:rsidRPr="005975F2">
        <w:rPr>
          <w:rFonts w:ascii="Times New Roman" w:hAnsi="Times New Roman" w:cs="Times New Roman"/>
          <w:b/>
        </w:rPr>
        <w:t>Fig.</w:t>
      </w:r>
      <w:r w:rsidR="003E165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The Response of the System for Two Given Step </w:t>
      </w:r>
      <w:proofErr w:type="gramStart"/>
      <w:r w:rsidR="003E1658">
        <w:rPr>
          <w:rFonts w:ascii="Times New Roman" w:hAnsi="Times New Roman" w:cs="Times New Roman"/>
          <w:b/>
        </w:rPr>
        <w:t>i</w:t>
      </w:r>
      <w:bookmarkStart w:id="3" w:name="_GoBack"/>
      <w:bookmarkEnd w:id="3"/>
      <w:r>
        <w:rPr>
          <w:rFonts w:ascii="Times New Roman" w:hAnsi="Times New Roman" w:cs="Times New Roman"/>
          <w:b/>
        </w:rPr>
        <w:t>nput .</w:t>
      </w:r>
      <w:proofErr w:type="gramEnd"/>
      <w:r>
        <w:rPr>
          <w:rFonts w:ascii="Times New Roman" w:hAnsi="Times New Roman" w:cs="Times New Roman"/>
          <w:b/>
        </w:rPr>
        <w:t xml:space="preserve"> (the lower plot is velocity)</w:t>
      </w:r>
    </w:p>
    <w:p w14:paraId="0145A1C8" w14:textId="77777777" w:rsidR="00FB5CA6" w:rsidRDefault="00FB5CA6" w:rsidP="00FD03C5">
      <w:pPr>
        <w:jc w:val="center"/>
      </w:pPr>
    </w:p>
    <w:p w14:paraId="20BD75AB" w14:textId="77777777" w:rsidR="00FB5CA6" w:rsidRDefault="00FB5CA6" w:rsidP="00FD03C5">
      <w:pPr>
        <w:jc w:val="center"/>
      </w:pPr>
    </w:p>
    <w:p w14:paraId="130241D8" w14:textId="58A4B4DD" w:rsidR="007E77AF" w:rsidRDefault="007E77AF" w:rsidP="00ED7888"/>
    <w:p w14:paraId="41BB615F" w14:textId="6B218A65" w:rsidR="007E77AF" w:rsidRPr="007E77AF" w:rsidRDefault="007E77AF" w:rsidP="00ED7888"/>
    <w:p w14:paraId="108BA0A0" w14:textId="77777777" w:rsidR="00ED7888" w:rsidRPr="00630CBA" w:rsidRDefault="00ED7888" w:rsidP="00C05003">
      <w:pPr>
        <w:pStyle w:val="ListParagraph"/>
        <w:rPr>
          <w:rFonts w:eastAsiaTheme="minorEastAsia"/>
          <w:color w:val="FF0000"/>
          <w:sz w:val="28"/>
        </w:rPr>
      </w:pPr>
    </w:p>
    <w:sectPr w:rsidR="00ED7888" w:rsidRPr="00630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991E7" w14:textId="77777777" w:rsidR="00085F75" w:rsidRDefault="00085F75" w:rsidP="002D222B">
      <w:pPr>
        <w:spacing w:after="0" w:line="240" w:lineRule="auto"/>
      </w:pPr>
      <w:r>
        <w:separator/>
      </w:r>
    </w:p>
  </w:endnote>
  <w:endnote w:type="continuationSeparator" w:id="0">
    <w:p w14:paraId="08E5B5D3" w14:textId="77777777" w:rsidR="00085F75" w:rsidRDefault="00085F75" w:rsidP="002D2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821A4" w14:textId="77777777" w:rsidR="00085F75" w:rsidRDefault="00085F75" w:rsidP="002D222B">
      <w:pPr>
        <w:spacing w:after="0" w:line="240" w:lineRule="auto"/>
      </w:pPr>
      <w:r>
        <w:separator/>
      </w:r>
    </w:p>
  </w:footnote>
  <w:footnote w:type="continuationSeparator" w:id="0">
    <w:p w14:paraId="20BE6D36" w14:textId="77777777" w:rsidR="00085F75" w:rsidRDefault="00085F75" w:rsidP="002D2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46EB0"/>
    <w:multiLevelType w:val="multilevel"/>
    <w:tmpl w:val="36082E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A3477"/>
    <w:multiLevelType w:val="hybridMultilevel"/>
    <w:tmpl w:val="C79AF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4797D"/>
    <w:multiLevelType w:val="hybridMultilevel"/>
    <w:tmpl w:val="08420BA2"/>
    <w:lvl w:ilvl="0" w:tplc="7354F914">
      <w:start w:val="1"/>
      <w:numFmt w:val="decimal"/>
      <w:lvlText w:val="%1."/>
      <w:lvlJc w:val="left"/>
      <w:pPr>
        <w:ind w:left="720" w:hanging="360"/>
      </w:pPr>
      <w:rPr>
        <w:rFonts w:eastAsia="宋体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24DD6"/>
    <w:multiLevelType w:val="hybridMultilevel"/>
    <w:tmpl w:val="08420BA2"/>
    <w:lvl w:ilvl="0" w:tplc="7354F914">
      <w:start w:val="1"/>
      <w:numFmt w:val="decimal"/>
      <w:lvlText w:val="%1."/>
      <w:lvlJc w:val="left"/>
      <w:pPr>
        <w:ind w:left="720" w:hanging="360"/>
      </w:pPr>
      <w:rPr>
        <w:rFonts w:eastAsia="宋体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67"/>
    <w:rsid w:val="000043D4"/>
    <w:rsid w:val="00012FE4"/>
    <w:rsid w:val="00064C62"/>
    <w:rsid w:val="00075498"/>
    <w:rsid w:val="000820F9"/>
    <w:rsid w:val="00085F75"/>
    <w:rsid w:val="00095CCE"/>
    <w:rsid w:val="000E24C4"/>
    <w:rsid w:val="000E3111"/>
    <w:rsid w:val="000F3553"/>
    <w:rsid w:val="001138B5"/>
    <w:rsid w:val="00122E1C"/>
    <w:rsid w:val="001506D2"/>
    <w:rsid w:val="0015226B"/>
    <w:rsid w:val="001712B4"/>
    <w:rsid w:val="001A74E3"/>
    <w:rsid w:val="001B12B4"/>
    <w:rsid w:val="001C49E9"/>
    <w:rsid w:val="001D3962"/>
    <w:rsid w:val="001D3B06"/>
    <w:rsid w:val="001E60A5"/>
    <w:rsid w:val="00206B56"/>
    <w:rsid w:val="00226D11"/>
    <w:rsid w:val="00230BC5"/>
    <w:rsid w:val="0024303F"/>
    <w:rsid w:val="00255B60"/>
    <w:rsid w:val="00266EB9"/>
    <w:rsid w:val="00270323"/>
    <w:rsid w:val="002948EF"/>
    <w:rsid w:val="002C38CF"/>
    <w:rsid w:val="002D222B"/>
    <w:rsid w:val="00325BB3"/>
    <w:rsid w:val="0035294E"/>
    <w:rsid w:val="003768D2"/>
    <w:rsid w:val="003B137D"/>
    <w:rsid w:val="003B3808"/>
    <w:rsid w:val="003B700B"/>
    <w:rsid w:val="003C3627"/>
    <w:rsid w:val="003D351A"/>
    <w:rsid w:val="003E1658"/>
    <w:rsid w:val="003E387B"/>
    <w:rsid w:val="003E7D96"/>
    <w:rsid w:val="003F42DC"/>
    <w:rsid w:val="003F6277"/>
    <w:rsid w:val="003F694E"/>
    <w:rsid w:val="003F6ED4"/>
    <w:rsid w:val="004020B6"/>
    <w:rsid w:val="00407C35"/>
    <w:rsid w:val="004474F7"/>
    <w:rsid w:val="00464002"/>
    <w:rsid w:val="00482002"/>
    <w:rsid w:val="004A4E13"/>
    <w:rsid w:val="004B4C9B"/>
    <w:rsid w:val="004C43D2"/>
    <w:rsid w:val="004D1C75"/>
    <w:rsid w:val="004D76BA"/>
    <w:rsid w:val="004E313B"/>
    <w:rsid w:val="004F4AEB"/>
    <w:rsid w:val="00535CE7"/>
    <w:rsid w:val="005365ED"/>
    <w:rsid w:val="00542FB4"/>
    <w:rsid w:val="00544BA0"/>
    <w:rsid w:val="00586CEB"/>
    <w:rsid w:val="005975F2"/>
    <w:rsid w:val="005A795B"/>
    <w:rsid w:val="005C7F49"/>
    <w:rsid w:val="00613CE5"/>
    <w:rsid w:val="00616DE4"/>
    <w:rsid w:val="00630CBA"/>
    <w:rsid w:val="00636A41"/>
    <w:rsid w:val="0064168C"/>
    <w:rsid w:val="00670CEB"/>
    <w:rsid w:val="006938D8"/>
    <w:rsid w:val="006A6972"/>
    <w:rsid w:val="006B4631"/>
    <w:rsid w:val="006B61B0"/>
    <w:rsid w:val="006F1442"/>
    <w:rsid w:val="007004BC"/>
    <w:rsid w:val="007049D8"/>
    <w:rsid w:val="00707004"/>
    <w:rsid w:val="00725E46"/>
    <w:rsid w:val="00732E22"/>
    <w:rsid w:val="007330A3"/>
    <w:rsid w:val="007334DA"/>
    <w:rsid w:val="00736453"/>
    <w:rsid w:val="0074509C"/>
    <w:rsid w:val="00754785"/>
    <w:rsid w:val="0078174E"/>
    <w:rsid w:val="0078748B"/>
    <w:rsid w:val="00797D46"/>
    <w:rsid w:val="007C2713"/>
    <w:rsid w:val="007E77AF"/>
    <w:rsid w:val="00807F4F"/>
    <w:rsid w:val="00831F92"/>
    <w:rsid w:val="00845FCE"/>
    <w:rsid w:val="00847A1F"/>
    <w:rsid w:val="00847E30"/>
    <w:rsid w:val="00872283"/>
    <w:rsid w:val="00883B38"/>
    <w:rsid w:val="008B45B8"/>
    <w:rsid w:val="008E190D"/>
    <w:rsid w:val="008E6720"/>
    <w:rsid w:val="00904FCD"/>
    <w:rsid w:val="0093267D"/>
    <w:rsid w:val="0093625F"/>
    <w:rsid w:val="00937168"/>
    <w:rsid w:val="009627A5"/>
    <w:rsid w:val="00974266"/>
    <w:rsid w:val="0097759F"/>
    <w:rsid w:val="0099740A"/>
    <w:rsid w:val="009C5F59"/>
    <w:rsid w:val="009D62A3"/>
    <w:rsid w:val="00A02D69"/>
    <w:rsid w:val="00A46DBD"/>
    <w:rsid w:val="00A77E94"/>
    <w:rsid w:val="00A87571"/>
    <w:rsid w:val="00AA07C1"/>
    <w:rsid w:val="00AD3E0F"/>
    <w:rsid w:val="00AD5CF7"/>
    <w:rsid w:val="00AE3D94"/>
    <w:rsid w:val="00AE57B7"/>
    <w:rsid w:val="00B11FCE"/>
    <w:rsid w:val="00B151A9"/>
    <w:rsid w:val="00B25064"/>
    <w:rsid w:val="00B3313D"/>
    <w:rsid w:val="00B81D4A"/>
    <w:rsid w:val="00BC4C3F"/>
    <w:rsid w:val="00BD2F54"/>
    <w:rsid w:val="00BD6A45"/>
    <w:rsid w:val="00BD77B7"/>
    <w:rsid w:val="00BD7944"/>
    <w:rsid w:val="00BF5127"/>
    <w:rsid w:val="00C05003"/>
    <w:rsid w:val="00C34956"/>
    <w:rsid w:val="00C42236"/>
    <w:rsid w:val="00C4679F"/>
    <w:rsid w:val="00C57DEF"/>
    <w:rsid w:val="00C77DF9"/>
    <w:rsid w:val="00CA3514"/>
    <w:rsid w:val="00CC0122"/>
    <w:rsid w:val="00CC4931"/>
    <w:rsid w:val="00CC61A7"/>
    <w:rsid w:val="00D11819"/>
    <w:rsid w:val="00D60E85"/>
    <w:rsid w:val="00D61840"/>
    <w:rsid w:val="00D66294"/>
    <w:rsid w:val="00D705A1"/>
    <w:rsid w:val="00D74CD5"/>
    <w:rsid w:val="00D90177"/>
    <w:rsid w:val="00DB4C50"/>
    <w:rsid w:val="00DD1E0D"/>
    <w:rsid w:val="00DE5088"/>
    <w:rsid w:val="00DE60D9"/>
    <w:rsid w:val="00DE6402"/>
    <w:rsid w:val="00DF04AB"/>
    <w:rsid w:val="00DF0D34"/>
    <w:rsid w:val="00DF38DF"/>
    <w:rsid w:val="00DF6184"/>
    <w:rsid w:val="00E4110B"/>
    <w:rsid w:val="00E41478"/>
    <w:rsid w:val="00E4211A"/>
    <w:rsid w:val="00E53EFD"/>
    <w:rsid w:val="00E56CB2"/>
    <w:rsid w:val="00E72667"/>
    <w:rsid w:val="00E77AEC"/>
    <w:rsid w:val="00E84AF0"/>
    <w:rsid w:val="00E9465D"/>
    <w:rsid w:val="00EA0851"/>
    <w:rsid w:val="00ED232E"/>
    <w:rsid w:val="00ED7888"/>
    <w:rsid w:val="00EF637E"/>
    <w:rsid w:val="00F50244"/>
    <w:rsid w:val="00F51FD7"/>
    <w:rsid w:val="00F53F6F"/>
    <w:rsid w:val="00F57DE2"/>
    <w:rsid w:val="00F65686"/>
    <w:rsid w:val="00F6718D"/>
    <w:rsid w:val="00F77AB5"/>
    <w:rsid w:val="00F9610D"/>
    <w:rsid w:val="00F97310"/>
    <w:rsid w:val="00FA348A"/>
    <w:rsid w:val="00FA760F"/>
    <w:rsid w:val="00FB04FD"/>
    <w:rsid w:val="00FB5CA6"/>
    <w:rsid w:val="00FD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0D8F5"/>
  <w15:chartTrackingRefBased/>
  <w15:docId w15:val="{9BE32ABB-DE0B-4725-A315-5A24BEC4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0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0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60E8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75498"/>
    <w:rPr>
      <w:color w:val="808080"/>
    </w:rPr>
  </w:style>
  <w:style w:type="paragraph" w:styleId="ListParagraph">
    <w:name w:val="List Paragraph"/>
    <w:basedOn w:val="Normal"/>
    <w:uiPriority w:val="34"/>
    <w:qFormat/>
    <w:rsid w:val="00BD6A4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E7D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D22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2B"/>
  </w:style>
  <w:style w:type="paragraph" w:styleId="Footer">
    <w:name w:val="footer"/>
    <w:basedOn w:val="Normal"/>
    <w:link w:val="FooterChar"/>
    <w:uiPriority w:val="99"/>
    <w:unhideWhenUsed/>
    <w:rsid w:val="002D22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89785-D6C2-4E93-AE5D-88129F068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7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HodesLab</dc:creator>
  <cp:keywords/>
  <dc:description/>
  <cp:lastModifiedBy>Wang, Shang</cp:lastModifiedBy>
  <cp:revision>102</cp:revision>
  <cp:lastPrinted>2019-10-11T16:25:00Z</cp:lastPrinted>
  <dcterms:created xsi:type="dcterms:W3CDTF">2019-09-17T16:55:00Z</dcterms:created>
  <dcterms:modified xsi:type="dcterms:W3CDTF">2019-11-01T20:59:00Z</dcterms:modified>
</cp:coreProperties>
</file>