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62113" w14:textId="463190E0" w:rsidR="00AA6018" w:rsidRDefault="002948EF" w:rsidP="0038253D">
      <w:pPr>
        <w:jc w:val="center"/>
        <w:rPr>
          <w:b/>
          <w:sz w:val="28"/>
        </w:rPr>
      </w:pPr>
      <w:bookmarkStart w:id="0" w:name="_Hlk22837675"/>
      <w:bookmarkEnd w:id="0"/>
      <w:r w:rsidRPr="003F6277">
        <w:rPr>
          <w:b/>
          <w:sz w:val="28"/>
        </w:rPr>
        <w:t xml:space="preserve">ME-180 </w:t>
      </w:r>
      <w:r w:rsidR="0064168C">
        <w:rPr>
          <w:b/>
          <w:sz w:val="28"/>
        </w:rPr>
        <w:t>H</w:t>
      </w:r>
      <w:r w:rsidR="005365ED">
        <w:rPr>
          <w:b/>
          <w:sz w:val="28"/>
        </w:rPr>
        <w:t>W</w:t>
      </w:r>
      <w:r w:rsidR="00BC5F19">
        <w:rPr>
          <w:b/>
          <w:sz w:val="28"/>
          <w:lang w:eastAsia="zh-CN"/>
        </w:rPr>
        <w:t>9</w:t>
      </w:r>
      <w:r w:rsidR="0064168C">
        <w:rPr>
          <w:b/>
          <w:sz w:val="28"/>
        </w:rPr>
        <w:t>:</w:t>
      </w:r>
      <w:r w:rsidRPr="003F6277">
        <w:rPr>
          <w:b/>
          <w:sz w:val="28"/>
        </w:rPr>
        <w:t xml:space="preserve"> </w:t>
      </w:r>
      <w:r w:rsidR="0074509C" w:rsidRPr="003F6277">
        <w:rPr>
          <w:b/>
          <w:sz w:val="28"/>
        </w:rPr>
        <w:t xml:space="preserve">Logbook for </w:t>
      </w:r>
      <w:proofErr w:type="spellStart"/>
      <w:r w:rsidR="00AA6018">
        <w:rPr>
          <w:b/>
          <w:sz w:val="28"/>
        </w:rPr>
        <w:t>M</w:t>
      </w:r>
      <w:r w:rsidR="003B700B">
        <w:rPr>
          <w:b/>
          <w:sz w:val="28"/>
        </w:rPr>
        <w:t>yRIO</w:t>
      </w:r>
      <w:proofErr w:type="spellEnd"/>
      <w:r w:rsidR="004D49E1">
        <w:rPr>
          <w:b/>
          <w:sz w:val="28"/>
        </w:rPr>
        <w:t xml:space="preserve"> </w:t>
      </w:r>
      <w:r w:rsidR="00AA6018">
        <w:rPr>
          <w:b/>
          <w:sz w:val="28"/>
        </w:rPr>
        <w:t>Project</w:t>
      </w:r>
    </w:p>
    <w:p w14:paraId="350F433C" w14:textId="197816FF" w:rsidR="004D49E1" w:rsidRPr="006C1CCC" w:rsidRDefault="00AA6018" w:rsidP="0038253D">
      <w:pPr>
        <w:jc w:val="center"/>
        <w:rPr>
          <w:bCs/>
          <w:sz w:val="28"/>
        </w:rPr>
      </w:pPr>
      <w:bookmarkStart w:id="1" w:name="_Hlk19618604"/>
      <w:bookmarkStart w:id="2" w:name="_GoBack"/>
      <w:bookmarkEnd w:id="1"/>
      <w:r w:rsidRPr="006C1CCC">
        <w:rPr>
          <w:bCs/>
          <w:sz w:val="28"/>
        </w:rPr>
        <w:t>Shang Wang</w:t>
      </w:r>
    </w:p>
    <w:bookmarkEnd w:id="2"/>
    <w:p w14:paraId="2D907978" w14:textId="32DFDCFD" w:rsidR="00A50B07" w:rsidRPr="004D49E1" w:rsidRDefault="00AA6018" w:rsidP="004D49E1">
      <w:r>
        <w:t>This project is closely related to the last project</w:t>
      </w:r>
      <w:r w:rsidR="006C1CCC">
        <w:t>.</w:t>
      </w:r>
    </w:p>
    <w:p w14:paraId="26E1AA48" w14:textId="1B88FE69" w:rsidR="00685EE9" w:rsidRPr="009944C6" w:rsidRDefault="00BF5127" w:rsidP="00685EE9">
      <w:r w:rsidRPr="009944C6">
        <w:rPr>
          <w:b/>
        </w:rPr>
        <w:t xml:space="preserve">1. </w:t>
      </w:r>
      <w:bookmarkStart w:id="3" w:name="_Hlk24040754"/>
      <w:r w:rsidR="0038253D" w:rsidRPr="009944C6">
        <w:rPr>
          <w:b/>
          <w:lang w:eastAsia="zh-CN"/>
        </w:rPr>
        <w:t>Build the VI</w:t>
      </w:r>
      <w:r w:rsidR="008B45B8" w:rsidRPr="009944C6">
        <w:rPr>
          <w:b/>
        </w:rPr>
        <w:t>.</w:t>
      </w:r>
      <w:bookmarkEnd w:id="3"/>
      <w:r w:rsidR="00685EE9" w:rsidRPr="009944C6">
        <w:t xml:space="preserve">  </w:t>
      </w:r>
    </w:p>
    <w:p w14:paraId="43656E34" w14:textId="29A6D432" w:rsidR="00DC7D05" w:rsidRPr="009944C6" w:rsidRDefault="00DC7D05" w:rsidP="00DC7D05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A/I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2541AB98" w14:textId="77777777" w:rsidR="00DC7D05" w:rsidRDefault="00DC7D05" w:rsidP="00DC7D05">
      <w:r>
        <w:rPr>
          <w:rFonts w:hint="eastAsia"/>
          <w:lang w:eastAsia="zh-CN"/>
        </w:rPr>
        <w:t>P</w:t>
      </w:r>
      <w:r>
        <w:t xml:space="preserve">hase variables:  </w:t>
      </w:r>
    </w:p>
    <w:p w14:paraId="6360A382" w14:textId="2858432B" w:rsidR="00DC7D05" w:rsidRPr="009944C6" w:rsidRDefault="00E95682" w:rsidP="00DC7D05">
      <m:oMathPara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b>
              <m:r>
                <w:rPr>
                  <w:rFonts w:ascii="Cambria Math" w:eastAsiaTheme="minorHAnsi" w:hAnsi="Cambria Math"/>
                </w:rPr>
                <m:t>1</m:t>
              </m:r>
            </m:sub>
          </m:sSub>
          <m:r>
            <w:rPr>
              <w:rFonts w:ascii="Cambria Math" w:eastAsiaTheme="minorHAnsi" w:hAnsi="Cambria Math"/>
            </w:rPr>
            <m:t>=</m:t>
          </m:r>
          <m:r>
            <w:rPr>
              <w:rFonts w:ascii="Cambria Math" w:hAnsi="Cambria Math"/>
            </w:rPr>
            <m:t>θ ;</m:t>
          </m:r>
          <m:r>
            <m:rPr>
              <m:sty m:val="p"/>
            </m:rPr>
            <w:rPr>
              <w:rFonts w:ascii="Cambria Math" w:eastAsiaTheme="minorHAnsi" w:hAnsi="Cambria Math"/>
            </w:rPr>
            <m:t xml:space="preserve">  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b>
              <m:r>
                <w:rPr>
                  <w:rFonts w:ascii="Cambria Math" w:eastAsiaTheme="minorHAnsi" w:hAnsi="Cambria Math"/>
                </w:rPr>
                <m:t>2</m:t>
              </m:r>
            </m:sub>
          </m:sSub>
          <m:r>
            <w:rPr>
              <w:rFonts w:ascii="Cambria Math" w:eastAsiaTheme="minorHAnsi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14:paraId="0D6DA266" w14:textId="0616224E" w:rsidR="00DC7D05" w:rsidRDefault="00DC7D05" w:rsidP="00DC7D05">
      <w:r>
        <w:t xml:space="preserve">Write in </w:t>
      </w:r>
      <w:r w:rsidR="003209B1">
        <w:t>phase variable</w:t>
      </w:r>
      <w:r w:rsidR="003209B1" w:rsidRPr="003209B1">
        <w:t xml:space="preserve"> form</w:t>
      </w:r>
      <w:r>
        <w:t>:</w:t>
      </w:r>
    </w:p>
    <w:p w14:paraId="03F933B1" w14:textId="11DB95B6" w:rsidR="00DC7D05" w:rsidRPr="009944C6" w:rsidRDefault="00E95682" w:rsidP="0038253D">
      <w:pPr>
        <w:jc w:val="center"/>
        <w:rPr>
          <w:b/>
        </w:rPr>
      </w:pPr>
      <m:oMath>
        <m:acc>
          <m:accPr>
            <m:chr m:val="̇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x+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A/I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u</m:t>
        </m:r>
      </m:oMath>
      <w:r w:rsidR="0038253D" w:rsidRPr="009944C6">
        <w:rPr>
          <w:b/>
        </w:rPr>
        <w:t xml:space="preserve"> </w:t>
      </w:r>
      <w:r w:rsidR="009944C6">
        <w:rPr>
          <w:bCs/>
        </w:rPr>
        <w:t>;</w:t>
      </w:r>
      <w:r w:rsidR="009944C6">
        <w:rPr>
          <w:b/>
        </w:rPr>
        <w:t xml:space="preserve">      </w:t>
      </w:r>
      <w:r w:rsidR="0038253D" w:rsidRPr="009944C6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x</m:t>
        </m:r>
      </m:oMath>
    </w:p>
    <w:p w14:paraId="0A40BE9B" w14:textId="7726FF67" w:rsidR="00DC7D05" w:rsidRDefault="0038253D" w:rsidP="00DC7D05">
      <w:r>
        <w:rPr>
          <w:rFonts w:hint="eastAsia"/>
          <w:lang w:eastAsia="zh-CN"/>
        </w:rPr>
        <w:t>In</w:t>
      </w:r>
      <w:r>
        <w:t xml:space="preserve"> order to get the force-motion behavior, we set:</w:t>
      </w:r>
    </w:p>
    <w:p w14:paraId="699365CD" w14:textId="73C1B36A" w:rsidR="00A50B07" w:rsidRPr="009944C6" w:rsidRDefault="009A1731" w:rsidP="0038253D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(x-</m:t>
          </m:r>
          <m:r>
            <m:rPr>
              <m:sty m:val="bi"/>
            </m:rPr>
            <w:rPr>
              <w:rFonts w:ascii="Cambria Math" w:hAnsi="Cambria Math" w:hint="eastAsia"/>
              <w:lang w:eastAsia="zh-CN"/>
            </w:rPr>
            <m:t>r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28C340FE" w14:textId="0730C503" w:rsidR="002B15E1" w:rsidRDefault="009944C6" w:rsidP="00685EE9">
      <w:r>
        <w:t xml:space="preserve">Using </w:t>
      </w:r>
      <w:r w:rsidR="006C1CCC">
        <w:t xml:space="preserve">the </w:t>
      </w:r>
      <w:r>
        <w:t xml:space="preserve">encoder reading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to generate the states estimate form observer 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at time step  </w:t>
      </w:r>
      <m:oMath>
        <m:r>
          <w:rPr>
            <w:rFonts w:ascii="Cambria Math" w:hAnsi="Cambria Math"/>
          </w:rPr>
          <m:t>t=k</m:t>
        </m:r>
        <m:r>
          <m:rPr>
            <m:sty m:val="p"/>
          </m:rPr>
          <w:rPr>
            <w:rFonts w:ascii="Cambria Math" w:hAnsi="Cambria Math"/>
          </w:rPr>
          <m:t>T</m:t>
        </m:r>
      </m:oMath>
      <w:r>
        <w:t xml:space="preserve">.  Then </w:t>
      </w:r>
      <w:r w:rsidR="00F771C6">
        <w:t>input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as well as</w:t>
      </w:r>
      <w:r w:rsidR="00F771C6">
        <w:t xml:space="preserve"> the reference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F771C6">
        <w:t xml:space="preserve"> to form a torque (Duty Cycle) input signal to the motor</w:t>
      </w:r>
      <w:r w:rsidR="002B15E1">
        <w:t xml:space="preserve"> at </w:t>
      </w:r>
      <m:oMath>
        <m:r>
          <w:rPr>
            <w:rFonts w:ascii="Cambria Math" w:hAnsi="Cambria Math"/>
          </w:rPr>
          <m:t>t=(k+1)</m:t>
        </m:r>
        <m:r>
          <m:rPr>
            <m:sty m:val="p"/>
          </m:rPr>
          <w:rPr>
            <w:rFonts w:ascii="Cambria Math" w:hAnsi="Cambria Math"/>
          </w:rPr>
          <m:t>T</m:t>
        </m:r>
      </m:oMath>
      <w:r w:rsidR="002B15E1">
        <w:t>.</w:t>
      </w:r>
      <w:r w:rsidR="00F771C6">
        <w:t xml:space="preserve"> </w:t>
      </w:r>
      <w:r w:rsidR="002B15E1">
        <w:t>Target characteristic equations of the observer and the system are:</w:t>
      </w:r>
    </w:p>
    <w:p w14:paraId="0D8E7B1A" w14:textId="77777777" w:rsidR="002B15E1" w:rsidRPr="0038253D" w:rsidRDefault="00E95682" w:rsidP="002B15E1">
      <w:pPr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ϕ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s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s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B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OBS</m:t>
              </m:r>
            </m:sub>
          </m:sSub>
          <m:r>
            <w:rPr>
              <w:rFonts w:ascii="Cambria Math" w:hAnsi="Cambria Math"/>
              <w:lang w:eastAsia="zh-CN"/>
            </w:rPr>
            <m:t>s+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OBS</m:t>
              </m:r>
            </m:sub>
          </m:sSub>
        </m:oMath>
      </m:oMathPara>
    </w:p>
    <w:p w14:paraId="51CF020D" w14:textId="4E2A6A40" w:rsidR="002B15E1" w:rsidRDefault="00E95682" w:rsidP="00685EE9">
      <w:pPr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ϕ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s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s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B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TAR</m:t>
              </m:r>
            </m:sub>
          </m:sSub>
          <m:r>
            <w:rPr>
              <w:rFonts w:ascii="Cambria Math" w:hAnsi="Cambria Math"/>
              <w:lang w:eastAsia="zh-CN"/>
            </w:rPr>
            <m:t>s+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TAR</m:t>
              </m:r>
            </m:sub>
          </m:sSub>
        </m:oMath>
      </m:oMathPara>
    </w:p>
    <w:p w14:paraId="068FF357" w14:textId="2517200B" w:rsidR="002B15E1" w:rsidRDefault="002B15E1" w:rsidP="00685EE9">
      <w:r>
        <w:t xml:space="preserve">We set the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OBS</m:t>
            </m:r>
          </m:sub>
        </m:sSub>
        <m:r>
          <w:rPr>
            <w:rFonts w:ascii="Cambria Math" w:hAnsi="Cambria Math"/>
          </w:rPr>
          <m:t>=64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OBS</m:t>
            </m:r>
          </m:sub>
        </m:sSub>
        <m:r>
          <w:rPr>
            <w:rFonts w:ascii="Cambria Math" w:hAnsi="Cambria Math"/>
          </w:rPr>
          <m:t>=12</m:t>
        </m:r>
      </m:oMath>
      <w:r>
        <w:t xml:space="preserve"> for now.</w:t>
      </w:r>
    </w:p>
    <w:p w14:paraId="780C0528" w14:textId="0FBFF932" w:rsidR="000F56EA" w:rsidRPr="00381634" w:rsidRDefault="00381634" w:rsidP="002B15E1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0B1C30E" wp14:editId="5C6AC20A">
            <wp:extent cx="5943600" cy="23342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C511" w14:textId="67492CC0" w:rsidR="00A50B07" w:rsidRPr="003F47D0" w:rsidRDefault="000F56EA" w:rsidP="00A50B07">
      <w:pPr>
        <w:jc w:val="center"/>
        <w:rPr>
          <w:rFonts w:ascii="Times New Roman" w:hAnsi="Times New Roman" w:cs="Times New Roman"/>
          <w:b/>
          <w:sz w:val="18"/>
        </w:rPr>
      </w:pPr>
      <w:r w:rsidRPr="003F47D0">
        <w:rPr>
          <w:rFonts w:ascii="Times New Roman" w:hAnsi="Times New Roman" w:cs="Times New Roman"/>
          <w:b/>
          <w:sz w:val="18"/>
        </w:rPr>
        <w:t>Fig.</w:t>
      </w:r>
      <w:r w:rsidR="009A1731" w:rsidRPr="003F47D0">
        <w:rPr>
          <w:rFonts w:ascii="Times New Roman" w:hAnsi="Times New Roman" w:cs="Times New Roman"/>
          <w:b/>
          <w:sz w:val="18"/>
        </w:rPr>
        <w:t>1</w:t>
      </w:r>
      <w:r w:rsidRPr="003F47D0">
        <w:rPr>
          <w:rFonts w:ascii="Times New Roman" w:hAnsi="Times New Roman" w:cs="Times New Roman"/>
          <w:b/>
          <w:sz w:val="18"/>
        </w:rPr>
        <w:t xml:space="preserve"> VI</w:t>
      </w:r>
      <w:r w:rsidR="00A50B07" w:rsidRPr="003F47D0">
        <w:rPr>
          <w:rFonts w:ascii="Times New Roman" w:hAnsi="Times New Roman" w:cs="Times New Roman"/>
          <w:b/>
          <w:sz w:val="18"/>
        </w:rPr>
        <w:t xml:space="preserve"> for Observer Control</w:t>
      </w:r>
    </w:p>
    <w:p w14:paraId="7D46A554" w14:textId="35B4303D" w:rsidR="003F47D0" w:rsidRPr="003F47D0" w:rsidRDefault="003F47D0" w:rsidP="003F47D0">
      <w:pPr>
        <w:rPr>
          <w:b/>
          <w:sz w:val="24"/>
        </w:rPr>
      </w:pPr>
      <w:r>
        <w:rPr>
          <w:b/>
          <w:sz w:val="24"/>
        </w:rPr>
        <w:t>2</w:t>
      </w:r>
      <w:r w:rsidRPr="000F56EA">
        <w:rPr>
          <w:b/>
          <w:sz w:val="24"/>
        </w:rPr>
        <w:t xml:space="preserve">. </w:t>
      </w:r>
      <w:r w:rsidRPr="00C25811">
        <w:rPr>
          <w:b/>
          <w:sz w:val="24"/>
        </w:rPr>
        <w:t>Run the VI:</w:t>
      </w:r>
    </w:p>
    <w:p w14:paraId="61EE1532" w14:textId="25B8F9A5" w:rsidR="000F56EA" w:rsidRPr="009A1731" w:rsidRDefault="006C1CCC" w:rsidP="00B935AD">
      <w:r>
        <w:t xml:space="preserve">The reference signal is left </w:t>
      </w:r>
      <w:r w:rsidR="00BD245E">
        <w:t xml:space="preserve">to </w:t>
      </w:r>
      <w:r>
        <w:t xml:space="preserve">0 in the testing </w:t>
      </w:r>
      <w:r w:rsidR="00BD245E">
        <w:t>scenario</w:t>
      </w:r>
      <w:r>
        <w:t xml:space="preserve">. The linkage is hit by hand to simulate a step input. </w:t>
      </w:r>
      <w:r w:rsidR="00BD245E">
        <w:rPr>
          <w:rFonts w:hint="eastAsia"/>
          <w:lang w:eastAsia="zh-CN"/>
        </w:rPr>
        <w:t>As</w:t>
      </w:r>
      <w:r w:rsidR="00BD245E">
        <w:t xml:space="preserve"> shown in the figure2, the energy of the system is gradually</w:t>
      </w:r>
      <w:r w:rsidR="00BD245E" w:rsidRPr="00BD245E">
        <w:t xml:space="preserve"> dissipated</w:t>
      </w:r>
      <w:r w:rsidR="00BD245E">
        <w:t xml:space="preserve"> by the damping term. The small overshoot might be the consequences of the latency response of the observer.  </w:t>
      </w:r>
    </w:p>
    <w:p w14:paraId="19109FF8" w14:textId="34F340C1" w:rsidR="0042194A" w:rsidRDefault="0042194A" w:rsidP="0076397D">
      <w:pPr>
        <w:jc w:val="center"/>
        <w:rPr>
          <w:b/>
          <w:lang w:eastAsia="zh-CN"/>
        </w:rPr>
      </w:pPr>
      <w:r>
        <w:rPr>
          <w:noProof/>
        </w:rPr>
        <w:lastRenderedPageBreak/>
        <w:drawing>
          <wp:inline distT="0" distB="0" distL="0" distR="0" wp14:anchorId="57AED2F7" wp14:editId="0870B262">
            <wp:extent cx="4050146" cy="2737338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395" t="13411" r="7683" b="6115"/>
                    <a:stretch/>
                  </pic:blipFill>
                  <pic:spPr bwMode="auto">
                    <a:xfrm>
                      <a:off x="0" y="0"/>
                      <a:ext cx="4110973" cy="2778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BA0A0" w14:textId="6E11C9CD" w:rsidR="00ED7888" w:rsidRPr="00E90936" w:rsidRDefault="000F56EA" w:rsidP="009A1731">
      <w:pPr>
        <w:jc w:val="center"/>
        <w:rPr>
          <w:rFonts w:ascii="Times New Roman" w:hAnsi="Times New Roman" w:cs="Times New Roman"/>
          <w:b/>
          <w:sz w:val="14"/>
        </w:rPr>
      </w:pPr>
      <w:r w:rsidRPr="00E90936">
        <w:rPr>
          <w:rFonts w:ascii="Times New Roman" w:hAnsi="Times New Roman" w:cs="Times New Roman"/>
          <w:b/>
          <w:sz w:val="18"/>
        </w:rPr>
        <w:t>Fig.</w:t>
      </w:r>
      <w:r w:rsidR="009A1731" w:rsidRPr="00E90936">
        <w:rPr>
          <w:rFonts w:ascii="Times New Roman" w:hAnsi="Times New Roman" w:cs="Times New Roman"/>
          <w:b/>
          <w:sz w:val="18"/>
        </w:rPr>
        <w:t>2</w:t>
      </w:r>
      <w:r w:rsidRPr="00E90936">
        <w:rPr>
          <w:rFonts w:ascii="Times New Roman" w:hAnsi="Times New Roman" w:cs="Times New Roman"/>
          <w:b/>
          <w:sz w:val="18"/>
        </w:rPr>
        <w:t xml:space="preserve"> Response </w:t>
      </w:r>
      <w:r w:rsidR="00B84E2E" w:rsidRPr="00E90936">
        <w:rPr>
          <w:rFonts w:ascii="Times New Roman" w:hAnsi="Times New Roman" w:cs="Times New Roman"/>
          <w:b/>
          <w:sz w:val="18"/>
        </w:rPr>
        <w:t xml:space="preserve">of the system with </w:t>
      </w:r>
      <w:r w:rsidR="0042194A" w:rsidRPr="00E90936">
        <w:rPr>
          <w:rFonts w:ascii="Times New Roman" w:hAnsi="Times New Roman" w:cs="Times New Roman"/>
          <w:b/>
          <w:sz w:val="18"/>
        </w:rPr>
        <w:t xml:space="preserve">an </w:t>
      </w:r>
      <w:r w:rsidR="0042194A" w:rsidRPr="00E90936">
        <w:rPr>
          <w:rFonts w:ascii="Times New Roman" w:hAnsi="Times New Roman" w:cs="Times New Roman"/>
          <w:b/>
          <w:sz w:val="18"/>
          <w:lang w:eastAsia="zh-CN"/>
        </w:rPr>
        <w:t>impulse</w:t>
      </w:r>
      <w:r w:rsidR="009A1731" w:rsidRPr="00E90936">
        <w:rPr>
          <w:rFonts w:ascii="Times New Roman" w:hAnsi="Times New Roman" w:cs="Times New Roman"/>
          <w:b/>
          <w:sz w:val="18"/>
          <w:lang w:eastAsia="zh-CN"/>
        </w:rPr>
        <w:t xml:space="preserve"> (positive viscosity)</w:t>
      </w:r>
      <w:r w:rsidRPr="00E90936">
        <w:rPr>
          <w:rFonts w:ascii="Times New Roman" w:hAnsi="Times New Roman" w:cs="Times New Roman"/>
          <w:b/>
          <w:sz w:val="18"/>
        </w:rPr>
        <w:t>.</w:t>
      </w:r>
    </w:p>
    <w:p w14:paraId="3B77A732" w14:textId="55AD39F4" w:rsidR="001223CE" w:rsidRPr="001223CE" w:rsidRDefault="001223CE" w:rsidP="001223CE">
      <w:r>
        <w:t xml:space="preserve">From Fig.3, </w:t>
      </w:r>
      <w:r w:rsidR="006C1CCC">
        <w:rPr>
          <w:lang w:eastAsia="zh-CN"/>
        </w:rPr>
        <w:t xml:space="preserve">the negative viscosity will put an RHP pole into the system, which results in the instability of the system.  </w:t>
      </w:r>
    </w:p>
    <w:p w14:paraId="5DB34FEB" w14:textId="2DBE9B8A" w:rsidR="0042194A" w:rsidRDefault="0042194A" w:rsidP="00DF466C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AEA4C8F" wp14:editId="76D2B167">
            <wp:extent cx="3991708" cy="270054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395" t="13137" r="6888" b="5572"/>
                    <a:stretch/>
                  </pic:blipFill>
                  <pic:spPr bwMode="auto">
                    <a:xfrm>
                      <a:off x="0" y="0"/>
                      <a:ext cx="4015544" cy="2716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1C2D2" w14:textId="6E975BBF" w:rsidR="0042194A" w:rsidRPr="003F47D0" w:rsidRDefault="0042194A" w:rsidP="003F47D0">
      <w:pPr>
        <w:jc w:val="center"/>
        <w:rPr>
          <w:rFonts w:ascii="Times New Roman" w:hAnsi="Times New Roman" w:cs="Times New Roman"/>
          <w:b/>
          <w:sz w:val="18"/>
        </w:rPr>
      </w:pPr>
      <w:r w:rsidRPr="00E90936">
        <w:rPr>
          <w:rFonts w:ascii="Times New Roman" w:hAnsi="Times New Roman" w:cs="Times New Roman"/>
          <w:b/>
          <w:sz w:val="18"/>
        </w:rPr>
        <w:t>Fig.</w:t>
      </w:r>
      <w:r w:rsidR="009A1731" w:rsidRPr="00E90936">
        <w:rPr>
          <w:rFonts w:ascii="Times New Roman" w:hAnsi="Times New Roman" w:cs="Times New Roman"/>
          <w:b/>
          <w:sz w:val="18"/>
        </w:rPr>
        <w:t>3</w:t>
      </w:r>
      <w:r w:rsidRPr="00E90936">
        <w:rPr>
          <w:rFonts w:ascii="Times New Roman" w:hAnsi="Times New Roman" w:cs="Times New Roman"/>
          <w:b/>
          <w:sz w:val="18"/>
        </w:rPr>
        <w:t xml:space="preserve"> Response of the system with an </w:t>
      </w:r>
      <w:r w:rsidRPr="00E90936">
        <w:rPr>
          <w:rFonts w:ascii="Times New Roman" w:hAnsi="Times New Roman" w:cs="Times New Roman"/>
          <w:b/>
          <w:sz w:val="18"/>
          <w:lang w:eastAsia="zh-CN"/>
        </w:rPr>
        <w:t xml:space="preserve">impulse </w:t>
      </w:r>
      <w:r w:rsidR="009A1731" w:rsidRPr="00E90936">
        <w:rPr>
          <w:rFonts w:ascii="Times New Roman" w:hAnsi="Times New Roman" w:cs="Times New Roman"/>
          <w:b/>
          <w:sz w:val="18"/>
          <w:lang w:eastAsia="zh-CN"/>
        </w:rPr>
        <w:t>(negative viscosity)</w:t>
      </w:r>
      <w:r w:rsidRPr="00E90936">
        <w:rPr>
          <w:rFonts w:ascii="Times New Roman" w:hAnsi="Times New Roman" w:cs="Times New Roman"/>
          <w:b/>
          <w:sz w:val="18"/>
        </w:rPr>
        <w:t>.</w:t>
      </w:r>
    </w:p>
    <w:sectPr w:rsidR="0042194A" w:rsidRPr="003F47D0" w:rsidSect="000860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177F5" w14:textId="77777777" w:rsidR="00E95682" w:rsidRDefault="00E95682" w:rsidP="002D222B">
      <w:pPr>
        <w:spacing w:after="0" w:line="240" w:lineRule="auto"/>
      </w:pPr>
      <w:r>
        <w:separator/>
      </w:r>
    </w:p>
  </w:endnote>
  <w:endnote w:type="continuationSeparator" w:id="0">
    <w:p w14:paraId="3C2AFCA6" w14:textId="77777777" w:rsidR="00E95682" w:rsidRDefault="00E95682" w:rsidP="002D2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2A5E1" w14:textId="77777777" w:rsidR="00E95682" w:rsidRDefault="00E95682" w:rsidP="002D222B">
      <w:pPr>
        <w:spacing w:after="0" w:line="240" w:lineRule="auto"/>
      </w:pPr>
      <w:r>
        <w:separator/>
      </w:r>
    </w:p>
  </w:footnote>
  <w:footnote w:type="continuationSeparator" w:id="0">
    <w:p w14:paraId="6CA342B1" w14:textId="77777777" w:rsidR="00E95682" w:rsidRDefault="00E95682" w:rsidP="002D2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46EB0"/>
    <w:multiLevelType w:val="multilevel"/>
    <w:tmpl w:val="36082E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A3477"/>
    <w:multiLevelType w:val="hybridMultilevel"/>
    <w:tmpl w:val="C79AF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4797D"/>
    <w:multiLevelType w:val="hybridMultilevel"/>
    <w:tmpl w:val="08420BA2"/>
    <w:lvl w:ilvl="0" w:tplc="7354F914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24DD6"/>
    <w:multiLevelType w:val="hybridMultilevel"/>
    <w:tmpl w:val="08420BA2"/>
    <w:lvl w:ilvl="0" w:tplc="7354F914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67"/>
    <w:rsid w:val="000043D4"/>
    <w:rsid w:val="00012FE4"/>
    <w:rsid w:val="00053A4D"/>
    <w:rsid w:val="00064491"/>
    <w:rsid w:val="00064C62"/>
    <w:rsid w:val="00075498"/>
    <w:rsid w:val="000820F9"/>
    <w:rsid w:val="00086014"/>
    <w:rsid w:val="00095CCE"/>
    <w:rsid w:val="000E24C4"/>
    <w:rsid w:val="000E3111"/>
    <w:rsid w:val="000F3553"/>
    <w:rsid w:val="000F56EA"/>
    <w:rsid w:val="001138B5"/>
    <w:rsid w:val="001223CE"/>
    <w:rsid w:val="00122E1C"/>
    <w:rsid w:val="001506D2"/>
    <w:rsid w:val="001712B4"/>
    <w:rsid w:val="001A74E3"/>
    <w:rsid w:val="001B12B4"/>
    <w:rsid w:val="001C49E9"/>
    <w:rsid w:val="001D3962"/>
    <w:rsid w:val="001D3B06"/>
    <w:rsid w:val="001E4262"/>
    <w:rsid w:val="001E60A5"/>
    <w:rsid w:val="002001A7"/>
    <w:rsid w:val="00206B56"/>
    <w:rsid w:val="0021776E"/>
    <w:rsid w:val="00226D11"/>
    <w:rsid w:val="00230BC5"/>
    <w:rsid w:val="0024303F"/>
    <w:rsid w:val="00255B60"/>
    <w:rsid w:val="00266EB9"/>
    <w:rsid w:val="00270323"/>
    <w:rsid w:val="002948EF"/>
    <w:rsid w:val="002B15E1"/>
    <w:rsid w:val="002C0882"/>
    <w:rsid w:val="002C38CF"/>
    <w:rsid w:val="002D222B"/>
    <w:rsid w:val="002F4E7C"/>
    <w:rsid w:val="003209B1"/>
    <w:rsid w:val="00325BB3"/>
    <w:rsid w:val="003768D2"/>
    <w:rsid w:val="00381634"/>
    <w:rsid w:val="0038253D"/>
    <w:rsid w:val="00383561"/>
    <w:rsid w:val="003B137D"/>
    <w:rsid w:val="003B3808"/>
    <w:rsid w:val="003B700B"/>
    <w:rsid w:val="003C3627"/>
    <w:rsid w:val="003D351A"/>
    <w:rsid w:val="003D69B1"/>
    <w:rsid w:val="003E387B"/>
    <w:rsid w:val="003E7D96"/>
    <w:rsid w:val="003F3DD0"/>
    <w:rsid w:val="003F42DC"/>
    <w:rsid w:val="003F47D0"/>
    <w:rsid w:val="003F4BEE"/>
    <w:rsid w:val="003F6277"/>
    <w:rsid w:val="003F694E"/>
    <w:rsid w:val="003F6ED4"/>
    <w:rsid w:val="004016A2"/>
    <w:rsid w:val="004020B6"/>
    <w:rsid w:val="00407C35"/>
    <w:rsid w:val="0042194A"/>
    <w:rsid w:val="004474F7"/>
    <w:rsid w:val="00464002"/>
    <w:rsid w:val="00467566"/>
    <w:rsid w:val="00482002"/>
    <w:rsid w:val="004A4E13"/>
    <w:rsid w:val="004B4C9B"/>
    <w:rsid w:val="004C30F7"/>
    <w:rsid w:val="004C43D2"/>
    <w:rsid w:val="004D1C75"/>
    <w:rsid w:val="004D49E1"/>
    <w:rsid w:val="004D76BA"/>
    <w:rsid w:val="004E313B"/>
    <w:rsid w:val="004F4AEB"/>
    <w:rsid w:val="00514905"/>
    <w:rsid w:val="005365ED"/>
    <w:rsid w:val="00542FB4"/>
    <w:rsid w:val="00544BA0"/>
    <w:rsid w:val="005716CA"/>
    <w:rsid w:val="00586CEB"/>
    <w:rsid w:val="005975F2"/>
    <w:rsid w:val="005A795B"/>
    <w:rsid w:val="005C7F49"/>
    <w:rsid w:val="00613CE5"/>
    <w:rsid w:val="00616DE4"/>
    <w:rsid w:val="00630CBA"/>
    <w:rsid w:val="0064168C"/>
    <w:rsid w:val="00670CEB"/>
    <w:rsid w:val="00685EE9"/>
    <w:rsid w:val="006909ED"/>
    <w:rsid w:val="006938D8"/>
    <w:rsid w:val="006A6972"/>
    <w:rsid w:val="006C1CCC"/>
    <w:rsid w:val="006C4A48"/>
    <w:rsid w:val="006E6E16"/>
    <w:rsid w:val="006F1442"/>
    <w:rsid w:val="007004BC"/>
    <w:rsid w:val="007049D8"/>
    <w:rsid w:val="00707004"/>
    <w:rsid w:val="00714E8F"/>
    <w:rsid w:val="00725E46"/>
    <w:rsid w:val="00732E22"/>
    <w:rsid w:val="007330A3"/>
    <w:rsid w:val="007334DA"/>
    <w:rsid w:val="00736453"/>
    <w:rsid w:val="0074509C"/>
    <w:rsid w:val="0076397D"/>
    <w:rsid w:val="0078174E"/>
    <w:rsid w:val="0078748B"/>
    <w:rsid w:val="00797D46"/>
    <w:rsid w:val="007C2713"/>
    <w:rsid w:val="007E77AF"/>
    <w:rsid w:val="007F07EA"/>
    <w:rsid w:val="00807F4F"/>
    <w:rsid w:val="00831F92"/>
    <w:rsid w:val="00845FCE"/>
    <w:rsid w:val="00847A1F"/>
    <w:rsid w:val="00847E30"/>
    <w:rsid w:val="00872283"/>
    <w:rsid w:val="00883B38"/>
    <w:rsid w:val="008B45B8"/>
    <w:rsid w:val="008E190D"/>
    <w:rsid w:val="008E6720"/>
    <w:rsid w:val="00904FCD"/>
    <w:rsid w:val="0093267D"/>
    <w:rsid w:val="0093625F"/>
    <w:rsid w:val="00937168"/>
    <w:rsid w:val="009627A5"/>
    <w:rsid w:val="00974266"/>
    <w:rsid w:val="0097759F"/>
    <w:rsid w:val="00985FAA"/>
    <w:rsid w:val="009944C6"/>
    <w:rsid w:val="0099740A"/>
    <w:rsid w:val="009A1731"/>
    <w:rsid w:val="009C5F59"/>
    <w:rsid w:val="009D62A3"/>
    <w:rsid w:val="00A02D69"/>
    <w:rsid w:val="00A078E6"/>
    <w:rsid w:val="00A303EA"/>
    <w:rsid w:val="00A46DBD"/>
    <w:rsid w:val="00A50B07"/>
    <w:rsid w:val="00A77E94"/>
    <w:rsid w:val="00A87571"/>
    <w:rsid w:val="00AA07C1"/>
    <w:rsid w:val="00AA6018"/>
    <w:rsid w:val="00AD3E0F"/>
    <w:rsid w:val="00AD5CF7"/>
    <w:rsid w:val="00AE3D94"/>
    <w:rsid w:val="00AE57B7"/>
    <w:rsid w:val="00B11FCE"/>
    <w:rsid w:val="00B151A9"/>
    <w:rsid w:val="00B25064"/>
    <w:rsid w:val="00B3313D"/>
    <w:rsid w:val="00B51E9E"/>
    <w:rsid w:val="00B7499E"/>
    <w:rsid w:val="00B81D4A"/>
    <w:rsid w:val="00B84E2E"/>
    <w:rsid w:val="00B935AD"/>
    <w:rsid w:val="00BC4C3F"/>
    <w:rsid w:val="00BC5F19"/>
    <w:rsid w:val="00BD245E"/>
    <w:rsid w:val="00BD2F54"/>
    <w:rsid w:val="00BD6A45"/>
    <w:rsid w:val="00BD77B7"/>
    <w:rsid w:val="00BD7944"/>
    <w:rsid w:val="00BF5127"/>
    <w:rsid w:val="00C05003"/>
    <w:rsid w:val="00C25811"/>
    <w:rsid w:val="00C30D18"/>
    <w:rsid w:val="00C34956"/>
    <w:rsid w:val="00C42236"/>
    <w:rsid w:val="00C4679F"/>
    <w:rsid w:val="00C57DEF"/>
    <w:rsid w:val="00C77DF9"/>
    <w:rsid w:val="00CA3514"/>
    <w:rsid w:val="00CC0122"/>
    <w:rsid w:val="00CC4931"/>
    <w:rsid w:val="00CC61A7"/>
    <w:rsid w:val="00D11819"/>
    <w:rsid w:val="00D140C7"/>
    <w:rsid w:val="00D505BF"/>
    <w:rsid w:val="00D60E85"/>
    <w:rsid w:val="00D61840"/>
    <w:rsid w:val="00D66294"/>
    <w:rsid w:val="00D705A1"/>
    <w:rsid w:val="00D74CD5"/>
    <w:rsid w:val="00D90177"/>
    <w:rsid w:val="00DB4C50"/>
    <w:rsid w:val="00DC7D05"/>
    <w:rsid w:val="00DD1E0D"/>
    <w:rsid w:val="00DD702C"/>
    <w:rsid w:val="00DE054E"/>
    <w:rsid w:val="00DE5088"/>
    <w:rsid w:val="00DE60D9"/>
    <w:rsid w:val="00DE6402"/>
    <w:rsid w:val="00DF04AB"/>
    <w:rsid w:val="00DF0D34"/>
    <w:rsid w:val="00DF38DF"/>
    <w:rsid w:val="00DF466C"/>
    <w:rsid w:val="00DF6184"/>
    <w:rsid w:val="00DF7624"/>
    <w:rsid w:val="00E4110B"/>
    <w:rsid w:val="00E41478"/>
    <w:rsid w:val="00E4211A"/>
    <w:rsid w:val="00E53EFD"/>
    <w:rsid w:val="00E63A22"/>
    <w:rsid w:val="00E72667"/>
    <w:rsid w:val="00E77AEC"/>
    <w:rsid w:val="00E84AF0"/>
    <w:rsid w:val="00E90936"/>
    <w:rsid w:val="00E934DD"/>
    <w:rsid w:val="00E9465D"/>
    <w:rsid w:val="00E95682"/>
    <w:rsid w:val="00EA0851"/>
    <w:rsid w:val="00EC21BB"/>
    <w:rsid w:val="00ED232E"/>
    <w:rsid w:val="00ED7888"/>
    <w:rsid w:val="00EF637E"/>
    <w:rsid w:val="00F052E4"/>
    <w:rsid w:val="00F50244"/>
    <w:rsid w:val="00F51FD7"/>
    <w:rsid w:val="00F53F6F"/>
    <w:rsid w:val="00F57DE2"/>
    <w:rsid w:val="00F65686"/>
    <w:rsid w:val="00F6718D"/>
    <w:rsid w:val="00F771C6"/>
    <w:rsid w:val="00F77AB5"/>
    <w:rsid w:val="00F97310"/>
    <w:rsid w:val="00FA348A"/>
    <w:rsid w:val="00FA7097"/>
    <w:rsid w:val="00FA760F"/>
    <w:rsid w:val="00FB04FD"/>
    <w:rsid w:val="00FB5CA6"/>
    <w:rsid w:val="00FB653C"/>
    <w:rsid w:val="00FB7A74"/>
    <w:rsid w:val="00FD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0D8F5"/>
  <w15:chartTrackingRefBased/>
  <w15:docId w15:val="{575413AC-985E-4E15-A485-349080FF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0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0E8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75498"/>
    <w:rPr>
      <w:color w:val="808080"/>
    </w:rPr>
  </w:style>
  <w:style w:type="paragraph" w:styleId="ListParagraph">
    <w:name w:val="List Paragraph"/>
    <w:basedOn w:val="Normal"/>
    <w:uiPriority w:val="34"/>
    <w:qFormat/>
    <w:rsid w:val="00BD6A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E7D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22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B"/>
  </w:style>
  <w:style w:type="paragraph" w:styleId="Footer">
    <w:name w:val="footer"/>
    <w:basedOn w:val="Normal"/>
    <w:link w:val="FooterChar"/>
    <w:uiPriority w:val="99"/>
    <w:unhideWhenUsed/>
    <w:rsid w:val="002D22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35D40-EA2C-434D-847A-EA9E08417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HodesLab</dc:creator>
  <cp:keywords/>
  <dc:description/>
  <cp:lastModifiedBy>Wang, Shang</cp:lastModifiedBy>
  <cp:revision>16</cp:revision>
  <cp:lastPrinted>2019-11-01T20:49:00Z</cp:lastPrinted>
  <dcterms:created xsi:type="dcterms:W3CDTF">2019-09-17T16:55:00Z</dcterms:created>
  <dcterms:modified xsi:type="dcterms:W3CDTF">2019-11-22T18:02:00Z</dcterms:modified>
</cp:coreProperties>
</file>