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C87B" w14:textId="77777777" w:rsidR="00E31DF1" w:rsidRDefault="00160F0A">
      <w:pPr>
        <w:spacing w:after="40"/>
        <w:jc w:val="center"/>
      </w:pPr>
      <w:r>
        <w:rPr>
          <w:b/>
          <w:sz w:val="32"/>
        </w:rPr>
        <w:t>SIMATS ENGINEERING</w:t>
      </w:r>
    </w:p>
    <w:p w14:paraId="5CE5E475" w14:textId="77777777" w:rsidR="00E31DF1" w:rsidRDefault="00160F0A">
      <w:pPr>
        <w:spacing w:after="40"/>
        <w:jc w:val="center"/>
      </w:pPr>
      <w:r>
        <w:rPr>
          <w:b/>
          <w:sz w:val="28"/>
        </w:rPr>
        <w:t>ASSESSMENT TOOL 2</w:t>
      </w:r>
    </w:p>
    <w:p w14:paraId="7A7A4B2B" w14:textId="77777777" w:rsidR="00E31DF1" w:rsidRPr="00E23700" w:rsidRDefault="00160F0A">
      <w:pPr>
        <w:spacing w:after="4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</w:rPr>
        <w:t xml:space="preserve">COURSE NAME: </w:t>
      </w:r>
      <w:r w:rsidRPr="00E23700">
        <w:rPr>
          <w:rFonts w:ascii="Times New Roman" w:hAnsi="Times New Roman" w:cs="Times New Roman"/>
        </w:rPr>
        <w:t>Database Management Systems</w:t>
      </w:r>
    </w:p>
    <w:p w14:paraId="40A2BBB0" w14:textId="32078BCA" w:rsidR="00E31DF1" w:rsidRPr="00E23700" w:rsidRDefault="00160F0A">
      <w:pPr>
        <w:spacing w:after="16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</w:rPr>
        <w:t xml:space="preserve">COURSE CODE: </w:t>
      </w:r>
      <w:r w:rsidRPr="00E23700">
        <w:rPr>
          <w:rFonts w:ascii="Times New Roman" w:hAnsi="Times New Roman" w:cs="Times New Roman"/>
        </w:rPr>
        <w:t>CSA05</w:t>
      </w:r>
      <w:r w:rsidR="0088104E" w:rsidRPr="00E23700">
        <w:rPr>
          <w:rFonts w:ascii="Times New Roman" w:hAnsi="Times New Roman" w:cs="Times New Roman"/>
        </w:rPr>
        <w:br/>
      </w:r>
      <w:r w:rsidR="0088104E" w:rsidRPr="00E23700">
        <w:rPr>
          <w:rFonts w:ascii="Times New Roman" w:hAnsi="Times New Roman" w:cs="Times New Roman"/>
          <w:b/>
        </w:rPr>
        <w:t>NAME:</w:t>
      </w:r>
      <w:r w:rsidR="0088104E" w:rsidRPr="00E23700">
        <w:rPr>
          <w:rFonts w:ascii="Times New Roman" w:hAnsi="Times New Roman" w:cs="Times New Roman"/>
          <w:b/>
        </w:rPr>
        <w:t xml:space="preserve"> J </w:t>
      </w:r>
      <w:proofErr w:type="spellStart"/>
      <w:r w:rsidR="0088104E" w:rsidRPr="00E23700">
        <w:rPr>
          <w:rFonts w:ascii="Times New Roman" w:hAnsi="Times New Roman" w:cs="Times New Roman"/>
          <w:b/>
        </w:rPr>
        <w:t>jaslin</w:t>
      </w:r>
      <w:proofErr w:type="spellEnd"/>
      <w:r w:rsidR="0088104E" w:rsidRPr="00E23700">
        <w:rPr>
          <w:rFonts w:ascii="Times New Roman" w:hAnsi="Times New Roman" w:cs="Times New Roman"/>
          <w:b/>
        </w:rPr>
        <w:br/>
        <w:t>REG NO: 192321175</w:t>
      </w:r>
    </w:p>
    <w:p w14:paraId="3E072D93" w14:textId="77777777" w:rsidR="00E31DF1" w:rsidRPr="00E23700" w:rsidRDefault="00160F0A">
      <w:pPr>
        <w:spacing w:after="4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</w:rPr>
        <w:t>COURSE OUTCOME COVERED</w:t>
      </w:r>
    </w:p>
    <w:p w14:paraId="346C23B0" w14:textId="77777777" w:rsidR="00E31DF1" w:rsidRPr="00E23700" w:rsidRDefault="00160F0A">
      <w:pPr>
        <w:spacing w:after="16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</w:rPr>
        <w:t xml:space="preserve">CO2: </w:t>
      </w:r>
      <w:r w:rsidRPr="00E23700">
        <w:rPr>
          <w:rFonts w:ascii="Times New Roman" w:hAnsi="Times New Roman" w:cs="Times New Roman"/>
          <w:i/>
        </w:rPr>
        <w:t>Apply the relational model, relational algebra, SQL query structures, and views to solve database querying and data manipulation problems. (BL3, BL6)</w:t>
      </w:r>
    </w:p>
    <w:p w14:paraId="33A1F520" w14:textId="77777777" w:rsidR="00E31DF1" w:rsidRPr="00E23700" w:rsidRDefault="00160F0A">
      <w:pPr>
        <w:spacing w:after="4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Activity Tool : Scenario-Based Task (High)</w:t>
      </w:r>
    </w:p>
    <w:p w14:paraId="67458C76" w14:textId="77777777" w:rsidR="00E31DF1" w:rsidRPr="00E23700" w:rsidRDefault="00160F0A">
      <w:pPr>
        <w:spacing w:after="4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Assessment Tool Weightage: 35%</w:t>
      </w:r>
    </w:p>
    <w:p w14:paraId="722A81C7" w14:textId="77777777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Dr</w:t>
      </w:r>
    </w:p>
    <w:p w14:paraId="63C1933F" w14:textId="77777777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</w:rPr>
        <w:t>QUESTIONS                                                                                              Total Marks: 50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6336"/>
        <w:gridCol w:w="1440"/>
        <w:gridCol w:w="1008"/>
      </w:tblGrid>
      <w:tr w:rsidR="00E31DF1" w:rsidRPr="00E23700" w14:paraId="6A87D896" w14:textId="77777777">
        <w:trPr>
          <w:jc w:val="center"/>
        </w:trPr>
        <w:tc>
          <w:tcPr>
            <w:tcW w:w="720" w:type="dxa"/>
            <w:shd w:val="clear" w:color="auto" w:fill="D9E6F2"/>
          </w:tcPr>
          <w:p w14:paraId="143ABDB8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20"/>
              </w:rPr>
              <w:t>Q.No</w:t>
            </w:r>
          </w:p>
        </w:tc>
        <w:tc>
          <w:tcPr>
            <w:tcW w:w="6336" w:type="dxa"/>
            <w:shd w:val="clear" w:color="auto" w:fill="D9E6F2"/>
          </w:tcPr>
          <w:p w14:paraId="2C8CE98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20"/>
              </w:rPr>
              <w:t>Question</w:t>
            </w:r>
          </w:p>
        </w:tc>
        <w:tc>
          <w:tcPr>
            <w:tcW w:w="1440" w:type="dxa"/>
            <w:shd w:val="clear" w:color="auto" w:fill="D9E6F2"/>
          </w:tcPr>
          <w:p w14:paraId="34E8986C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20"/>
              </w:rPr>
              <w:t>Bloom's Level</w:t>
            </w:r>
          </w:p>
        </w:tc>
        <w:tc>
          <w:tcPr>
            <w:tcW w:w="1008" w:type="dxa"/>
            <w:shd w:val="clear" w:color="auto" w:fill="D9E6F2"/>
          </w:tcPr>
          <w:p w14:paraId="5A2C24A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20"/>
              </w:rPr>
              <w:t>Marks</w:t>
            </w:r>
          </w:p>
        </w:tc>
      </w:tr>
      <w:tr w:rsidR="00E31DF1" w:rsidRPr="00E23700" w14:paraId="1871C275" w14:textId="77777777">
        <w:trPr>
          <w:jc w:val="center"/>
        </w:trPr>
        <w:tc>
          <w:tcPr>
            <w:tcW w:w="720" w:type="dxa"/>
          </w:tcPr>
          <w:p w14:paraId="788CE73A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336" w:type="dxa"/>
          </w:tcPr>
          <w:p w14:paraId="508F9C1F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440" w:type="dxa"/>
          </w:tcPr>
          <w:p w14:paraId="30653B70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36A5F9ED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2CE2FDC7" w14:textId="77777777">
        <w:trPr>
          <w:jc w:val="center"/>
        </w:trPr>
        <w:tc>
          <w:tcPr>
            <w:tcW w:w="720" w:type="dxa"/>
          </w:tcPr>
          <w:p w14:paraId="5F3DAF4F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336" w:type="dxa"/>
          </w:tcPr>
          <w:p w14:paraId="5C7B5B5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440" w:type="dxa"/>
          </w:tcPr>
          <w:p w14:paraId="036CEDAF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04E6FF76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0CEC21ED" w14:textId="77777777">
        <w:trPr>
          <w:jc w:val="center"/>
        </w:trPr>
        <w:tc>
          <w:tcPr>
            <w:tcW w:w="720" w:type="dxa"/>
          </w:tcPr>
          <w:p w14:paraId="1B2E7FB4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336" w:type="dxa"/>
          </w:tcPr>
          <w:p w14:paraId="61E5F002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In an e-commerce scenario, write SQL queries using sub-queries to find products that have never been ordered.</w:t>
            </w:r>
          </w:p>
        </w:tc>
        <w:tc>
          <w:tcPr>
            <w:tcW w:w="1440" w:type="dxa"/>
          </w:tcPr>
          <w:p w14:paraId="4D3571D7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165D1B47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60D0E64F" w14:textId="77777777">
        <w:trPr>
          <w:jc w:val="center"/>
        </w:trPr>
        <w:tc>
          <w:tcPr>
            <w:tcW w:w="720" w:type="dxa"/>
          </w:tcPr>
          <w:p w14:paraId="59DE3E3D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336" w:type="dxa"/>
          </w:tcPr>
          <w:p w14:paraId="3E068C6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440" w:type="dxa"/>
          </w:tcPr>
          <w:p w14:paraId="1C44B731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133484A2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7C2B31B9" w14:textId="77777777">
        <w:trPr>
          <w:jc w:val="center"/>
        </w:trPr>
        <w:tc>
          <w:tcPr>
            <w:tcW w:w="720" w:type="dxa"/>
          </w:tcPr>
          <w:p w14:paraId="49204C06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336" w:type="dxa"/>
          </w:tcPr>
          <w:p w14:paraId="77116E86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440" w:type="dxa"/>
          </w:tcPr>
          <w:p w14:paraId="72C9FD8B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BL6 – Create</w:t>
            </w:r>
          </w:p>
        </w:tc>
        <w:tc>
          <w:tcPr>
            <w:tcW w:w="1008" w:type="dxa"/>
          </w:tcPr>
          <w:p w14:paraId="4A10A8DE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53795682" w14:textId="77777777">
        <w:trPr>
          <w:jc w:val="center"/>
        </w:trPr>
        <w:tc>
          <w:tcPr>
            <w:tcW w:w="720" w:type="dxa"/>
          </w:tcPr>
          <w:p w14:paraId="201F87AF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336" w:type="dxa"/>
          </w:tcPr>
          <w:p w14:paraId="74A5199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440" w:type="dxa"/>
          </w:tcPr>
          <w:p w14:paraId="7CD4A27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04693740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1A030F23" w14:textId="77777777">
        <w:trPr>
          <w:jc w:val="center"/>
        </w:trPr>
        <w:tc>
          <w:tcPr>
            <w:tcW w:w="720" w:type="dxa"/>
          </w:tcPr>
          <w:p w14:paraId="70F8A545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336" w:type="dxa"/>
          </w:tcPr>
          <w:p w14:paraId="0DE9456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440" w:type="dxa"/>
          </w:tcPr>
          <w:p w14:paraId="491915BA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62636413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2E735898" w14:textId="77777777">
        <w:trPr>
          <w:jc w:val="center"/>
        </w:trPr>
        <w:tc>
          <w:tcPr>
            <w:tcW w:w="720" w:type="dxa"/>
          </w:tcPr>
          <w:p w14:paraId="02686A37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336" w:type="dxa"/>
          </w:tcPr>
          <w:p w14:paraId="7ABF71CE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440" w:type="dxa"/>
          </w:tcPr>
          <w:p w14:paraId="1D7DE407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01A19239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2FC7A01E" w14:textId="77777777">
        <w:trPr>
          <w:jc w:val="center"/>
        </w:trPr>
        <w:tc>
          <w:tcPr>
            <w:tcW w:w="720" w:type="dxa"/>
          </w:tcPr>
          <w:p w14:paraId="1A1A886D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336" w:type="dxa"/>
          </w:tcPr>
          <w:p w14:paraId="06F08E56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440" w:type="dxa"/>
          </w:tcPr>
          <w:p w14:paraId="55913512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BL3 – Apply</w:t>
            </w:r>
          </w:p>
        </w:tc>
        <w:tc>
          <w:tcPr>
            <w:tcW w:w="1008" w:type="dxa"/>
          </w:tcPr>
          <w:p w14:paraId="3EADE219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E31DF1" w:rsidRPr="00E23700" w14:paraId="4CC64FF9" w14:textId="77777777">
        <w:trPr>
          <w:jc w:val="center"/>
        </w:trPr>
        <w:tc>
          <w:tcPr>
            <w:tcW w:w="720" w:type="dxa"/>
          </w:tcPr>
          <w:p w14:paraId="185659DF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336" w:type="dxa"/>
          </w:tcPr>
          <w:p w14:paraId="43C2719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440" w:type="dxa"/>
          </w:tcPr>
          <w:p w14:paraId="158D7751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BL6 – Create</w:t>
            </w:r>
          </w:p>
        </w:tc>
        <w:tc>
          <w:tcPr>
            <w:tcW w:w="1008" w:type="dxa"/>
          </w:tcPr>
          <w:p w14:paraId="6F272BC0" w14:textId="77777777" w:rsidR="00E31DF1" w:rsidRPr="00E23700" w:rsidRDefault="00160F0A">
            <w:pPr>
              <w:jc w:val="center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6EF6DA99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F2D02F1" w14:textId="77777777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i/>
        </w:rPr>
        <w:t>Code of Conduct:</w:t>
      </w:r>
    </w:p>
    <w:p w14:paraId="4CD685A2" w14:textId="0F23C093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i/>
        </w:rPr>
        <w:t xml:space="preserve">I </w:t>
      </w:r>
      <w:r w:rsidR="001C5584" w:rsidRPr="00E23700">
        <w:rPr>
          <w:rFonts w:ascii="Times New Roman" w:hAnsi="Times New Roman" w:cs="Times New Roman"/>
          <w:i/>
        </w:rPr>
        <w:t>J</w:t>
      </w:r>
      <w:r w:rsidR="008B634D" w:rsidRPr="00E23700">
        <w:rPr>
          <w:rFonts w:ascii="Times New Roman" w:hAnsi="Times New Roman" w:cs="Times New Roman"/>
          <w:i/>
        </w:rPr>
        <w:t xml:space="preserve"> </w:t>
      </w:r>
      <w:proofErr w:type="spellStart"/>
      <w:r w:rsidR="008B634D" w:rsidRPr="00E23700">
        <w:rPr>
          <w:rFonts w:ascii="Times New Roman" w:hAnsi="Times New Roman" w:cs="Times New Roman"/>
          <w:i/>
        </w:rPr>
        <w:t>jaslin</w:t>
      </w:r>
      <w:proofErr w:type="spellEnd"/>
      <w:r w:rsidR="008B634D" w:rsidRPr="00E23700">
        <w:rPr>
          <w:rFonts w:ascii="Times New Roman" w:hAnsi="Times New Roman" w:cs="Times New Roman"/>
          <w:i/>
        </w:rPr>
        <w:t>/192321175</w:t>
      </w:r>
      <w:r w:rsidRPr="00E23700">
        <w:rPr>
          <w:rFonts w:ascii="Times New Roman" w:hAnsi="Times New Roman" w:cs="Times New Roman"/>
          <w:i/>
        </w:rPr>
        <w:t xml:space="preserve"> (Name / Reg No) certify that this submission is my original work and that I have adhered to the guidelines specified for this assessment.</w:t>
      </w:r>
    </w:p>
    <w:p w14:paraId="6857183D" w14:textId="1A6DA53E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i/>
        </w:rPr>
        <w:t>I understand that any violation of academic integrity rules will result in disciplinary action.</w:t>
      </w:r>
    </w:p>
    <w:p w14:paraId="7049DC23" w14:textId="77777777" w:rsidR="00E31DF1" w:rsidRDefault="00160F0A">
      <w:pPr>
        <w:rPr>
          <w:rFonts w:ascii="Times New Roman" w:hAnsi="Times New Roman" w:cs="Times New Roman"/>
          <w:b/>
          <w:i/>
        </w:rPr>
      </w:pPr>
      <w:r w:rsidRPr="00E23700">
        <w:rPr>
          <w:rFonts w:ascii="Times New Roman" w:hAnsi="Times New Roman" w:cs="Times New Roman"/>
          <w:b/>
          <w:i/>
        </w:rPr>
        <w:t>Signature of the student:</w:t>
      </w:r>
    </w:p>
    <w:p w14:paraId="5C8F0DD8" w14:textId="4AE5356F" w:rsidR="00E31DF1" w:rsidRPr="00E23700" w:rsidRDefault="006946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381448B2" wp14:editId="1D89D4F5">
            <wp:extent cx="1958340" cy="556260"/>
            <wp:effectExtent l="0" t="0" r="3810" b="0"/>
            <wp:docPr id="9495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FD4B" w14:textId="77777777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sz w:val="24"/>
        </w:rPr>
        <w:lastRenderedPageBreak/>
        <w:t>RUBRICS FOR CALCULATION:</w:t>
      </w:r>
    </w:p>
    <w:p w14:paraId="2E8C20AE" w14:textId="77777777" w:rsidR="00E31DF1" w:rsidRPr="00E23700" w:rsidRDefault="00160F0A">
      <w:pPr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i/>
        </w:rPr>
        <w:t>Scenario based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080"/>
        <w:gridCol w:w="1872"/>
        <w:gridCol w:w="1584"/>
        <w:gridCol w:w="1584"/>
        <w:gridCol w:w="1512"/>
      </w:tblGrid>
      <w:tr w:rsidR="00E31DF1" w:rsidRPr="00E23700" w14:paraId="723F4F37" w14:textId="77777777">
        <w:tc>
          <w:tcPr>
            <w:tcW w:w="1584" w:type="dxa"/>
            <w:shd w:val="clear" w:color="auto" w:fill="D9E6F2"/>
          </w:tcPr>
          <w:p w14:paraId="50CE858E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Criteria</w:t>
            </w:r>
          </w:p>
        </w:tc>
        <w:tc>
          <w:tcPr>
            <w:tcW w:w="1080" w:type="dxa"/>
            <w:shd w:val="clear" w:color="auto" w:fill="D9E6F2"/>
          </w:tcPr>
          <w:p w14:paraId="1DE68A5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Weightage (%)</w:t>
            </w:r>
          </w:p>
        </w:tc>
        <w:tc>
          <w:tcPr>
            <w:tcW w:w="1872" w:type="dxa"/>
            <w:shd w:val="clear" w:color="auto" w:fill="D9E6F2"/>
          </w:tcPr>
          <w:p w14:paraId="3055880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Level 4 (Exemplary)</w:t>
            </w:r>
          </w:p>
        </w:tc>
        <w:tc>
          <w:tcPr>
            <w:tcW w:w="1584" w:type="dxa"/>
            <w:shd w:val="clear" w:color="auto" w:fill="D9E6F2"/>
          </w:tcPr>
          <w:p w14:paraId="5C4FD093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Level 3 (Proficient)</w:t>
            </w:r>
          </w:p>
        </w:tc>
        <w:tc>
          <w:tcPr>
            <w:tcW w:w="1584" w:type="dxa"/>
            <w:shd w:val="clear" w:color="auto" w:fill="D9E6F2"/>
          </w:tcPr>
          <w:p w14:paraId="7D019068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Level 2 (Developing)</w:t>
            </w:r>
          </w:p>
        </w:tc>
        <w:tc>
          <w:tcPr>
            <w:tcW w:w="1512" w:type="dxa"/>
            <w:shd w:val="clear" w:color="auto" w:fill="D9E6F2"/>
          </w:tcPr>
          <w:p w14:paraId="400DF365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b/>
                <w:sz w:val="18"/>
              </w:rPr>
              <w:t>Level 1 (Beginning)</w:t>
            </w:r>
          </w:p>
        </w:tc>
      </w:tr>
      <w:tr w:rsidR="00E31DF1" w:rsidRPr="00E23700" w14:paraId="112213D6" w14:textId="77777777">
        <w:tc>
          <w:tcPr>
            <w:tcW w:w="1584" w:type="dxa"/>
          </w:tcPr>
          <w:p w14:paraId="01CEF5E8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Understanding of Scenario</w:t>
            </w:r>
          </w:p>
        </w:tc>
        <w:tc>
          <w:tcPr>
            <w:tcW w:w="1080" w:type="dxa"/>
          </w:tcPr>
          <w:p w14:paraId="7BBC81BF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20%</w:t>
            </w:r>
          </w:p>
        </w:tc>
        <w:tc>
          <w:tcPr>
            <w:tcW w:w="1872" w:type="dxa"/>
          </w:tcPr>
          <w:p w14:paraId="09CA6CA3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Demonstrates clear and complete understanding of the scenario and context</w:t>
            </w:r>
          </w:p>
        </w:tc>
        <w:tc>
          <w:tcPr>
            <w:tcW w:w="1584" w:type="dxa"/>
          </w:tcPr>
          <w:p w14:paraId="35B65127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Shows good understanding with minor gaps</w:t>
            </w:r>
          </w:p>
        </w:tc>
        <w:tc>
          <w:tcPr>
            <w:tcW w:w="1584" w:type="dxa"/>
          </w:tcPr>
          <w:p w14:paraId="2E5417E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Partial understanding; misses key aspects</w:t>
            </w:r>
          </w:p>
        </w:tc>
        <w:tc>
          <w:tcPr>
            <w:tcW w:w="1512" w:type="dxa"/>
          </w:tcPr>
          <w:p w14:paraId="6B254DAF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Misinterprets or fails to understand the scenario</w:t>
            </w:r>
          </w:p>
        </w:tc>
      </w:tr>
      <w:tr w:rsidR="00E31DF1" w:rsidRPr="00E23700" w14:paraId="6FC947CB" w14:textId="77777777">
        <w:tc>
          <w:tcPr>
            <w:tcW w:w="1584" w:type="dxa"/>
          </w:tcPr>
          <w:p w14:paraId="635FA386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Identification of Key Issues</w:t>
            </w:r>
          </w:p>
        </w:tc>
        <w:tc>
          <w:tcPr>
            <w:tcW w:w="1080" w:type="dxa"/>
          </w:tcPr>
          <w:p w14:paraId="6711410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20%</w:t>
            </w:r>
          </w:p>
        </w:tc>
        <w:tc>
          <w:tcPr>
            <w:tcW w:w="1872" w:type="dxa"/>
          </w:tcPr>
          <w:p w14:paraId="1BF82187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Accurately identifies all relevant issues and factors involved</w:t>
            </w:r>
          </w:p>
        </w:tc>
        <w:tc>
          <w:tcPr>
            <w:tcW w:w="1584" w:type="dxa"/>
          </w:tcPr>
          <w:p w14:paraId="192B012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Identifies most key issues with minor omissions</w:t>
            </w:r>
          </w:p>
        </w:tc>
        <w:tc>
          <w:tcPr>
            <w:tcW w:w="1584" w:type="dxa"/>
          </w:tcPr>
          <w:p w14:paraId="21D8D99E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Identifies limited issues; some irrelevant points</w:t>
            </w:r>
          </w:p>
        </w:tc>
        <w:tc>
          <w:tcPr>
            <w:tcW w:w="1512" w:type="dxa"/>
          </w:tcPr>
          <w:p w14:paraId="172133B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Unable to identify key issues</w:t>
            </w:r>
          </w:p>
        </w:tc>
      </w:tr>
      <w:tr w:rsidR="00E31DF1" w:rsidRPr="00E23700" w14:paraId="17BC9E3D" w14:textId="77777777">
        <w:tc>
          <w:tcPr>
            <w:tcW w:w="1584" w:type="dxa"/>
          </w:tcPr>
          <w:p w14:paraId="17D43AEC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Application of Concepts</w:t>
            </w:r>
          </w:p>
        </w:tc>
        <w:tc>
          <w:tcPr>
            <w:tcW w:w="1080" w:type="dxa"/>
          </w:tcPr>
          <w:p w14:paraId="43E53318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25%</w:t>
            </w:r>
          </w:p>
        </w:tc>
        <w:tc>
          <w:tcPr>
            <w:tcW w:w="1872" w:type="dxa"/>
          </w:tcPr>
          <w:p w14:paraId="4AE604DF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Applies appropriate concepts effectively to address the scenario</w:t>
            </w:r>
          </w:p>
        </w:tc>
        <w:tc>
          <w:tcPr>
            <w:tcW w:w="1584" w:type="dxa"/>
          </w:tcPr>
          <w:p w14:paraId="7555C117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Applies concepts with minor errors</w:t>
            </w:r>
          </w:p>
        </w:tc>
        <w:tc>
          <w:tcPr>
            <w:tcW w:w="1584" w:type="dxa"/>
          </w:tcPr>
          <w:p w14:paraId="75DD86A3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Limited or partially correct application</w:t>
            </w:r>
          </w:p>
        </w:tc>
        <w:tc>
          <w:tcPr>
            <w:tcW w:w="1512" w:type="dxa"/>
          </w:tcPr>
          <w:p w14:paraId="4E832203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Unable to apply relevant concepts</w:t>
            </w:r>
          </w:p>
        </w:tc>
      </w:tr>
      <w:tr w:rsidR="00E31DF1" w:rsidRPr="00E23700" w14:paraId="04195FE5" w14:textId="77777777">
        <w:tc>
          <w:tcPr>
            <w:tcW w:w="1584" w:type="dxa"/>
          </w:tcPr>
          <w:p w14:paraId="3A0F5923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Decision Making</w:t>
            </w:r>
          </w:p>
        </w:tc>
        <w:tc>
          <w:tcPr>
            <w:tcW w:w="1080" w:type="dxa"/>
          </w:tcPr>
          <w:p w14:paraId="79DB586C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20%</w:t>
            </w:r>
          </w:p>
        </w:tc>
        <w:tc>
          <w:tcPr>
            <w:tcW w:w="1872" w:type="dxa"/>
          </w:tcPr>
          <w:p w14:paraId="6EDC16BA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Makes well-reasoned, logical decisions with strong rationale</w:t>
            </w:r>
          </w:p>
        </w:tc>
        <w:tc>
          <w:tcPr>
            <w:tcW w:w="1584" w:type="dxa"/>
          </w:tcPr>
          <w:p w14:paraId="0C60C23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Makes reasonable decisions with some justification</w:t>
            </w:r>
          </w:p>
        </w:tc>
        <w:tc>
          <w:tcPr>
            <w:tcW w:w="1584" w:type="dxa"/>
          </w:tcPr>
          <w:p w14:paraId="7706F64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Makes weak decisions with limited justification</w:t>
            </w:r>
          </w:p>
        </w:tc>
        <w:tc>
          <w:tcPr>
            <w:tcW w:w="1512" w:type="dxa"/>
          </w:tcPr>
          <w:p w14:paraId="61228371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No clear decisions made or rationale provided</w:t>
            </w:r>
          </w:p>
        </w:tc>
      </w:tr>
      <w:tr w:rsidR="00E31DF1" w:rsidRPr="00E23700" w14:paraId="68E5B0DE" w14:textId="77777777">
        <w:tc>
          <w:tcPr>
            <w:tcW w:w="1584" w:type="dxa"/>
          </w:tcPr>
          <w:p w14:paraId="5C807F80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Clarity of Response</w:t>
            </w:r>
          </w:p>
        </w:tc>
        <w:tc>
          <w:tcPr>
            <w:tcW w:w="1080" w:type="dxa"/>
          </w:tcPr>
          <w:p w14:paraId="48A82AE4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15%</w:t>
            </w:r>
          </w:p>
        </w:tc>
        <w:tc>
          <w:tcPr>
            <w:tcW w:w="1872" w:type="dxa"/>
          </w:tcPr>
          <w:p w14:paraId="76823B0D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Response is clear, structured, and logically presented</w:t>
            </w:r>
          </w:p>
        </w:tc>
        <w:tc>
          <w:tcPr>
            <w:tcW w:w="1584" w:type="dxa"/>
          </w:tcPr>
          <w:p w14:paraId="7D2053D6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Generally clear with minor issues</w:t>
            </w:r>
          </w:p>
        </w:tc>
        <w:tc>
          <w:tcPr>
            <w:tcW w:w="1584" w:type="dxa"/>
          </w:tcPr>
          <w:p w14:paraId="5C3D2B28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Somewhat unclear or poorly structured</w:t>
            </w:r>
          </w:p>
        </w:tc>
        <w:tc>
          <w:tcPr>
            <w:tcW w:w="1512" w:type="dxa"/>
          </w:tcPr>
          <w:p w14:paraId="31AD8575" w14:textId="77777777" w:rsidR="00E31DF1" w:rsidRPr="00E23700" w:rsidRDefault="00160F0A">
            <w:pPr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sz w:val="17"/>
              </w:rPr>
              <w:t>Disorganized and difficult to understand</w:t>
            </w:r>
          </w:p>
        </w:tc>
      </w:tr>
    </w:tbl>
    <w:p w14:paraId="5B7825A0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1: School Management System — Students with Class Teacher and Grade</w:t>
      </w:r>
    </w:p>
    <w:p w14:paraId="2B485E5E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Identified relations: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13712F85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1258FD9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Teacher (TeacherID, Name)</w:t>
            </w:r>
          </w:p>
          <w:p w14:paraId="7B0446B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Class   (ClassID, ClassName, TeacherID)</w:t>
            </w:r>
          </w:p>
          <w:p w14:paraId="6E1AC12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Student (SID, Name, ClassID, Grade)</w:t>
            </w:r>
          </w:p>
        </w:tc>
      </w:tr>
    </w:tbl>
    <w:p w14:paraId="7838AAE6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3101327D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SQL query: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4473A6B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15FAC5D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S.Name AS StudentName, T.Name AS ClassTeacher, S.Grade</w:t>
            </w:r>
          </w:p>
          <w:p w14:paraId="5084C08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Student S</w:t>
            </w:r>
          </w:p>
          <w:p w14:paraId="0FDB5C8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JOIN Class C ON S.ClassID = C.ClassID</w:t>
            </w:r>
          </w:p>
          <w:p w14:paraId="6D7889B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JOIN Teacher T ON C.TeacherID = T.TeacherID;</w:t>
            </w:r>
          </w:p>
        </w:tc>
      </w:tr>
    </w:tbl>
    <w:p w14:paraId="7B990318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3818A2F6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Class links each student to a ClassTeacher via TeacherID, so joining Student → Class → Teacher gives each student's class teacher.</w:t>
      </w:r>
    </w:p>
    <w:p w14:paraId="243078EE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Grade is stored directly on Student since it is a property of the student's enrollment record, not shared across the class.</w:t>
      </w:r>
    </w:p>
    <w:p w14:paraId="729C19D3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2: Hospital Appointments — Doctors with More Than 10 Appointments This Month</w:t>
      </w:r>
    </w:p>
    <w:p w14:paraId="6997ABE9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Relational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6D056E2F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7AAAF80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Doctor      (DoctorID PK, Name, Specialization)</w:t>
            </w:r>
          </w:p>
          <w:p w14:paraId="0BF97A4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Patient     (PatientID PK, Name, Phone)</w:t>
            </w:r>
          </w:p>
          <w:p w14:paraId="7CD50B4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Appointment (ApptID PK, DoctorID FK -&gt; Doctor.DoctorID,</w:t>
            </w:r>
          </w:p>
          <w:p w14:paraId="141E649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      PatientID FK -&gt; Patient.PatientID, ApptDate)</w:t>
            </w:r>
          </w:p>
        </w:tc>
      </w:tr>
    </w:tbl>
    <w:p w14:paraId="0460FAE9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17867D9C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SQL query: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3BAFFF7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1D8D8FA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D.DoctorID, D.Name, COUNT(*) AS ApptCount</w:t>
            </w:r>
          </w:p>
          <w:p w14:paraId="5ACCEC8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Appointment A</w:t>
            </w:r>
          </w:p>
          <w:p w14:paraId="029B08B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JOIN Doctor D ON A.DoctorID = D.DoctorID</w:t>
            </w:r>
          </w:p>
          <w:p w14:paraId="10A9BF6E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MONTH(A.ApptDate) = MONTH(CURRENT_DATE)</w:t>
            </w:r>
          </w:p>
          <w:p w14:paraId="5B2190D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AND YEAR(A.ApptDate)  = YEAR(CURRENT_DATE)</w:t>
            </w:r>
          </w:p>
          <w:p w14:paraId="31BF5E1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GROUP BY D.DoctorID, D.Name</w:t>
            </w:r>
          </w:p>
          <w:p w14:paraId="1588FF6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HAVING COUNT(*) &gt; 10;</w:t>
            </w:r>
          </w:p>
        </w:tc>
      </w:tr>
    </w:tbl>
    <w:p w14:paraId="77FA6FA2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5D998FF0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The WHERE clause restricts Appointment rows to the current calendar month before grouping.</w:t>
      </w:r>
    </w:p>
    <w:p w14:paraId="6733CE37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GROUP BY DoctorID aggregates appointment counts per doctor; HAVING then keeps only doctors whose count exceeds 10.</w:t>
      </w:r>
    </w:p>
    <w:p w14:paraId="497B00A0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3: E-commerce — Products Never Ordered</w:t>
      </w:r>
    </w:p>
    <w:p w14:paraId="0ED3E281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Relevant relations: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66531ED5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71A5234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Product   (ProductID PK, Name, Price)</w:t>
            </w:r>
          </w:p>
          <w:p w14:paraId="6748939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OrderItem (OrderID, ProductID FK -&gt; Product.ProductID, Qty)</w:t>
            </w:r>
          </w:p>
        </w:tc>
      </w:tr>
    </w:tbl>
    <w:p w14:paraId="1DD2D1CF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3BC7B26A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Using NOT IN sub-query: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54C6E286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7714598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Name FROM Product</w:t>
            </w:r>
          </w:p>
          <w:p w14:paraId="62BBAC1E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ProductID NOT IN (SELECT ProductID FROM OrderItem);</w:t>
            </w:r>
          </w:p>
        </w:tc>
      </w:tr>
    </w:tbl>
    <w:p w14:paraId="6CED1089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5DA03A26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Equivalent using NOT EXISTS (safer with NULLs):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74B1548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66E3B0AC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P.Name FROM Product P</w:t>
            </w:r>
          </w:p>
          <w:p w14:paraId="47FDB3C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NOT EXISTS (</w:t>
            </w:r>
          </w:p>
          <w:p w14:paraId="6AE634A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SELECT 1 FROM OrderItem O WHERE O.ProductID = P.ProductID</w:t>
            </w:r>
          </w:p>
          <w:p w14:paraId="1C7ECB5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);</w:t>
            </w:r>
          </w:p>
        </w:tc>
      </w:tr>
    </w:tbl>
    <w:p w14:paraId="267C34BD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5FFF860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Both queries return products whose ProductID never appears in OrderItem.</w:t>
      </w:r>
    </w:p>
    <w:p w14:paraId="47E839D1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NOT EXISTS is generally preferred over NOT IN when the sub-query column (ProductID) could contain NULLs, since NOT IN returns no rows at all if the sub-query result includes a NULL.</w:t>
      </w:r>
    </w:p>
    <w:p w14:paraId="32FED095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4: University — Students Enrolled in Both 'DBMS' and 'OS'</w:t>
      </w:r>
    </w:p>
    <w:p w14:paraId="7494ACCE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Relevant relations: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1DE913B5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06B6626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Enrolled (SID, CourseName)</w:t>
            </w:r>
          </w:p>
        </w:tc>
      </w:tr>
    </w:tbl>
    <w:p w14:paraId="11A5D2E2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2197F08F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Relational algebra expression (intersection):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0312ADD9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5CF46A3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π SID (σ CourseName='DBMS' (Enrolled))</w:t>
            </w:r>
          </w:p>
          <w:p w14:paraId="279C097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∩</w:t>
            </w:r>
          </w:p>
          <w:p w14:paraId="2823DE4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π SID (σ CourseName='OS' (Enrolled))</w:t>
            </w:r>
          </w:p>
        </w:tc>
      </w:tr>
    </w:tbl>
    <w:p w14:paraId="7EA41AD2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78A5E4F2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π SID(σ CourseName='DBMS'(Enrolled)) gives the set of SIDs enrolled in DBMS; the second term gives SIDs enrolled in OS.</w:t>
      </w:r>
    </w:p>
    <w:p w14:paraId="0F4D1606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Intersection (∩) keeps only SIDs common to both sets — students enrolled in both courses.</w:t>
      </w:r>
    </w:p>
    <w:p w14:paraId="1B528C45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 xml:space="preserve">• Intersection can also be expressed via set difference as R ∩ S = R − (R − S), useful in systems that support only σ, π, </w:t>
      </w:r>
      <w:r w:rsidRPr="00E23700">
        <w:rPr>
          <w:rFonts w:ascii="Cambria Math" w:hAnsi="Cambria Math" w:cs="Cambria Math"/>
        </w:rPr>
        <w:t>∪</w:t>
      </w:r>
      <w:r w:rsidRPr="00E23700">
        <w:rPr>
          <w:rFonts w:ascii="Times New Roman" w:hAnsi="Times New Roman" w:cs="Times New Roman"/>
        </w:rPr>
        <w:t>, − natively.</w:t>
      </w:r>
    </w:p>
    <w:p w14:paraId="48DBED5C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5: Payroll — Below-Average Salary View and 10% Update</w:t>
      </w:r>
    </w:p>
    <w:p w14:paraId="382DC866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Relevant relations: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346D6C4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4F6DD30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Employee (EmpID PK, Name, DeptID, Salary)</w:t>
            </w:r>
          </w:p>
        </w:tc>
      </w:tr>
    </w:tbl>
    <w:p w14:paraId="0FAA01C3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812402E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View — employees earning below their department's average: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2297053C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F34C9E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CREATE VIEW BelowAvgSalary AS</w:t>
            </w:r>
          </w:p>
          <w:p w14:paraId="673173C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E.EmpID, E.Name, E.DeptID, E.Salary</w:t>
            </w:r>
          </w:p>
          <w:p w14:paraId="6F34B97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Employee E</w:t>
            </w:r>
          </w:p>
          <w:p w14:paraId="54BB1DC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E.Salary &lt; (</w:t>
            </w:r>
          </w:p>
          <w:p w14:paraId="29736E7C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SELECT AVG(E2.Salary) FROM Employee E2</w:t>
            </w:r>
          </w:p>
          <w:p w14:paraId="4C624E2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WHERE E2.DeptID = E.DeptID</w:t>
            </w:r>
          </w:p>
          <w:p w14:paraId="725E315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);</w:t>
            </w:r>
          </w:p>
        </w:tc>
      </w:tr>
    </w:tbl>
    <w:p w14:paraId="16B09EC0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10C6D7F6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Update query — raise those employees' salary by 10%: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7CF4842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757B24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UPDATE Employee</w:t>
            </w:r>
          </w:p>
          <w:p w14:paraId="3A5F840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SET Salary = Salary * 1.10</w:t>
            </w:r>
          </w:p>
          <w:p w14:paraId="7D58841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EmpID IN (SELECT EmpID FROM BelowAvgSalary);</w:t>
            </w:r>
          </w:p>
        </w:tc>
      </w:tr>
    </w:tbl>
    <w:p w14:paraId="7613DBEC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72E8E5AA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The view uses a correlated sub-query (as in Assessment 4, Answer 4) to compare each employee's salary against their own department's average.</w:t>
      </w:r>
    </w:p>
    <w:p w14:paraId="6BBFB18D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Because the UPDATE recomputes BelowAvgSalary each time it runs, it should be executed once — repeated runs would keep raising salaries as the department average itself shifts after each update.</w:t>
      </w:r>
    </w:p>
    <w:p w14:paraId="340B65BC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6: Banking — Account, Transaction, and Branch Details via JOIN</w:t>
      </w:r>
    </w:p>
    <w:p w14:paraId="344AAC59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Relational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84991F4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2FC29E0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Customer    (CustID PK, Name, Phone)</w:t>
            </w:r>
          </w:p>
          <w:p w14:paraId="58349E1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Branch      (BranchID PK, BranchName, Location)</w:t>
            </w:r>
          </w:p>
          <w:p w14:paraId="75A20A1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Account     (AccID PK, CustID FK, BranchID FK, Balance)</w:t>
            </w:r>
          </w:p>
          <w:p w14:paraId="6469C22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Transaction (TxnID PK, AccID FK, Type, Amount, TxnDate)</w:t>
            </w:r>
          </w:p>
        </w:tc>
      </w:tr>
    </w:tbl>
    <w:p w14:paraId="4971244B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148A253E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SQL query: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7A09478D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12C386C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C.Name AS CustomerName, A.AccID, A.Balance,</w:t>
            </w:r>
          </w:p>
          <w:p w14:paraId="72155BAC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B.BranchName, B.Location,</w:t>
            </w:r>
          </w:p>
          <w:p w14:paraId="386AD33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T.TxnID, T.Type, T.Amount, T.TxnDate</w:t>
            </w:r>
          </w:p>
          <w:p w14:paraId="7535B70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Customer C</w:t>
            </w:r>
          </w:p>
          <w:p w14:paraId="28BB5D6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JOIN Account A ON C.CustID = A.CustID</w:t>
            </w:r>
          </w:p>
          <w:p w14:paraId="36FB654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JOIN Branch  B ON A.BranchID = B.BranchID</w:t>
            </w:r>
          </w:p>
          <w:p w14:paraId="6569305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LEFT JOIN Transaction T ON A.AccID = T.AccID</w:t>
            </w:r>
          </w:p>
          <w:p w14:paraId="0F70EB8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ORDER BY C.Name, T.TxnDate;</w:t>
            </w:r>
          </w:p>
        </w:tc>
      </w:tr>
    </w:tbl>
    <w:p w14:paraId="510AE96D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2AA9E885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INNER JOINs link Customer → Account → Branch, since every account must belong to exactly one customer and one branch.</w:t>
      </w:r>
    </w:p>
    <w:p w14:paraId="5349FBB3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A LEFT JOIN is used for Transaction so that accounts with no transaction history yet are still listed (with NULLs in the transaction columns) instead of being dropped.</w:t>
      </w:r>
    </w:p>
    <w:p w14:paraId="5849E382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7: Retail — Daily Sales Summary by Category</w:t>
      </w:r>
    </w:p>
    <w:p w14:paraId="25A9D822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Relevant relation: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33C5EB9F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7FD5450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Sales (SaleID, Category, Amount, SaleDate)</w:t>
            </w:r>
          </w:p>
        </w:tc>
      </w:tr>
    </w:tbl>
    <w:p w14:paraId="4AECF0BA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7EDBF1B9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SQL query: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78B3F763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56D5447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Category, SUM(Amount) AS TotalSales</w:t>
            </w:r>
          </w:p>
          <w:p w14:paraId="4EB03F4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Sales</w:t>
            </w:r>
          </w:p>
          <w:p w14:paraId="5A77790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WHERE SaleDate = CURRENT_DATE</w:t>
            </w:r>
          </w:p>
          <w:p w14:paraId="346AE84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GROUP BY Category</w:t>
            </w:r>
          </w:p>
          <w:p w14:paraId="045D7A0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HAVING SUM(Amount) &gt; 10000</w:t>
            </w:r>
          </w:p>
          <w:p w14:paraId="111F4C0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ORDER BY TotalSales DESC;</w:t>
            </w:r>
          </w:p>
        </w:tc>
      </w:tr>
    </w:tbl>
    <w:p w14:paraId="2B268B2D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0B5FAB8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WHERE SaleDate = CURRENT_DATE restricts the report to today's transactions before aggregation.</w:t>
      </w:r>
    </w:p>
    <w:p w14:paraId="60600F40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GROUP BY Category totals sales per category; HAVING SUM(Amount) &gt; 10000 keeps only categories crossing the Rs. 10,000 threshold, matching the store's reporting requirement.</w:t>
      </w:r>
    </w:p>
    <w:p w14:paraId="6036031C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8: Library System — Members Who Borrowed From All Genres</w:t>
      </w:r>
    </w:p>
    <w:p w14:paraId="13222DF4" w14:textId="77777777" w:rsidR="00E31DF1" w:rsidRPr="00E23700" w:rsidRDefault="00160F0A">
      <w:pPr>
        <w:spacing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Relevant relations: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6CE3ED05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2149A8E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Member (MemberID, Name)</w:t>
            </w:r>
          </w:p>
          <w:p w14:paraId="21E0A54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Book   (BookID, Title, Genre)</w:t>
            </w:r>
          </w:p>
          <w:p w14:paraId="4231004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Borrow (MemberID, BookID, BorrowDate)</w:t>
            </w:r>
          </w:p>
        </w:tc>
      </w:tr>
    </w:tbl>
    <w:p w14:paraId="7F08BB1E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CFF7A18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Tuple relational calculus expression: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30E6A37A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FFB988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{ m | m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∈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Member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∧</w:t>
            </w:r>
          </w:p>
          <w:p w14:paraId="32163FA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∀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g ( g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∈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(π Genre (Book))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⟹</w:t>
            </w:r>
          </w:p>
          <w:p w14:paraId="1A953C7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    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∃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br ( br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∈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Borrow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∧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br.MemberID = m.MemberID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∧</w:t>
            </w:r>
          </w:p>
          <w:p w14:paraId="6A3C932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           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∃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 ( b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∈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Book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∧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b.BookID = br.BookID </w:t>
            </w:r>
            <w:r w:rsidRPr="00E23700">
              <w:rPr>
                <w:rFonts w:ascii="Cambria Math" w:hAnsi="Cambria Math" w:cs="Cambria Math"/>
                <w:color w:val="141414"/>
                <w:sz w:val="20"/>
              </w:rPr>
              <w:t>∧</w:t>
            </w: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b.Genre = g ) ) ) }</w:t>
            </w:r>
          </w:p>
        </w:tc>
      </w:tr>
    </w:tbl>
    <w:p w14:paraId="1B1A4468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59BF0F63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 xml:space="preserve">• The universal quantifier </w:t>
      </w:r>
      <w:r w:rsidRPr="00E23700">
        <w:rPr>
          <w:rFonts w:ascii="Cambria Math" w:hAnsi="Cambria Math" w:cs="Cambria Math"/>
        </w:rPr>
        <w:t>∀</w:t>
      </w:r>
      <w:r w:rsidRPr="00E23700">
        <w:rPr>
          <w:rFonts w:ascii="Times New Roman" w:hAnsi="Times New Roman" w:cs="Times New Roman"/>
        </w:rPr>
        <w:t>g ranges over every genre that exists in Book; the implication requires that for each such genre, some borrowed book by member m falls in that genre.</w:t>
      </w:r>
    </w:p>
    <w:p w14:paraId="11BE3F5B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This is the calculus equivalent of the relational-algebra division operation used in Assessment 4, Answer 7 — here expressed declaratively rather than via ÷.</w:t>
      </w:r>
    </w:p>
    <w:p w14:paraId="4A91393C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In practice, this is written in SQL using double NOT EXISTS: a member for whom no genre exists that they have never borrowed from.</w:t>
      </w:r>
    </w:p>
    <w:p w14:paraId="404D8EF5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9: Inventory Management — CHECK and FOREIGN KEY Enforcement</w:t>
      </w:r>
    </w:p>
    <w:p w14:paraId="7A7236E0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Schema with constraints: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2292B322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0AB0227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CREATE TABLE Supplier (</w:t>
            </w:r>
          </w:p>
          <w:p w14:paraId="2227091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SupplierID INT PRIMARY KEY,</w:t>
            </w:r>
          </w:p>
          <w:p w14:paraId="4E93C93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Name       VARCHAR(50) NOT NULL</w:t>
            </w:r>
          </w:p>
          <w:p w14:paraId="169AF60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);</w:t>
            </w:r>
          </w:p>
          <w:p w14:paraId="51DC78F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</w:t>
            </w:r>
          </w:p>
          <w:p w14:paraId="1218F46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CREATE TABLE Product (</w:t>
            </w:r>
          </w:p>
          <w:p w14:paraId="626492AB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ProductID   INT PRIMARY KEY,</w:t>
            </w:r>
          </w:p>
          <w:p w14:paraId="475B8B0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Name        VARCHAR(50) NOT NULL,</w:t>
            </w:r>
          </w:p>
          <w:p w14:paraId="1DF079E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Price       DECIMAL(10,2) CHECK (Price &gt; 0),</w:t>
            </w:r>
          </w:p>
          <w:p w14:paraId="2D80A8B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StockQty    INT CHECK (StockQty &gt;= 0),</w:t>
            </w:r>
          </w:p>
          <w:p w14:paraId="3BD6727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SupplierID  INT,</w:t>
            </w:r>
          </w:p>
          <w:p w14:paraId="2CF2193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CONSTRAINT fk_product_supplier FOREIGN KEY (SupplierID)</w:t>
            </w:r>
          </w:p>
          <w:p w14:paraId="5EBE58F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 REFERENCES Supplier(SupplierID)</w:t>
            </w:r>
          </w:p>
          <w:p w14:paraId="476759C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 ON DELETE CASCADE</w:t>
            </w:r>
          </w:p>
          <w:p w14:paraId="62EC695B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);</w:t>
            </w:r>
          </w:p>
        </w:tc>
      </w:tr>
    </w:tbl>
    <w:p w14:paraId="70EEE87B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18599B51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Demonstrating enforcement: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0CA1DD99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40A823CE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-- (a) Violates CHECK on Price -&gt; rejected</w:t>
            </w:r>
          </w:p>
          <w:p w14:paraId="0D72643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INSERT INTO Product VALUES (101, 'Widget', -50, 100, 1);</w:t>
            </w:r>
          </w:p>
          <w:p w14:paraId="787B454E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</w:t>
            </w:r>
          </w:p>
          <w:p w14:paraId="2C1EAB7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-- (b) Violates CHECK on StockQty -&gt; rejected</w:t>
            </w:r>
          </w:p>
          <w:p w14:paraId="2FA3A2F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INSERT INTO Product VALUES (102, 'Gadget', 200, -5, 1);</w:t>
            </w:r>
          </w:p>
          <w:p w14:paraId="33AF5E7B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</w:t>
            </w:r>
          </w:p>
          <w:p w14:paraId="69C8677A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-- (c) Violates FOREIGN KEY (SupplierID 99 doesn't exist) -&gt; rejected</w:t>
            </w:r>
          </w:p>
          <w:p w14:paraId="4836A882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INSERT INTO Product VALUES (103, 'Gizmo', 150, 20, 99);</w:t>
            </w:r>
          </w:p>
          <w:p w14:paraId="73EB605C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</w:t>
            </w:r>
          </w:p>
          <w:p w14:paraId="27DCA12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-- (d) Valid insert -&gt; accepted</w:t>
            </w:r>
          </w:p>
          <w:p w14:paraId="561F5F8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INSERT INTO Product VALUES (104, 'Sprocket', 75, 40, 1);</w:t>
            </w:r>
          </w:p>
        </w:tc>
      </w:tr>
    </w:tbl>
    <w:p w14:paraId="38BEF898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1153BA09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CHECK (Price &gt; 0) and CHECK (StockQty &gt;= 0) prevent nonsensical inventory values such as a negative price or negative stock quantity from ever being stored.</w:t>
      </w:r>
    </w:p>
    <w:p w14:paraId="5414A470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The FOREIGN KEY on SupplierID enforces that every product references a supplier that actually exists in the Supplier table; ON DELETE CASCADE additionally removes a supplier's products automatically if that supplier is deleted.</w:t>
      </w:r>
    </w:p>
    <w:p w14:paraId="36F54D3B" w14:textId="77777777" w:rsidR="00E31DF1" w:rsidRPr="00E23700" w:rsidRDefault="00160F0A">
      <w:pPr>
        <w:pageBreakBefore/>
        <w:spacing w:before="320" w:after="12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2C5F8A"/>
          <w:sz w:val="26"/>
        </w:rPr>
        <w:lastRenderedPageBreak/>
        <w:t>Answer 10: HR System — Schema and Materialized Views</w:t>
      </w:r>
    </w:p>
    <w:p w14:paraId="7BA0A387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Relational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5BC57A3A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5CAE5CB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Employee    (EmpID PK, Name, DeptID, DesignationID)</w:t>
            </w:r>
          </w:p>
          <w:p w14:paraId="2828B1A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Department  (DeptID PK, DeptName)</w:t>
            </w:r>
          </w:p>
          <w:p w14:paraId="3C350CB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Attendance  (EmpID FK, AttDate, Status)   -- Status: Present/Absent/Leave</w:t>
            </w:r>
          </w:p>
          <w:p w14:paraId="5A35C4A3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Performance (EmpID FK, ReviewMonth, Rating)</w:t>
            </w:r>
          </w:p>
        </w:tc>
      </w:tr>
    </w:tbl>
    <w:p w14:paraId="41EEFB2E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0826F413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Materialized view — monthly attendance summary: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08B4A22A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596E20A4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CREATE MATERIALIZED VIEW MonthlyAttendanceSummary AS</w:t>
            </w:r>
          </w:p>
          <w:p w14:paraId="70E7261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EmpID,</w:t>
            </w:r>
          </w:p>
          <w:p w14:paraId="6EAC48FE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DATE_TRUNC('month', AttDate) AS AttMonth,</w:t>
            </w:r>
          </w:p>
          <w:p w14:paraId="62792AFD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COUNT(*) FILTER (WHERE Status = 'Present') AS DaysPresent,</w:t>
            </w:r>
          </w:p>
          <w:p w14:paraId="5D730958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COUNT(*) FILTER (WHERE Status = 'Absent')  AS DaysAbsent,</w:t>
            </w:r>
          </w:p>
          <w:p w14:paraId="213A623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 xml:space="preserve">       COUNT(*) FILTER (WHERE Status = 'Leave')   AS DaysOnLeave</w:t>
            </w:r>
          </w:p>
          <w:p w14:paraId="57D6AB60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Attendance</w:t>
            </w:r>
          </w:p>
          <w:p w14:paraId="61796215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GROUP BY EmpID, DATE_TRUNC('month', AttDate);</w:t>
            </w:r>
          </w:p>
        </w:tc>
      </w:tr>
    </w:tbl>
    <w:p w14:paraId="14BDD344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515E9F69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Materialized view — monthly performance summary: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43372754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36165277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CREATE MATERIALIZED VIEW MonthlyPerformanceSummary AS</w:t>
            </w:r>
          </w:p>
          <w:p w14:paraId="11667879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SELECT EmpID, ReviewMonth, AVG(Rating) AS AvgRating</w:t>
            </w:r>
          </w:p>
          <w:p w14:paraId="23287A3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FROM Performance</w:t>
            </w:r>
          </w:p>
          <w:p w14:paraId="62E696E1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GROUP BY EmpID, ReviewMonth;</w:t>
            </w:r>
          </w:p>
        </w:tc>
      </w:tr>
    </w:tbl>
    <w:p w14:paraId="35ECA971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532D2B6B" w14:textId="77777777" w:rsidR="00E31DF1" w:rsidRPr="00E23700" w:rsidRDefault="00160F0A">
      <w:pPr>
        <w:spacing w:before="200" w:after="80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  <w:b/>
          <w:color w:val="3C3C3C"/>
        </w:rPr>
        <w:t>Refreshing the materialized views (e.g., scheduled monthly):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31DF1" w:rsidRPr="00E23700" w14:paraId="57FEEA5C" w14:textId="77777777">
        <w:trPr>
          <w:jc w:val="center"/>
        </w:trPr>
        <w:tc>
          <w:tcPr>
            <w:tcW w:w="9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4F4F4"/>
          </w:tcPr>
          <w:p w14:paraId="06E779C6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REFRESH MATERIALIZED VIEW MonthlyAttendanceSummary;</w:t>
            </w:r>
          </w:p>
          <w:p w14:paraId="7937427F" w14:textId="77777777" w:rsidR="00E31DF1" w:rsidRPr="00E23700" w:rsidRDefault="00160F0A">
            <w:pPr>
              <w:spacing w:after="0"/>
              <w:rPr>
                <w:rFonts w:ascii="Times New Roman" w:hAnsi="Times New Roman" w:cs="Times New Roman"/>
              </w:rPr>
            </w:pPr>
            <w:r w:rsidRPr="00E23700">
              <w:rPr>
                <w:rFonts w:ascii="Times New Roman" w:hAnsi="Times New Roman" w:cs="Times New Roman"/>
                <w:color w:val="141414"/>
                <w:sz w:val="20"/>
              </w:rPr>
              <w:t>REFRESH MATERIALIZED VIEW MonthlyPerformanceSummary;</w:t>
            </w:r>
          </w:p>
        </w:tc>
      </w:tr>
    </w:tbl>
    <w:p w14:paraId="6971BEBC" w14:textId="77777777" w:rsidR="00E31DF1" w:rsidRPr="00E23700" w:rsidRDefault="00E31DF1">
      <w:pPr>
        <w:spacing w:after="120"/>
        <w:rPr>
          <w:rFonts w:ascii="Times New Roman" w:hAnsi="Times New Roman" w:cs="Times New Roman"/>
        </w:rPr>
      </w:pPr>
    </w:p>
    <w:p w14:paraId="4BAF210A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Unlike a regular view, a materialized view physically stores its result set, so repeated reporting queries against attendance/performance summaries run fast without recomputing the aggregation each time.</w:t>
      </w:r>
    </w:p>
    <w:p w14:paraId="1893684F" w14:textId="77777777" w:rsidR="00E31DF1" w:rsidRPr="00E23700" w:rsidRDefault="00160F0A">
      <w:pPr>
        <w:spacing w:after="80"/>
        <w:ind w:left="432"/>
        <w:rPr>
          <w:rFonts w:ascii="Times New Roman" w:hAnsi="Times New Roman" w:cs="Times New Roman"/>
        </w:rPr>
      </w:pPr>
      <w:r w:rsidRPr="00E23700">
        <w:rPr>
          <w:rFonts w:ascii="Times New Roman" w:hAnsi="Times New Roman" w:cs="Times New Roman"/>
        </w:rPr>
        <w:t>• The syntax above follows PostgreSQL/Oracle; MySQL has no native materialized view, so the same effect is typically simulated there with a summary table populated by a scheduled EVENT that periodically re-runs the SELECT and repopulates it.</w:t>
      </w:r>
    </w:p>
    <w:p w14:paraId="6A1552D9" w14:textId="77777777" w:rsidR="00E31DF1" w:rsidRDefault="00160F0A">
      <w:pPr>
        <w:spacing w:after="80"/>
        <w:ind w:left="432"/>
      </w:pPr>
      <w:r w:rsidRPr="00E23700">
        <w:rPr>
          <w:rFonts w:ascii="Times New Roman" w:hAnsi="Times New Roman" w:cs="Times New Roman"/>
        </w:rPr>
        <w:t>• REFRESH MATERIALIZED VIEW must be run periodically (e.g., nightly or monthly) since the stored data does not update automatically when the</w:t>
      </w:r>
      <w:r>
        <w:t xml:space="preserve"> </w:t>
      </w:r>
      <w:r w:rsidRPr="00E23700">
        <w:rPr>
          <w:rFonts w:ascii="Times New Roman" w:hAnsi="Times New Roman" w:cs="Times New Roman"/>
        </w:rPr>
        <w:t>underlying Attendance/Performance rows change.</w:t>
      </w:r>
    </w:p>
    <w:sectPr w:rsidR="00E31D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06664">
    <w:abstractNumId w:val="8"/>
  </w:num>
  <w:num w:numId="2" w16cid:durableId="1928420109">
    <w:abstractNumId w:val="6"/>
  </w:num>
  <w:num w:numId="3" w16cid:durableId="1822193586">
    <w:abstractNumId w:val="5"/>
  </w:num>
  <w:num w:numId="4" w16cid:durableId="60567741">
    <w:abstractNumId w:val="4"/>
  </w:num>
  <w:num w:numId="5" w16cid:durableId="305817601">
    <w:abstractNumId w:val="7"/>
  </w:num>
  <w:num w:numId="6" w16cid:durableId="2100250959">
    <w:abstractNumId w:val="3"/>
  </w:num>
  <w:num w:numId="7" w16cid:durableId="708140368">
    <w:abstractNumId w:val="2"/>
  </w:num>
  <w:num w:numId="8" w16cid:durableId="1212838089">
    <w:abstractNumId w:val="1"/>
  </w:num>
  <w:num w:numId="9" w16cid:durableId="46847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CD6"/>
    <w:rsid w:val="0015074B"/>
    <w:rsid w:val="00160F0A"/>
    <w:rsid w:val="001C5584"/>
    <w:rsid w:val="0029639D"/>
    <w:rsid w:val="00326F90"/>
    <w:rsid w:val="0069465F"/>
    <w:rsid w:val="006B4712"/>
    <w:rsid w:val="0088104E"/>
    <w:rsid w:val="008B634D"/>
    <w:rsid w:val="00AA1D8D"/>
    <w:rsid w:val="00B47730"/>
    <w:rsid w:val="00CB0664"/>
    <w:rsid w:val="00E23700"/>
    <w:rsid w:val="00E31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412D6"/>
  <w14:defaultImageDpi w14:val="300"/>
  <w15:docId w15:val="{2E6E2ACE-7E02-4C8A-915D-99152B03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1871</Words>
  <Characters>10668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jaslinjebathurai@gmail.com</cp:lastModifiedBy>
  <cp:revision>7</cp:revision>
  <dcterms:created xsi:type="dcterms:W3CDTF">2026-08-05T04:22:00Z</dcterms:created>
  <dcterms:modified xsi:type="dcterms:W3CDTF">2026-08-05T04:26:00Z</dcterms:modified>
  <cp:category/>
</cp:coreProperties>
</file>