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B356D0">
        <w:rPr>
          <w:b/>
          <w:color w:val="FFFFFF" w:themeColor="background1"/>
          <w:sz w:val="28"/>
        </w:rPr>
        <w:t xml:space="preserve">Revit </w:t>
      </w:r>
      <w:r w:rsidR="00230765" w:rsidRPr="00B356D0">
        <w:rPr>
          <w:b/>
          <w:color w:val="FFFFFF" w:themeColor="background1"/>
          <w:sz w:val="28"/>
        </w:rPr>
        <w:t xml:space="preserve">API Intro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EE1FED">
        <w:rPr>
          <w:b/>
          <w:color w:val="FFFFFF" w:themeColor="background1"/>
          <w:sz w:val="28"/>
        </w:rPr>
        <w:t>6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EE1FED">
        <w:rPr>
          <w:b/>
          <w:color w:val="FFFFFF" w:themeColor="background1"/>
          <w:sz w:val="28"/>
        </w:rPr>
        <w:t>Extensible Storage</w:t>
      </w:r>
      <w:r w:rsidR="00230765">
        <w:rPr>
          <w:b/>
          <w:color w:val="FFFFFF" w:themeColor="background1"/>
          <w:sz w:val="28"/>
        </w:rPr>
        <w:t xml:space="preserve"> </w:t>
      </w:r>
    </w:p>
    <w:p w:rsidR="00E978A7" w:rsidRDefault="00E978A7" w:rsidP="00E978A7">
      <w:pPr>
        <w:jc w:val="right"/>
      </w:pPr>
      <w:r>
        <w:t>Created by A. Nagy, May 2011</w:t>
      </w:r>
      <w:r>
        <w:br/>
        <w:t>Updated by DevTech AEC WG</w:t>
      </w:r>
      <w:r>
        <w:br/>
        <w:t xml:space="preserve">Last modified: </w:t>
      </w:r>
      <w:r w:rsidR="007C584F">
        <w:fldChar w:fldCharType="begin"/>
      </w:r>
      <w:r w:rsidR="007C584F">
        <w:instrText xml:space="preserve"> DATE \@ "M/d/yyyy" </w:instrText>
      </w:r>
      <w:r w:rsidR="007C584F">
        <w:fldChar w:fldCharType="separate"/>
      </w:r>
      <w:r w:rsidR="00AD6081">
        <w:rPr>
          <w:noProof/>
        </w:rPr>
        <w:t>4/30/2015</w:t>
      </w:r>
      <w:r w:rsidR="007C584F">
        <w:rPr>
          <w:noProof/>
        </w:rPr>
        <w:fldChar w:fldCharType="end"/>
      </w:r>
    </w:p>
    <w:p w:rsidR="00230765" w:rsidRDefault="00230765" w:rsidP="00BD6D74">
      <w:r w:rsidRPr="00B356D0">
        <w:br/>
      </w:r>
      <w:r w:rsidRPr="003B6C10">
        <w:rPr>
          <w:b/>
          <w:shd w:val="clear" w:color="auto" w:fill="E6E6E6"/>
        </w:rPr>
        <w:t>&lt;C#&gt;</w:t>
      </w:r>
      <w:r w:rsidRPr="00B356D0">
        <w:rPr>
          <w:shd w:val="clear" w:color="auto" w:fill="E6E6E6"/>
        </w:rPr>
        <w:t>C# Version</w:t>
      </w: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166F35" w:rsidRDefault="0009539E">
      <w:bookmarkStart w:id="0" w:name="OLE_LINK1"/>
      <w:bookmarkStart w:id="1" w:name="OLE_LINK2"/>
      <w:bookmarkStart w:id="2" w:name="_GoBack"/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EE1FED">
        <w:t xml:space="preserve">use </w:t>
      </w:r>
      <w:r w:rsidR="003972A7">
        <w:t>Extensible S</w:t>
      </w:r>
      <w:r w:rsidR="00EE1FED">
        <w:t xml:space="preserve">torage </w:t>
      </w:r>
      <w:r w:rsidR="003972A7">
        <w:t xml:space="preserve">mechanism </w:t>
      </w:r>
      <w:r w:rsidR="00EE1FED">
        <w:t xml:space="preserve">to add </w:t>
      </w:r>
      <w:r w:rsidR="003972A7">
        <w:t xml:space="preserve">custom </w:t>
      </w:r>
      <w:r w:rsidR="00EE1FED">
        <w:t xml:space="preserve">data to </w:t>
      </w:r>
      <w:r w:rsidR="003972A7">
        <w:t>a Revit element.</w:t>
      </w:r>
      <w:r w:rsidR="00055C18">
        <w:t xml:space="preserve"> </w:t>
      </w:r>
      <w:bookmarkEnd w:id="2"/>
      <w:r w:rsidR="00963C17">
        <w:t>During the course of building a command, w</w:t>
      </w:r>
      <w:r w:rsidR="00166F35">
        <w:t xml:space="preserve">e’ll </w:t>
      </w:r>
      <w:r w:rsidR="00963C17">
        <w:t>also cover Selection Filter and Transaction. We’ll learn how to</w:t>
      </w:r>
      <w:r w:rsidR="00166F35">
        <w:t xml:space="preserve">: </w:t>
      </w:r>
    </w:p>
    <w:p w:rsidR="003972A7" w:rsidRDefault="003972A7" w:rsidP="003972A7">
      <w:pPr>
        <w:pStyle w:val="ListParagraph"/>
        <w:numPr>
          <w:ilvl w:val="0"/>
          <w:numId w:val="1"/>
        </w:numPr>
      </w:pPr>
      <w:r>
        <w:t>Define a storage data “Schema” and attach an instance of it to an Revit element</w:t>
      </w:r>
    </w:p>
    <w:p w:rsidR="00DE48DB" w:rsidRDefault="00EE1FED" w:rsidP="00166F35">
      <w:pPr>
        <w:pStyle w:val="ListParagraph"/>
        <w:numPr>
          <w:ilvl w:val="0"/>
          <w:numId w:val="1"/>
        </w:numPr>
      </w:pPr>
      <w:r>
        <w:t xml:space="preserve">Use an </w:t>
      </w:r>
      <w:proofErr w:type="spellStart"/>
      <w:r>
        <w:t>ISelectionFilter</w:t>
      </w:r>
      <w:proofErr w:type="spellEnd"/>
      <w:r>
        <w:t xml:space="preserve"> to limit the selection to Walls</w:t>
      </w:r>
    </w:p>
    <w:p w:rsidR="00055C18" w:rsidRDefault="00DE48DB" w:rsidP="00166F35">
      <w:pPr>
        <w:pStyle w:val="ListParagraph"/>
        <w:numPr>
          <w:ilvl w:val="0"/>
          <w:numId w:val="1"/>
        </w:numPr>
      </w:pPr>
      <w:r>
        <w:t xml:space="preserve">Use </w:t>
      </w:r>
      <w:r w:rsidR="003972A7">
        <w:t xml:space="preserve">manual </w:t>
      </w:r>
      <w:r>
        <w:t>Transaction</w:t>
      </w:r>
      <w:r w:rsidR="003972A7">
        <w:t xml:space="preserve"> mode </w:t>
      </w:r>
    </w:p>
    <w:bookmarkEnd w:id="0"/>
    <w:bookmarkEnd w:id="1"/>
    <w:p w:rsidR="002B62B1" w:rsidRDefault="00650913" w:rsidP="00650913">
      <w:r>
        <w:rPr>
          <w:b/>
        </w:rPr>
        <w:t>Tasks</w:t>
      </w:r>
      <w:r w:rsidRPr="0009539E">
        <w:rPr>
          <w:b/>
        </w:rPr>
        <w:t xml:space="preserve">: </w:t>
      </w:r>
      <w:r>
        <w:t xml:space="preserve">We’ll write a command that </w:t>
      </w:r>
      <w:r w:rsidR="002B62B1">
        <w:t>create</w:t>
      </w:r>
      <w:r w:rsidR="001F16CD">
        <w:t>s</w:t>
      </w:r>
      <w:r w:rsidR="002B62B1">
        <w:t xml:space="preserve"> </w:t>
      </w:r>
      <w:proofErr w:type="spellStart"/>
      <w:r w:rsidR="001F16CD">
        <w:t>WallSocketLocation</w:t>
      </w:r>
      <w:proofErr w:type="spellEnd"/>
      <w:r w:rsidR="00B10B25">
        <w:t xml:space="preserve"> S</w:t>
      </w:r>
      <w:r w:rsidR="001F16CD">
        <w:t xml:space="preserve">chema with two Fields, </w:t>
      </w:r>
      <w:proofErr w:type="spellStart"/>
      <w:r w:rsidR="001F16CD">
        <w:t>SocketLocation</w:t>
      </w:r>
      <w:proofErr w:type="spellEnd"/>
      <w:r w:rsidR="001F16CD">
        <w:t xml:space="preserve"> and </w:t>
      </w:r>
      <w:proofErr w:type="spellStart"/>
      <w:r w:rsidR="001F16CD">
        <w:t>SocketNumber</w:t>
      </w:r>
      <w:proofErr w:type="spellEnd"/>
      <w:r w:rsidR="003972A7">
        <w:t xml:space="preserve">, </w:t>
      </w:r>
      <w:r w:rsidR="00963C17">
        <w:t xml:space="preserve">and attach </w:t>
      </w:r>
      <w:r w:rsidR="003972A7">
        <w:t xml:space="preserve">its Entity (or instance) </w:t>
      </w:r>
      <w:r w:rsidR="00963C17">
        <w:t xml:space="preserve">to a wall. </w:t>
      </w:r>
    </w:p>
    <w:p w:rsidR="00650913" w:rsidRDefault="001F16CD" w:rsidP="00650913">
      <w:pPr>
        <w:pStyle w:val="ListParagraph"/>
        <w:numPr>
          <w:ilvl w:val="0"/>
          <w:numId w:val="2"/>
        </w:numPr>
      </w:pPr>
      <w:r>
        <w:t xml:space="preserve">Ask </w:t>
      </w:r>
      <w:r w:rsidR="00225884">
        <w:t xml:space="preserve">the </w:t>
      </w:r>
      <w:r>
        <w:t>user to pick a wall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>Create our Schema with the two Fields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>Create an Entity of the schema and set its field values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 xml:space="preserve">Assign the entity to the wall using </w:t>
      </w:r>
      <w:proofErr w:type="spellStart"/>
      <w:r>
        <w:t>SetEntity</w:t>
      </w:r>
      <w:proofErr w:type="spellEnd"/>
      <w:r>
        <w:t>()</w:t>
      </w:r>
    </w:p>
    <w:p w:rsidR="00402015" w:rsidRPr="00402015" w:rsidRDefault="00402015" w:rsidP="00402015">
      <w:pPr>
        <w:jc w:val="center"/>
      </w:pPr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081A22" w:rsidP="00235B97">
      <w:pPr>
        <w:pStyle w:val="ListParagraph"/>
        <w:numPr>
          <w:ilvl w:val="0"/>
          <w:numId w:val="4"/>
        </w:numPr>
      </w:pPr>
      <w:r>
        <w:t>Define a N</w:t>
      </w:r>
      <w:r w:rsidR="005D7222">
        <w:t>ew External Command</w:t>
      </w:r>
      <w:r>
        <w:t xml:space="preserve"> with Manual Transaction M</w:t>
      </w:r>
      <w:r w:rsidR="00B10B25">
        <w:t xml:space="preserve">ode 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AF6BAF">
        <w:t xml:space="preserve">a </w:t>
      </w:r>
      <w:r w:rsidR="00743D48">
        <w:t>Selection Filter</w:t>
      </w:r>
    </w:p>
    <w:p w:rsidR="00402015" w:rsidRDefault="00B10B2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081A22">
        <w:t xml:space="preserve">and Attach </w:t>
      </w:r>
      <w:r w:rsidR="00851453">
        <w:t>a Schema</w:t>
      </w:r>
      <w:r>
        <w:t xml:space="preserve"> </w:t>
      </w:r>
      <w:r w:rsidR="00081A22">
        <w:t>Entity to a Wall</w:t>
      </w:r>
    </w:p>
    <w:p w:rsidR="00344C25" w:rsidRDefault="00914EEF" w:rsidP="00402015">
      <w:pPr>
        <w:pStyle w:val="ListParagraph"/>
        <w:numPr>
          <w:ilvl w:val="0"/>
          <w:numId w:val="4"/>
        </w:numPr>
      </w:pPr>
      <w:r>
        <w:t xml:space="preserve">Summary 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3972A7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3" w:name="defineExternalCommand"/>
      <w:r>
        <w:rPr>
          <w:b/>
          <w:sz w:val="28"/>
        </w:rPr>
        <w:t>Define a</w:t>
      </w:r>
      <w:r w:rsidR="00081A22">
        <w:rPr>
          <w:b/>
          <w:sz w:val="28"/>
        </w:rPr>
        <w:t xml:space="preserve"> N</w:t>
      </w:r>
      <w:r w:rsidR="00914EEF">
        <w:rPr>
          <w:b/>
          <w:sz w:val="28"/>
        </w:rPr>
        <w:t>ew External Command</w:t>
      </w:r>
      <w:bookmarkEnd w:id="3"/>
      <w:r w:rsidR="00A46817">
        <w:rPr>
          <w:b/>
          <w:sz w:val="28"/>
        </w:rPr>
        <w:t xml:space="preserve"> </w:t>
      </w:r>
      <w:r w:rsidR="00081A22">
        <w:rPr>
          <w:b/>
          <w:sz w:val="28"/>
        </w:rPr>
        <w:t>with Manual Transaction Mode</w:t>
      </w:r>
    </w:p>
    <w:p w:rsidR="00914EEF" w:rsidRPr="009F72CD" w:rsidRDefault="00914EEF" w:rsidP="00914EEF">
      <w:pPr>
        <w:rPr>
          <w:b/>
        </w:rPr>
      </w:pPr>
      <w:r>
        <w:t xml:space="preserve">We’ll </w:t>
      </w:r>
      <w:r w:rsidR="004A2066">
        <w:t>add</w:t>
      </w:r>
      <w:r>
        <w:t xml:space="preserve"> another </w:t>
      </w:r>
      <w:r w:rsidR="004A2066">
        <w:t xml:space="preserve">external </w:t>
      </w:r>
      <w:r>
        <w:t xml:space="preserve">command to the current project.  </w:t>
      </w:r>
    </w:p>
    <w:p w:rsidR="00914EEF" w:rsidRDefault="004A2066" w:rsidP="00235B97">
      <w:pPr>
        <w:pStyle w:val="ListParagraph"/>
        <w:numPr>
          <w:ilvl w:val="1"/>
          <w:numId w:val="3"/>
        </w:numPr>
      </w:pPr>
      <w:r>
        <w:t xml:space="preserve">Add a new </w:t>
      </w:r>
      <w:r w:rsidR="00DD3E1C">
        <w:t xml:space="preserve">file and define another external command </w:t>
      </w:r>
      <w:r>
        <w:t>to your project</w:t>
      </w:r>
      <w:r w:rsidR="00914EEF">
        <w:t xml:space="preserve">.  Let’s name them as follows: 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File name:  </w:t>
      </w:r>
      <w:r w:rsidR="001F16CD">
        <w:rPr>
          <w:b/>
        </w:rPr>
        <w:t>6</w:t>
      </w:r>
      <w:r w:rsidRPr="004A2066">
        <w:rPr>
          <w:b/>
        </w:rPr>
        <w:t>_</w:t>
      </w:r>
      <w:r w:rsidR="001F16CD">
        <w:rPr>
          <w:b/>
        </w:rPr>
        <w:t>ExtensibleStorage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Command class name: </w:t>
      </w:r>
      <w:proofErr w:type="spellStart"/>
      <w:r w:rsidR="001F16CD">
        <w:rPr>
          <w:b/>
        </w:rPr>
        <w:t>ExtensibleStorage</w:t>
      </w:r>
      <w:proofErr w:type="spellEnd"/>
      <w:r>
        <w:t xml:space="preserve"> </w:t>
      </w:r>
    </w:p>
    <w:p w:rsidR="008229DD" w:rsidRDefault="008229DD" w:rsidP="00A6489D">
      <w:pPr>
        <w:pStyle w:val="ListParagraph"/>
        <w:ind w:left="0"/>
        <w:rPr>
          <w:b/>
        </w:rPr>
      </w:pPr>
    </w:p>
    <w:p w:rsidR="00EA1499" w:rsidRDefault="00EA1499" w:rsidP="00EA1499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Required </w:t>
      </w:r>
      <w:r w:rsidRPr="00EA505D">
        <w:rPr>
          <w:b/>
        </w:rPr>
        <w:t xml:space="preserve">Namespaces: </w:t>
      </w:r>
    </w:p>
    <w:p w:rsidR="00EA1499" w:rsidRPr="008229DD" w:rsidRDefault="00EA1499" w:rsidP="00EA1499">
      <w:pPr>
        <w:pStyle w:val="ListParagraph"/>
        <w:ind w:left="0"/>
        <w:rPr>
          <w:b/>
        </w:rPr>
      </w:pPr>
      <w:r>
        <w:t xml:space="preserve">In addition to the name spaces you have used, add the name space: </w:t>
      </w:r>
    </w:p>
    <w:p w:rsidR="00DD3E1C" w:rsidRDefault="00EA1499" w:rsidP="00DD3E1C">
      <w:pPr>
        <w:pStyle w:val="ListParagraph"/>
        <w:numPr>
          <w:ilvl w:val="0"/>
          <w:numId w:val="5"/>
        </w:numPr>
        <w:ind w:left="720"/>
      </w:pPr>
      <w:proofErr w:type="spellStart"/>
      <w:r w:rsidRPr="00EA1499">
        <w:t>Autodesk.Revit.DB.ExtensibleStorage</w:t>
      </w:r>
      <w:proofErr w:type="spellEnd"/>
    </w:p>
    <w:p w:rsidR="00B10B25" w:rsidRDefault="00B10B25" w:rsidP="006326E7">
      <w:pPr>
        <w:autoSpaceDE w:val="0"/>
        <w:autoSpaceDN w:val="0"/>
        <w:adjustRightInd w:val="0"/>
        <w:spacing w:after="0" w:line="240" w:lineRule="auto"/>
      </w:pPr>
    </w:p>
    <w:p w:rsidR="00B10B25" w:rsidRDefault="00B10B25" w:rsidP="005224F1">
      <w:pPr>
        <w:rPr>
          <w:b/>
        </w:rPr>
      </w:pPr>
      <w:bookmarkStart w:id="4" w:name="OLE_LINK3"/>
      <w:bookmarkStart w:id="5" w:name="OLE_LINK4"/>
      <w:r w:rsidRPr="00B10B25">
        <w:t xml:space="preserve">Below </w:t>
      </w:r>
      <w:r>
        <w:t xml:space="preserve">is </w:t>
      </w:r>
      <w:r w:rsidR="00EA65C5">
        <w:t>the sta</w:t>
      </w:r>
      <w:r w:rsidR="005224F1">
        <w:t xml:space="preserve">rting point of our new command.  </w:t>
      </w:r>
      <w:bookmarkEnd w:id="4"/>
      <w:bookmarkEnd w:id="5"/>
    </w:p>
    <w:p w:rsidR="009C0251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3B6C10">
        <w:rPr>
          <w:b/>
        </w:rPr>
        <w:t>&lt;C#&gt;</w:t>
      </w:r>
      <w:r>
        <w:br/>
      </w:r>
      <w:r w:rsidR="005D7222">
        <w:rPr>
          <w:rFonts w:ascii="Courier New" w:hAnsi="Courier New" w:cs="Courier New"/>
          <w:noProof/>
          <w:color w:val="008000"/>
          <w:sz w:val="20"/>
          <w:szCs w:val="20"/>
        </w:rPr>
        <w:t xml:space="preserve">//  </w:t>
      </w:r>
      <w:r w:rsidR="00A95D55">
        <w:rPr>
          <w:rFonts w:ascii="Courier New" w:hAnsi="Courier New" w:cs="Courier New"/>
          <w:noProof/>
          <w:color w:val="008000"/>
          <w:sz w:val="20"/>
          <w:szCs w:val="20"/>
        </w:rPr>
        <w:t>Model Creation - l</w:t>
      </w:r>
      <w:r w:rsidR="009C0251">
        <w:rPr>
          <w:rFonts w:ascii="Courier New" w:hAnsi="Courier New" w:cs="Courier New"/>
          <w:noProof/>
          <w:color w:val="008000"/>
          <w:sz w:val="20"/>
          <w:szCs w:val="20"/>
        </w:rPr>
        <w:t xml:space="preserve">earn </w:t>
      </w:r>
      <w:r w:rsidR="008229DD">
        <w:rPr>
          <w:rFonts w:ascii="Courier New" w:hAnsi="Courier New" w:cs="Courier New"/>
          <w:noProof/>
          <w:color w:val="008000"/>
          <w:sz w:val="20"/>
          <w:szCs w:val="20"/>
        </w:rPr>
        <w:t xml:space="preserve">how to </w:t>
      </w:r>
      <w:r w:rsidR="00A95D55">
        <w:rPr>
          <w:rFonts w:ascii="Courier New" w:hAnsi="Courier New" w:cs="Courier New"/>
          <w:noProof/>
          <w:color w:val="008000"/>
          <w:sz w:val="20"/>
          <w:szCs w:val="20"/>
        </w:rPr>
        <w:t xml:space="preserve">create </w:t>
      </w:r>
      <w:r w:rsidR="008229DD">
        <w:rPr>
          <w:rFonts w:ascii="Courier New" w:hAnsi="Courier New" w:cs="Courier New"/>
          <w:noProof/>
          <w:color w:val="008000"/>
          <w:sz w:val="20"/>
          <w:szCs w:val="20"/>
        </w:rPr>
        <w:t>elements</w:t>
      </w:r>
      <w:r w:rsidR="009C0251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</w:p>
    <w:p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Transaction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TransactionMode</w:t>
      </w:r>
      <w:r w:rsidR="001F16CD">
        <w:rPr>
          <w:rFonts w:ascii="Courier New" w:hAnsi="Courier New" w:cs="Courier New"/>
          <w:noProof/>
          <w:sz w:val="20"/>
          <w:szCs w:val="20"/>
        </w:rPr>
        <w:t>.Manual</w:t>
      </w:r>
      <w:r>
        <w:rPr>
          <w:rFonts w:ascii="Courier New" w:hAnsi="Courier New" w:cs="Courier New"/>
          <w:noProof/>
          <w:sz w:val="20"/>
          <w:szCs w:val="20"/>
        </w:rPr>
        <w:t xml:space="preserve">)] </w:t>
      </w: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F16CD">
        <w:rPr>
          <w:rFonts w:ascii="Courier New" w:hAnsi="Courier New" w:cs="Courier New"/>
          <w:noProof/>
          <w:color w:val="2B91AF"/>
          <w:sz w:val="20"/>
          <w:szCs w:val="20"/>
        </w:rPr>
        <w:t>ExtensibleStorage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C0251" w:rsidRDefault="009C0251" w:rsidP="001F16CD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{    </w:t>
      </w:r>
    </w:p>
    <w:p w:rsidR="00B10B25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 xml:space="preserve"> Execute(</w:t>
      </w:r>
    </w:p>
    <w:p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2B91AF"/>
          <w:sz w:val="20"/>
          <w:szCs w:val="20"/>
        </w:rPr>
        <w:t>ExternalCommandData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commandData, </w:t>
      </w:r>
    </w:p>
    <w:p w:rsidR="00B10B25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9C0251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message, </w:t>
      </w:r>
    </w:p>
    <w:p w:rsidR="009C0251" w:rsidRDefault="00B10B25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9C0251">
        <w:rPr>
          <w:rFonts w:ascii="Courier New" w:hAnsi="Courier New" w:cs="Courier New"/>
          <w:noProof/>
          <w:color w:val="2B91AF"/>
          <w:sz w:val="20"/>
          <w:szCs w:val="20"/>
        </w:rPr>
        <w:t>ElementSet</w:t>
      </w:r>
      <w:r w:rsidR="009C0251">
        <w:rPr>
          <w:rFonts w:ascii="Courier New" w:hAnsi="Courier New" w:cs="Courier New"/>
          <w:noProof/>
          <w:sz w:val="20"/>
          <w:szCs w:val="20"/>
        </w:rPr>
        <w:t xml:space="preserve"> elements) </w:t>
      </w: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 </w:t>
      </w:r>
    </w:p>
    <w:p w:rsidR="009C0251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30528E">
        <w:rPr>
          <w:rFonts w:ascii="Courier New" w:hAnsi="Courier New" w:cs="Courier New"/>
          <w:noProof/>
          <w:color w:val="008000"/>
          <w:sz w:val="20"/>
          <w:szCs w:val="20"/>
        </w:rPr>
        <w:t>//  G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et the access to the top most objects. </w:t>
      </w:r>
    </w:p>
    <w:p w:rsidR="009C0251" w:rsidRPr="00EA65C5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65C5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  </w:t>
      </w:r>
      <w:r w:rsidR="009C0251" w:rsidRPr="00EA65C5">
        <w:rPr>
          <w:rFonts w:ascii="Courier New" w:hAnsi="Courier New" w:cs="Courier New"/>
          <w:noProof/>
          <w:color w:val="2B91AF"/>
          <w:sz w:val="20"/>
          <w:szCs w:val="20"/>
        </w:rPr>
        <w:t>UIDocument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 ui</w:t>
      </w:r>
      <w:r w:rsidR="009C0251" w:rsidRPr="00EA65C5">
        <w:rPr>
          <w:rFonts w:ascii="Courier New" w:hAnsi="Courier New" w:cs="Courier New"/>
          <w:noProof/>
          <w:sz w:val="20"/>
          <w:szCs w:val="20"/>
        </w:rPr>
        <w:t xml:space="preserve">Doc = </w:t>
      </w:r>
      <w:r w:rsidRPr="00EA65C5">
        <w:rPr>
          <w:rFonts w:ascii="Courier New" w:hAnsi="Courier New" w:cs="Courier New"/>
          <w:noProof/>
          <w:sz w:val="20"/>
          <w:szCs w:val="20"/>
        </w:rPr>
        <w:t>commandData.Application.</w:t>
      </w:r>
      <w:r w:rsidR="009C0251" w:rsidRPr="00EA65C5">
        <w:rPr>
          <w:rFonts w:ascii="Courier New" w:hAnsi="Courier New" w:cs="Courier New"/>
          <w:noProof/>
          <w:sz w:val="20"/>
          <w:szCs w:val="20"/>
        </w:rPr>
        <w:t xml:space="preserve">ActiveUIDocument; </w:t>
      </w:r>
    </w:p>
    <w:p w:rsidR="009C0251" w:rsidRPr="00EA65C5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65C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DE48DB" w:rsidRPr="00EA65C5">
        <w:rPr>
          <w:rFonts w:ascii="Courier New" w:hAnsi="Courier New" w:cs="Courier New"/>
          <w:noProof/>
          <w:color w:val="2B91AF"/>
          <w:sz w:val="20"/>
          <w:szCs w:val="20"/>
        </w:rPr>
        <w:t>Document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 xml:space="preserve"> doc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 = </w:t>
      </w:r>
      <w:r w:rsidR="00DE48DB" w:rsidRPr="00EA65C5">
        <w:rPr>
          <w:rFonts w:ascii="Courier New" w:hAnsi="Courier New" w:cs="Courier New"/>
          <w:noProof/>
          <w:sz w:val="20"/>
          <w:szCs w:val="20"/>
        </w:rPr>
        <w:t>uiDoc.Document</w:t>
      </w:r>
      <w:r w:rsidRPr="00EA65C5">
        <w:rPr>
          <w:rFonts w:ascii="Courier New" w:hAnsi="Courier New" w:cs="Courier New"/>
          <w:noProof/>
          <w:sz w:val="20"/>
          <w:szCs w:val="20"/>
        </w:rPr>
        <w:t xml:space="preserve">; </w:t>
      </w:r>
    </w:p>
    <w:p w:rsidR="00DE48DB" w:rsidRDefault="009C0251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  <w:r w:rsidRPr="0030528E">
        <w:rPr>
          <w:rFonts w:ascii="Courier New" w:hAnsi="Courier New" w:cs="Courier New"/>
          <w:b/>
          <w:noProof/>
          <w:sz w:val="20"/>
          <w:szCs w:val="20"/>
        </w:rPr>
        <w:t xml:space="preserve">        </w:t>
      </w:r>
    </w:p>
    <w:p w:rsidR="00DE48DB" w:rsidRPr="00743D48" w:rsidRDefault="00DE48DB" w:rsidP="00DE48DB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t xml:space="preserve">        </w:t>
      </w:r>
      <w:r w:rsidRPr="00743D48">
        <w:rPr>
          <w:rFonts w:ascii="Courier New" w:hAnsi="Courier New" w:cs="Courier New"/>
          <w:noProof/>
          <w:color w:val="2B91AF"/>
          <w:sz w:val="20"/>
          <w:szCs w:val="20"/>
        </w:rPr>
        <w:t>Transaction</w:t>
      </w:r>
      <w:r w:rsidRPr="00743D48">
        <w:rPr>
          <w:rFonts w:ascii="Courier New" w:hAnsi="Courier New" w:cs="Courier New"/>
          <w:noProof/>
          <w:sz w:val="20"/>
          <w:szCs w:val="20"/>
        </w:rPr>
        <w:t xml:space="preserve"> trans = </w:t>
      </w:r>
      <w:r w:rsidRPr="00743D4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743D48">
        <w:rPr>
          <w:rFonts w:ascii="Courier New" w:hAnsi="Courier New" w:cs="Courier New"/>
          <w:noProof/>
          <w:color w:val="2B91AF"/>
          <w:sz w:val="20"/>
          <w:szCs w:val="20"/>
        </w:rPr>
        <w:t xml:space="preserve"> Transaction</w:t>
      </w:r>
      <w:r w:rsidR="00743D48">
        <w:rPr>
          <w:rFonts w:ascii="Courier New" w:hAnsi="Courier New" w:cs="Courier New"/>
          <w:noProof/>
          <w:sz w:val="20"/>
          <w:szCs w:val="20"/>
        </w:rPr>
        <w:t>(</w:t>
      </w:r>
      <w:r w:rsidRPr="00743D48">
        <w:rPr>
          <w:rFonts w:ascii="Courier New" w:hAnsi="Courier New" w:cs="Courier New"/>
          <w:noProof/>
          <w:sz w:val="20"/>
          <w:szCs w:val="20"/>
        </w:rPr>
        <w:t xml:space="preserve">doc, </w:t>
      </w:r>
      <w:r w:rsidRPr="00743D48">
        <w:rPr>
          <w:rFonts w:ascii="Courier New" w:hAnsi="Courier New" w:cs="Courier New"/>
          <w:noProof/>
          <w:color w:val="A31515"/>
          <w:sz w:val="20"/>
          <w:szCs w:val="20"/>
        </w:rPr>
        <w:t>"Extensible Storage"</w:t>
      </w:r>
      <w:r w:rsidRPr="00743D48">
        <w:rPr>
          <w:rFonts w:ascii="Courier New" w:hAnsi="Courier New" w:cs="Courier New"/>
          <w:noProof/>
          <w:sz w:val="20"/>
          <w:szCs w:val="20"/>
        </w:rPr>
        <w:t>);</w:t>
      </w:r>
    </w:p>
    <w:p w:rsidR="009C0251" w:rsidRPr="00DE48DB" w:rsidRDefault="00DE48DB" w:rsidP="00DE48DB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E48DB">
        <w:rPr>
          <w:rFonts w:ascii="Courier New" w:hAnsi="Courier New" w:cs="Courier New"/>
          <w:noProof/>
          <w:sz w:val="20"/>
          <w:szCs w:val="20"/>
        </w:rPr>
        <w:t xml:space="preserve">        trans.Start();        </w:t>
      </w:r>
      <w:r w:rsidR="009C0251" w:rsidRPr="00DE48DB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C0251" w:rsidRDefault="0030528E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 ...</w:t>
      </w:r>
    </w:p>
    <w:p w:rsidR="00DE48DB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E48DB" w:rsidRDefault="00DE48DB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E48DB">
        <w:rPr>
          <w:rFonts w:ascii="Courier New" w:hAnsi="Courier New" w:cs="Courier New"/>
          <w:noProof/>
          <w:sz w:val="20"/>
          <w:szCs w:val="20"/>
        </w:rPr>
        <w:t>trans.Commit();</w:t>
      </w:r>
    </w:p>
    <w:p w:rsidR="0030528E" w:rsidRDefault="0030528E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Result</w:t>
      </w:r>
      <w:r>
        <w:rPr>
          <w:rFonts w:ascii="Courier New" w:hAnsi="Courier New" w:cs="Courier New"/>
          <w:noProof/>
          <w:sz w:val="20"/>
          <w:szCs w:val="20"/>
        </w:rPr>
        <w:t>.Succeeded;</w:t>
      </w:r>
    </w:p>
    <w:p w:rsidR="006326E7" w:rsidRDefault="006326E7" w:rsidP="009C0251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6326E7" w:rsidRPr="00B10B25" w:rsidRDefault="006326E7" w:rsidP="009C0251">
      <w:pPr>
        <w:shd w:val="clear" w:color="000000" w:fill="E6E6E6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3B6C10">
        <w:rPr>
          <w:b/>
        </w:rPr>
        <w:t>&lt;/C#&gt;</w:t>
      </w:r>
      <w:r>
        <w:t xml:space="preserve"> </w:t>
      </w:r>
    </w:p>
    <w:p w:rsidR="00EA65C5" w:rsidRPr="00EA65C5" w:rsidRDefault="00EA65C5" w:rsidP="0030528E">
      <w:pPr>
        <w:rPr>
          <w:rFonts w:ascii="Arial" w:hAnsi="Arial" w:cs="Arial"/>
          <w:b/>
          <w:sz w:val="20"/>
          <w:szCs w:val="20"/>
        </w:rPr>
      </w:pPr>
    </w:p>
    <w:p w:rsidR="001654B7" w:rsidRPr="0030528E" w:rsidRDefault="00743D48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</w:t>
      </w:r>
      <w:r w:rsidR="00AF6BAF">
        <w:rPr>
          <w:b/>
          <w:sz w:val="28"/>
        </w:rPr>
        <w:t xml:space="preserve">a </w:t>
      </w:r>
      <w:r>
        <w:rPr>
          <w:b/>
          <w:sz w:val="28"/>
        </w:rPr>
        <w:t>Selection Filter</w:t>
      </w:r>
      <w:r w:rsidR="001654B7" w:rsidRPr="0030528E">
        <w:rPr>
          <w:b/>
          <w:sz w:val="28"/>
        </w:rPr>
        <w:t xml:space="preserve"> </w:t>
      </w:r>
    </w:p>
    <w:p w:rsidR="00E1240E" w:rsidRDefault="00B372A7" w:rsidP="00A0712F">
      <w:pPr>
        <w:autoSpaceDE w:val="0"/>
        <w:autoSpaceDN w:val="0"/>
        <w:adjustRightInd w:val="0"/>
        <w:spacing w:after="0" w:line="240" w:lineRule="auto"/>
      </w:pPr>
      <w:r>
        <w:t>Though this topic will be part of the UI Labs</w:t>
      </w:r>
      <w:r w:rsidR="00AF6BAF">
        <w:t xml:space="preserve"> and that’s where its components will be explained</w:t>
      </w:r>
      <w:r>
        <w:t xml:space="preserve">, we’ll use </w:t>
      </w:r>
      <w:proofErr w:type="spellStart"/>
      <w:proofErr w:type="gramStart"/>
      <w:r>
        <w:t>Pic</w:t>
      </w:r>
      <w:r w:rsidR="00AF6BAF">
        <w:t>kObject</w:t>
      </w:r>
      <w:proofErr w:type="spellEnd"/>
      <w:r w:rsidR="00AF6BAF">
        <w:t>(</w:t>
      </w:r>
      <w:proofErr w:type="gramEnd"/>
      <w:r w:rsidR="00AF6BAF">
        <w:t>)</w:t>
      </w:r>
      <w:r>
        <w:t xml:space="preserve"> and </w:t>
      </w:r>
      <w:proofErr w:type="spellStart"/>
      <w:r w:rsidR="00AF6BAF">
        <w:t>I</w:t>
      </w:r>
      <w:r>
        <w:t>SelectionFilter</w:t>
      </w:r>
      <w:proofErr w:type="spellEnd"/>
      <w:r>
        <w:t xml:space="preserve"> in this lab as well. We simply need to create a class that implements the </w:t>
      </w:r>
      <w:proofErr w:type="spellStart"/>
      <w:r>
        <w:t>ISelectionFilter</w:t>
      </w:r>
      <w:proofErr w:type="spellEnd"/>
      <w:r>
        <w:t xml:space="preserve"> interface and its two function</w:t>
      </w:r>
      <w:r w:rsidR="00AF6BAF">
        <w:t>s</w:t>
      </w:r>
      <w:r>
        <w:t xml:space="preserve">: </w:t>
      </w:r>
      <w:proofErr w:type="spellStart"/>
      <w:proofErr w:type="gramStart"/>
      <w:r>
        <w:t>AllowEleme</w:t>
      </w:r>
      <w:r w:rsidR="00AF6BAF">
        <w:t>n</w:t>
      </w:r>
      <w:r>
        <w:t>t</w:t>
      </w:r>
      <w:proofErr w:type="spellEnd"/>
      <w:r>
        <w:t>(</w:t>
      </w:r>
      <w:proofErr w:type="gramEnd"/>
      <w:r>
        <w:t xml:space="preserve">) and </w:t>
      </w:r>
      <w:proofErr w:type="spellStart"/>
      <w:r>
        <w:t>AllowReference</w:t>
      </w:r>
      <w:proofErr w:type="spellEnd"/>
      <w:r>
        <w:t xml:space="preserve">(). Let’s create it inside the </w:t>
      </w:r>
      <w:proofErr w:type="spellStart"/>
      <w:r>
        <w:t>ExtensibleStorage</w:t>
      </w:r>
      <w:proofErr w:type="spellEnd"/>
      <w:r>
        <w:t xml:space="preserve"> class:</w:t>
      </w:r>
      <w:r>
        <w:br/>
      </w: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3B6C10">
        <w:rPr>
          <w:b/>
          <w:shd w:val="clear" w:color="auto" w:fill="E6E6E6"/>
        </w:rPr>
        <w:t>&lt;C#&gt;</w:t>
      </w:r>
      <w:r w:rsidRPr="001734AD">
        <w:rPr>
          <w:shd w:val="clear" w:color="auto" w:fill="E6E6E6"/>
        </w:rPr>
        <w:t xml:space="preserve"> </w:t>
      </w:r>
      <w:r>
        <w:rPr>
          <w:shd w:val="clear" w:color="auto" w:fill="E6E6E6"/>
        </w:rPr>
        <w:br/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242146">
        <w:rPr>
          <w:sz w:val="20"/>
          <w:shd w:val="clear" w:color="auto" w:fill="E6E6E6"/>
        </w:rPr>
        <w:t xml:space="preserve"> </w:t>
      </w:r>
      <w:proofErr w:type="gramStart"/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WallSelectionFilter</w:t>
      </w:r>
      <w:r w:rsidRPr="00242146">
        <w:rPr>
          <w:sz w:val="20"/>
          <w:shd w:val="clear" w:color="auto" w:fill="E6E6E6"/>
        </w:rPr>
        <w:t xml:space="preserve"> :</w:t>
      </w:r>
      <w:proofErr w:type="gramEnd"/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ISelectionFilter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sz w:val="20"/>
          <w:shd w:val="clear" w:color="auto" w:fill="E6E6E6"/>
        </w:rPr>
        <w:t>{</w:t>
      </w: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242146">
        <w:rPr>
          <w:sz w:val="20"/>
          <w:shd w:val="clear" w:color="auto" w:fill="E6E6E6"/>
        </w:rPr>
        <w:t xml:space="preserve"> </w:t>
      </w:r>
      <w:proofErr w:type="spellStart"/>
      <w:proofErr w:type="gramStart"/>
      <w:r w:rsidRPr="00242146">
        <w:rPr>
          <w:sz w:val="20"/>
          <w:shd w:val="clear" w:color="auto" w:fill="E6E6E6"/>
        </w:rPr>
        <w:t>AllowElement</w:t>
      </w:r>
      <w:proofErr w:type="spellEnd"/>
      <w:r w:rsidRPr="00242146">
        <w:rPr>
          <w:sz w:val="20"/>
          <w:shd w:val="clear" w:color="auto" w:fill="E6E6E6"/>
        </w:rPr>
        <w:t>(</w:t>
      </w:r>
      <w:proofErr w:type="gramEnd"/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Element</w:t>
      </w:r>
      <w:r w:rsidRPr="00242146">
        <w:rPr>
          <w:sz w:val="20"/>
          <w:shd w:val="clear" w:color="auto" w:fill="E6E6E6"/>
        </w:rPr>
        <w:t xml:space="preserve"> e )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{</w:t>
      </w: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42146">
        <w:rPr>
          <w:sz w:val="20"/>
          <w:shd w:val="clear" w:color="auto" w:fill="E6E6E6"/>
        </w:rPr>
        <w:t xml:space="preserve"> e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is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 w:rsidRPr="00242146">
        <w:rPr>
          <w:sz w:val="20"/>
          <w:shd w:val="clear" w:color="auto" w:fill="E6E6E6"/>
        </w:rPr>
        <w:t>;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}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</w:p>
    <w:p w:rsidR="00B372A7" w:rsidRPr="00242146" w:rsidRDefault="00B372A7" w:rsidP="00B372A7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242146">
        <w:rPr>
          <w:sz w:val="20"/>
          <w:shd w:val="clear" w:color="auto" w:fill="E6E6E6"/>
        </w:rPr>
        <w:t xml:space="preserve"> </w:t>
      </w:r>
      <w:proofErr w:type="spellStart"/>
      <w:proofErr w:type="gramStart"/>
      <w:r w:rsidRPr="00242146">
        <w:rPr>
          <w:sz w:val="20"/>
          <w:shd w:val="clear" w:color="auto" w:fill="E6E6E6"/>
        </w:rPr>
        <w:t>AllowReference</w:t>
      </w:r>
      <w:proofErr w:type="spellEnd"/>
      <w:r w:rsidRPr="00242146">
        <w:rPr>
          <w:sz w:val="20"/>
          <w:shd w:val="clear" w:color="auto" w:fill="E6E6E6"/>
        </w:rPr>
        <w:t>(</w:t>
      </w:r>
      <w:proofErr w:type="gramEnd"/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Reference</w:t>
      </w:r>
      <w:r w:rsidRPr="00242146">
        <w:rPr>
          <w:sz w:val="20"/>
          <w:shd w:val="clear" w:color="auto" w:fill="E6E6E6"/>
        </w:rPr>
        <w:t xml:space="preserve"> r, </w:t>
      </w:r>
      <w:r w:rsidRPr="00242146"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 w:rsidRPr="00242146">
        <w:rPr>
          <w:sz w:val="20"/>
          <w:shd w:val="clear" w:color="auto" w:fill="E6E6E6"/>
        </w:rPr>
        <w:t xml:space="preserve"> p )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 w:rsidRPr="00242146">
        <w:rPr>
          <w:sz w:val="20"/>
          <w:shd w:val="clear" w:color="auto" w:fill="E6E6E6"/>
        </w:rPr>
        <w:t>{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42146">
        <w:rPr>
          <w:sz w:val="20"/>
          <w:shd w:val="clear" w:color="auto" w:fill="E6E6E6"/>
        </w:rPr>
        <w:t xml:space="preserve"> </w:t>
      </w:r>
      <w:r w:rsidRPr="00242146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242146">
        <w:rPr>
          <w:sz w:val="20"/>
          <w:shd w:val="clear" w:color="auto" w:fill="E6E6E6"/>
        </w:rPr>
        <w:t>;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sz w:val="20"/>
          <w:shd w:val="clear" w:color="auto" w:fill="E6E6E6"/>
        </w:rPr>
      </w:pPr>
      <w:r w:rsidRPr="00242146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42146">
        <w:rPr>
          <w:sz w:val="20"/>
          <w:shd w:val="clear" w:color="auto" w:fill="E6E6E6"/>
        </w:rPr>
        <w:t>}</w:t>
      </w:r>
    </w:p>
    <w:p w:rsidR="00B372A7" w:rsidRPr="00242146" w:rsidRDefault="00B372A7" w:rsidP="00B372A7">
      <w:pPr>
        <w:shd w:val="clear" w:color="000000" w:fill="E6E6E6"/>
        <w:autoSpaceDE w:val="0"/>
        <w:autoSpaceDN w:val="0"/>
        <w:adjustRightInd w:val="0"/>
        <w:spacing w:after="0" w:line="240" w:lineRule="auto"/>
        <w:rPr>
          <w:b/>
          <w:sz w:val="20"/>
          <w:shd w:val="clear" w:color="auto" w:fill="E6E6E6"/>
        </w:rPr>
      </w:pPr>
      <w:r w:rsidRPr="00242146">
        <w:rPr>
          <w:sz w:val="20"/>
          <w:shd w:val="clear" w:color="auto" w:fill="E6E6E6"/>
        </w:rPr>
        <w:t>}</w:t>
      </w:r>
    </w:p>
    <w:p w:rsidR="00B372A7" w:rsidRDefault="00B372A7" w:rsidP="00B372A7">
      <w:pPr>
        <w:shd w:val="pct10" w:color="auto" w:fill="auto"/>
      </w:pPr>
      <w:r w:rsidRPr="003B6C10">
        <w:rPr>
          <w:b/>
          <w:shd w:val="clear" w:color="auto" w:fill="E6E6E6"/>
        </w:rPr>
        <w:t>&lt;/C#&gt;</w:t>
      </w:r>
      <w:r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AB0491" w:rsidP="008B1124">
      <w:pPr>
        <w:autoSpaceDE w:val="0"/>
        <w:autoSpaceDN w:val="0"/>
        <w:adjustRightInd w:val="0"/>
        <w:spacing w:after="0" w:line="240" w:lineRule="auto"/>
      </w:pPr>
      <w:r>
        <w:t>Now we’</w:t>
      </w:r>
      <w:r w:rsidR="00B372A7">
        <w:t>ll be able to use an instance of this class when asking the user to pick an element in</w:t>
      </w:r>
      <w:r w:rsidR="00AF6BAF">
        <w:t xml:space="preserve"> the user interface to restrict the selection</w:t>
      </w:r>
      <w:r w:rsidR="00B372A7">
        <w:t xml:space="preserve"> to </w:t>
      </w:r>
      <w:r w:rsidR="00AF6BAF">
        <w:t xml:space="preserve">only </w:t>
      </w:r>
      <w:r w:rsidR="00B372A7">
        <w:t>walls.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851453" w:rsidRDefault="00A93992" w:rsidP="008B1124">
      <w:pPr>
        <w:autoSpaceDE w:val="0"/>
        <w:autoSpaceDN w:val="0"/>
        <w:adjustRightInd w:val="0"/>
        <w:spacing w:after="0" w:line="240" w:lineRule="auto"/>
      </w:pPr>
      <w:r>
        <w:t>L</w:t>
      </w:r>
      <w:r w:rsidR="00AF6BAF">
        <w:t>et’s ask the user to pick a wall, to which we want to add data</w:t>
      </w:r>
      <w:r w:rsidR="00851453">
        <w:t>, and then get back the wall from the returned Reference</w:t>
      </w:r>
      <w:r w:rsidR="00AF6BAF">
        <w:t>:</w:t>
      </w:r>
    </w:p>
    <w:p w:rsidR="00851453" w:rsidRDefault="00851453" w:rsidP="008B1124">
      <w:pPr>
        <w:autoSpaceDE w:val="0"/>
        <w:autoSpaceDN w:val="0"/>
        <w:adjustRightInd w:val="0"/>
        <w:spacing w:after="0" w:line="240" w:lineRule="auto"/>
      </w:pP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055863" w:rsidRDefault="00055863" w:rsidP="0005586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// Pick a wall </w:t>
      </w:r>
    </w:p>
    <w:p w:rsidR="00055863" w:rsidRDefault="00055863" w:rsidP="00055863">
      <w:pPr>
        <w:shd w:val="pct10" w:color="auto" w:fill="auto"/>
        <w:autoSpaceDE w:val="0"/>
        <w:autoSpaceDN w:val="0"/>
        <w:adjustRightInd w:val="0"/>
        <w:spacing w:after="0" w:line="240" w:lineRule="auto"/>
      </w:pPr>
    </w:p>
    <w:p w:rsidR="0005586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Reference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 r = uiDoc.Selection.PickObject(</w:t>
      </w:r>
    </w:p>
    <w:p w:rsidR="00851453" w:rsidRPr="00851453" w:rsidRDefault="0005586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="00851453" w:rsidRPr="00851453">
        <w:rPr>
          <w:rFonts w:ascii="Courier New" w:hAnsi="Courier New" w:cs="Courier New"/>
          <w:noProof/>
          <w:color w:val="2B91AF"/>
          <w:sz w:val="20"/>
          <w:szCs w:val="20"/>
        </w:rPr>
        <w:t>ObjectType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>.Element,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51453" w:rsidRPr="00851453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51453" w:rsidRPr="00851453">
        <w:rPr>
          <w:rFonts w:ascii="Courier New" w:hAnsi="Courier New" w:cs="Courier New"/>
          <w:noProof/>
          <w:color w:val="2B91AF"/>
          <w:sz w:val="20"/>
          <w:szCs w:val="20"/>
        </w:rPr>
        <w:t>WallSelectionFilter</w:t>
      </w:r>
      <w:r w:rsidR="00851453">
        <w:rPr>
          <w:rFonts w:ascii="Courier New" w:hAnsi="Courier New" w:cs="Courier New"/>
          <w:noProof/>
          <w:sz w:val="20"/>
          <w:szCs w:val="20"/>
        </w:rPr>
        <w:t>()</w:t>
      </w:r>
      <w:r w:rsidR="00851453" w:rsidRPr="00851453">
        <w:rPr>
          <w:rFonts w:ascii="Courier New" w:hAnsi="Courier New" w:cs="Courier New"/>
          <w:noProof/>
          <w:sz w:val="20"/>
          <w:szCs w:val="20"/>
        </w:rPr>
        <w:t>);</w:t>
      </w:r>
    </w:p>
    <w:p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>
        <w:rPr>
          <w:rFonts w:ascii="Courier New" w:hAnsi="Courier New" w:cs="Courier New"/>
          <w:noProof/>
          <w:sz w:val="20"/>
          <w:szCs w:val="20"/>
        </w:rPr>
        <w:t xml:space="preserve"> wall = doc.GetElement(r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85145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85145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Wall</w:t>
      </w:r>
      <w:r w:rsidRPr="00851453">
        <w:rPr>
          <w:rFonts w:ascii="Courier New" w:hAnsi="Courier New" w:cs="Courier New"/>
          <w:noProof/>
          <w:sz w:val="20"/>
          <w:szCs w:val="20"/>
        </w:rPr>
        <w:t>;</w:t>
      </w:r>
    </w:p>
    <w:p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F6BAF" w:rsidRDefault="00AF6BAF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376546" w:rsidRPr="00E122AA" w:rsidRDefault="00851453" w:rsidP="00E122A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Create a Schema</w:t>
      </w:r>
      <w:r w:rsidR="00E122AA">
        <w:rPr>
          <w:b/>
          <w:sz w:val="28"/>
        </w:rPr>
        <w:t xml:space="preserve"> </w:t>
      </w:r>
      <w:r w:rsidR="00055863">
        <w:rPr>
          <w:b/>
          <w:sz w:val="28"/>
        </w:rPr>
        <w:t xml:space="preserve">and Attach an Entity to a Wall </w:t>
      </w:r>
    </w:p>
    <w:p w:rsidR="00851453" w:rsidRDefault="00A93992" w:rsidP="00AA53AD">
      <w:pPr>
        <w:autoSpaceDE w:val="0"/>
        <w:autoSpaceDN w:val="0"/>
        <w:adjustRightInd w:val="0"/>
        <w:spacing w:after="0" w:line="240" w:lineRule="auto"/>
      </w:pPr>
      <w:r>
        <w:t>T</w:t>
      </w:r>
      <w:r w:rsidR="00851453">
        <w:t>o create a Schema</w:t>
      </w:r>
      <w:r>
        <w:t xml:space="preserve">, we </w:t>
      </w:r>
      <w:r w:rsidR="00851453">
        <w:t xml:space="preserve">use the </w:t>
      </w:r>
      <w:proofErr w:type="spellStart"/>
      <w:r w:rsidR="00851453">
        <w:t>SchemaBuilder</w:t>
      </w:r>
      <w:proofErr w:type="spellEnd"/>
      <w:r w:rsidR="00851453">
        <w:t xml:space="preserve"> object</w:t>
      </w:r>
      <w:r w:rsidR="00AB0491">
        <w:t>, which requir</w:t>
      </w:r>
      <w:r w:rsidR="00851453">
        <w:t>es a GUID that will id</w:t>
      </w:r>
      <w:r>
        <w:t>entify the schema later on. L</w:t>
      </w:r>
      <w:r w:rsidR="00851453">
        <w:t xml:space="preserve">et’s declare this GUID in our </w:t>
      </w:r>
      <w:proofErr w:type="spellStart"/>
      <w:r w:rsidR="00851453">
        <w:t>ExtensibleStorage</w:t>
      </w:r>
      <w:proofErr w:type="spellEnd"/>
      <w:r w:rsidR="00851453">
        <w:t xml:space="preserve"> class:</w:t>
      </w:r>
      <w:r w:rsidR="00851453">
        <w:br/>
      </w: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Guid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sz w:val="20"/>
          <w:szCs w:val="20"/>
        </w:rPr>
        <w:t>_guid =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51453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851453">
        <w:rPr>
          <w:rFonts w:ascii="Courier New" w:hAnsi="Courier New" w:cs="Courier New"/>
          <w:noProof/>
          <w:color w:val="2B91AF"/>
          <w:sz w:val="20"/>
          <w:szCs w:val="20"/>
        </w:rPr>
        <w:t>Guid</w:t>
      </w:r>
      <w:r w:rsidRPr="00851453">
        <w:rPr>
          <w:rFonts w:ascii="Courier New" w:hAnsi="Courier New" w:cs="Courier New"/>
          <w:noProof/>
          <w:sz w:val="20"/>
          <w:szCs w:val="20"/>
        </w:rPr>
        <w:t>(</w:t>
      </w:r>
      <w:r w:rsidRPr="00851453">
        <w:rPr>
          <w:rFonts w:ascii="Courier New" w:hAnsi="Courier New" w:cs="Courier New"/>
          <w:noProof/>
          <w:color w:val="A31515"/>
          <w:sz w:val="20"/>
          <w:szCs w:val="20"/>
        </w:rPr>
        <w:t>"87aaad89-6f1b-45e1-9397-2985e1560a02"</w:t>
      </w:r>
      <w:r w:rsidRPr="00851453">
        <w:rPr>
          <w:rFonts w:ascii="Courier New" w:hAnsi="Courier New" w:cs="Courier New"/>
          <w:noProof/>
          <w:sz w:val="20"/>
          <w:szCs w:val="20"/>
        </w:rPr>
        <w:t>);</w:t>
      </w:r>
    </w:p>
    <w:p w:rsidR="00851453" w:rsidRPr="00851453" w:rsidRDefault="00851453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851453" w:rsidRDefault="00851453" w:rsidP="00AA53AD">
      <w:pPr>
        <w:autoSpaceDE w:val="0"/>
        <w:autoSpaceDN w:val="0"/>
        <w:adjustRightInd w:val="0"/>
        <w:spacing w:after="0" w:line="240" w:lineRule="auto"/>
      </w:pPr>
    </w:p>
    <w:p w:rsidR="00851453" w:rsidRDefault="00A93992" w:rsidP="00AA53AD">
      <w:pPr>
        <w:autoSpaceDE w:val="0"/>
        <w:autoSpaceDN w:val="0"/>
        <w:adjustRightInd w:val="0"/>
        <w:spacing w:after="0" w:line="240" w:lineRule="auto"/>
      </w:pPr>
      <w:r>
        <w:t xml:space="preserve">Note: you could generate and use another GUID as well, using Visual Studio’s ‘Tools &gt;&gt; Generate GUID’ function. </w:t>
      </w:r>
    </w:p>
    <w:p w:rsidR="00A93992" w:rsidRDefault="00A93992" w:rsidP="00AA53AD">
      <w:pPr>
        <w:autoSpaceDE w:val="0"/>
        <w:autoSpaceDN w:val="0"/>
        <w:adjustRightInd w:val="0"/>
        <w:spacing w:after="0" w:line="240" w:lineRule="auto"/>
      </w:pPr>
    </w:p>
    <w:p w:rsidR="00CD21CD" w:rsidRDefault="00B93F25" w:rsidP="00AA53AD">
      <w:pPr>
        <w:autoSpaceDE w:val="0"/>
        <w:autoSpaceDN w:val="0"/>
        <w:adjustRightInd w:val="0"/>
        <w:spacing w:after="0" w:line="240" w:lineRule="auto"/>
      </w:pPr>
      <w:r>
        <w:t xml:space="preserve">Let’s start building our schema by creating a new </w:t>
      </w:r>
      <w:proofErr w:type="spellStart"/>
      <w:r>
        <w:t>SchemaBuilder</w:t>
      </w:r>
      <w:proofErr w:type="spellEnd"/>
      <w:r>
        <w:t xml:space="preserve"> instance and set its properties. We’ll set the Read and Write access levels to public. If we set it to Vendor or Application</w:t>
      </w:r>
      <w:r w:rsidR="00A93992">
        <w:t>,</w:t>
      </w:r>
      <w:r w:rsidR="00520D02">
        <w:t xml:space="preserve"> then we would also need to </w:t>
      </w:r>
      <w:r>
        <w:t xml:space="preserve">specify the vendor id for the schema using </w:t>
      </w:r>
      <w:proofErr w:type="spellStart"/>
      <w:proofErr w:type="gramStart"/>
      <w:r>
        <w:t>SetVendorId</w:t>
      </w:r>
      <w:proofErr w:type="spellEnd"/>
      <w:r>
        <w:t>(</w:t>
      </w:r>
      <w:proofErr w:type="gramEnd"/>
      <w:r>
        <w:t>).</w:t>
      </w:r>
      <w:r w:rsidR="00520D02">
        <w:t xml:space="preserve"> The vendor id is the Registered Developer Symbol </w:t>
      </w:r>
      <w:r w:rsidR="00CD21CD">
        <w:t xml:space="preserve">(RDS) </w:t>
      </w:r>
      <w:r w:rsidR="00520D02">
        <w:t>that can be created on this site</w:t>
      </w:r>
      <w:r w:rsidR="00CD21CD">
        <w:t xml:space="preserve">: </w:t>
      </w:r>
      <w:r w:rsidR="00520D02">
        <w:t xml:space="preserve"> </w:t>
      </w:r>
    </w:p>
    <w:p w:rsidR="00CD21CD" w:rsidRDefault="00AD6081" w:rsidP="00AA53AD">
      <w:pPr>
        <w:autoSpaceDE w:val="0"/>
        <w:autoSpaceDN w:val="0"/>
        <w:adjustRightInd w:val="0"/>
        <w:spacing w:after="0" w:line="240" w:lineRule="auto"/>
      </w:pPr>
      <w:hyperlink r:id="rId6" w:history="1">
        <w:r w:rsidR="00CD21CD" w:rsidRPr="00386D70">
          <w:rPr>
            <w:rStyle w:val="Hyperlink"/>
            <w:rFonts w:cstheme="minorBidi"/>
          </w:rPr>
          <w:t>http://www.autodesk.com/symbreg</w:t>
        </w:r>
      </w:hyperlink>
    </w:p>
    <w:p w:rsidR="00B93F25" w:rsidRPr="00520D02" w:rsidRDefault="00520D02" w:rsidP="00AA53AD">
      <w:pPr>
        <w:autoSpaceDE w:val="0"/>
        <w:autoSpaceDN w:val="0"/>
        <w:adjustRightInd w:val="0"/>
        <w:spacing w:after="0" w:line="240" w:lineRule="auto"/>
      </w:pPr>
      <w:r w:rsidRPr="00520D02">
        <w:t>Since vendor ids are not case sensitive, the string will be converted to upper case before it is stored in the schema.</w:t>
      </w:r>
    </w:p>
    <w:p w:rsidR="00B93F25" w:rsidRDefault="00B93F25" w:rsidP="00AA53AD">
      <w:pPr>
        <w:autoSpaceDE w:val="0"/>
        <w:autoSpaceDN w:val="0"/>
        <w:adjustRightInd w:val="0"/>
        <w:spacing w:after="0" w:line="240" w:lineRule="auto"/>
      </w:pPr>
    </w:p>
    <w:p w:rsid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520D02" w:rsidRPr="00520D02" w:rsidRDefault="00AB0491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 xml:space="preserve">      </w:t>
      </w:r>
      <w:r w:rsidR="00520D02" w:rsidRPr="00520D02">
        <w:rPr>
          <w:rFonts w:ascii="Courier New" w:hAnsi="Courier New" w:cs="Courier New"/>
          <w:noProof/>
          <w:color w:val="008000"/>
          <w:sz w:val="20"/>
          <w:szCs w:val="20"/>
        </w:rPr>
        <w:t>// Create a schema builder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SchemaBuilder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sz w:val="20"/>
          <w:szCs w:val="20"/>
        </w:rPr>
        <w:t>builder =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SchemaBuilder</w:t>
      </w:r>
      <w:r w:rsidR="00AB0491">
        <w:rPr>
          <w:rFonts w:ascii="Courier New" w:hAnsi="Courier New" w:cs="Courier New"/>
          <w:noProof/>
          <w:sz w:val="20"/>
          <w:szCs w:val="20"/>
        </w:rPr>
        <w:t>(_guid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read and write access levels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builder.SetReadAccessLevel(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AccessLevel</w:t>
      </w:r>
      <w:r w:rsidR="00AB0491">
        <w:rPr>
          <w:rFonts w:ascii="Courier New" w:hAnsi="Courier New" w:cs="Courier New"/>
          <w:noProof/>
          <w:sz w:val="20"/>
          <w:szCs w:val="20"/>
        </w:rPr>
        <w:t>.Public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builder.SetWriteAccessLevel(</w:t>
      </w:r>
      <w:r w:rsidRPr="00520D02">
        <w:rPr>
          <w:rFonts w:ascii="Courier New" w:hAnsi="Courier New" w:cs="Courier New"/>
          <w:noProof/>
          <w:color w:val="2B91AF"/>
          <w:sz w:val="20"/>
          <w:szCs w:val="20"/>
        </w:rPr>
        <w:t>AccessLevel</w:t>
      </w:r>
      <w:r w:rsidRPr="00AB0491">
        <w:rPr>
          <w:rFonts w:ascii="Courier New" w:hAnsi="Courier New" w:cs="Courier New"/>
          <w:noProof/>
          <w:sz w:val="20"/>
          <w:szCs w:val="20"/>
        </w:rPr>
        <w:t>.Public);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Note: if this was set as vendor or application access, 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we would have been additionally required to use SetVendorId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name to this schema builder</w:t>
      </w: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20D02" w:rsidRP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builder.SetSchemaName(</w:t>
      </w:r>
      <w:r w:rsidRPr="00AB0491">
        <w:rPr>
          <w:rFonts w:ascii="Courier New" w:hAnsi="Courier New" w:cs="Courier New"/>
          <w:noProof/>
          <w:color w:val="A31515"/>
          <w:sz w:val="20"/>
          <w:szCs w:val="20"/>
        </w:rPr>
        <w:t>"WallSocketLocation"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20D02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builder.SetDocumentation(</w:t>
      </w:r>
      <w:r w:rsidRPr="00AB0491">
        <w:rPr>
          <w:rFonts w:ascii="Courier New" w:hAnsi="Courier New" w:cs="Courier New"/>
          <w:noProof/>
          <w:color w:val="A31515"/>
          <w:sz w:val="20"/>
          <w:szCs w:val="20"/>
        </w:rPr>
        <w:t>"Data store for socket info in a wall"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520D02" w:rsidRPr="00851453" w:rsidRDefault="00520D02" w:rsidP="00520D02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520D02" w:rsidRDefault="00520D02" w:rsidP="00AA53AD">
      <w:pPr>
        <w:autoSpaceDE w:val="0"/>
        <w:autoSpaceDN w:val="0"/>
        <w:adjustRightInd w:val="0"/>
        <w:spacing w:after="0" w:line="240" w:lineRule="auto"/>
      </w:pPr>
    </w:p>
    <w:p w:rsidR="00D61C68" w:rsidRDefault="00D61C68" w:rsidP="00AA53AD">
      <w:pPr>
        <w:autoSpaceDE w:val="0"/>
        <w:autoSpaceDN w:val="0"/>
        <w:adjustRightInd w:val="0"/>
        <w:spacing w:after="0" w:line="240" w:lineRule="auto"/>
      </w:pPr>
    </w:p>
    <w:p w:rsidR="00520D02" w:rsidRDefault="00AB0491" w:rsidP="00AA53AD">
      <w:pPr>
        <w:autoSpaceDE w:val="0"/>
        <w:autoSpaceDN w:val="0"/>
        <w:adjustRightInd w:val="0"/>
        <w:spacing w:after="0" w:line="240" w:lineRule="auto"/>
      </w:pPr>
      <w:r>
        <w:t>Add two fields to the schema. One will contain a location property and will be of type XYZ, and the other one will contain the id number of our socket, and will be of type string.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  <w:r>
        <w:t xml:space="preserve">Once these are added we can call </w:t>
      </w:r>
      <w:proofErr w:type="gramStart"/>
      <w:r>
        <w:t>Finish(</w:t>
      </w:r>
      <w:proofErr w:type="gramEnd"/>
      <w:r>
        <w:t>) to create the Schema object.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Create field1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FieldBuilder </w:t>
      </w:r>
      <w:r w:rsidRPr="00AB0491">
        <w:rPr>
          <w:rFonts w:ascii="Courier New" w:hAnsi="Courier New" w:cs="Courier New"/>
          <w:noProof/>
          <w:sz w:val="20"/>
          <w:szCs w:val="20"/>
        </w:rPr>
        <w:t xml:space="preserve">fieldBuilder1 = 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sz w:val="20"/>
          <w:szCs w:val="20"/>
        </w:rPr>
        <w:t xml:space="preserve">        builder.AddSimpleField(</w:t>
      </w:r>
      <w:r w:rsidRPr="00D54238">
        <w:rPr>
          <w:rFonts w:ascii="Courier New" w:hAnsi="Courier New" w:cs="Courier New"/>
          <w:noProof/>
          <w:color w:val="A31515"/>
          <w:sz w:val="20"/>
          <w:szCs w:val="20"/>
        </w:rPr>
        <w:t>"SocketLocation",</w:t>
      </w: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 w:rsidRPr="00AB0491">
        <w:rPr>
          <w:rFonts w:ascii="Courier New" w:hAnsi="Courier New" w:cs="Courier New"/>
          <w:noProof/>
          <w:sz w:val="20"/>
          <w:szCs w:val="20"/>
        </w:rPr>
        <w:t>(</w:t>
      </w:r>
      <w:r w:rsidRPr="00D54238"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 w:rsidR="00D54238">
        <w:rPr>
          <w:rFonts w:ascii="Courier New" w:hAnsi="Courier New" w:cs="Courier New"/>
          <w:noProof/>
          <w:sz w:val="20"/>
          <w:szCs w:val="20"/>
        </w:rPr>
        <w:t>)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Set unit type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</w:t>
      </w:r>
      <w:r w:rsidRPr="00AB0491">
        <w:rPr>
          <w:rFonts w:ascii="Courier New" w:hAnsi="Courier New" w:cs="Courier New"/>
          <w:noProof/>
          <w:sz w:val="20"/>
          <w:szCs w:val="20"/>
        </w:rPr>
        <w:t>fieldBuilder1.SetUnitType(</w:t>
      </w: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>UnitType</w:t>
      </w:r>
      <w:r w:rsidR="00D54238">
        <w:rPr>
          <w:rFonts w:ascii="Courier New" w:hAnsi="Courier New" w:cs="Courier New"/>
          <w:noProof/>
          <w:sz w:val="20"/>
          <w:szCs w:val="20"/>
        </w:rPr>
        <w:t>.UT_Length</w:t>
      </w:r>
      <w:r w:rsidRPr="00D54238">
        <w:rPr>
          <w:rFonts w:ascii="Courier New" w:hAnsi="Courier New" w:cs="Courier New"/>
          <w:noProof/>
          <w:sz w:val="20"/>
          <w:szCs w:val="20"/>
        </w:rPr>
        <w:t>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Add documentation (optional)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Create field2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FieldBuilder </w:t>
      </w:r>
      <w:r w:rsidRPr="00AB0491">
        <w:rPr>
          <w:rFonts w:ascii="Courier New" w:hAnsi="Courier New" w:cs="Courier New"/>
          <w:noProof/>
          <w:sz w:val="20"/>
          <w:szCs w:val="20"/>
        </w:rPr>
        <w:t xml:space="preserve">fieldBuilder2 = 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sz w:val="20"/>
          <w:szCs w:val="20"/>
        </w:rPr>
        <w:t xml:space="preserve">        builder.AddSimpleField(</w:t>
      </w:r>
      <w:r w:rsidRPr="00D54238">
        <w:rPr>
          <w:rFonts w:ascii="Courier New" w:hAnsi="Courier New" w:cs="Courier New"/>
          <w:noProof/>
          <w:color w:val="A31515"/>
          <w:sz w:val="20"/>
          <w:szCs w:val="20"/>
        </w:rPr>
        <w:t xml:space="preserve">"SocketNumber", </w:t>
      </w:r>
      <w:r w:rsidRPr="00AB0491"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 w:rsidRPr="00AB0491">
        <w:rPr>
          <w:rFonts w:ascii="Courier New" w:hAnsi="Courier New" w:cs="Courier New"/>
          <w:noProof/>
          <w:sz w:val="20"/>
          <w:szCs w:val="20"/>
        </w:rPr>
        <w:t>(</w:t>
      </w:r>
      <w:r w:rsidR="00D54238" w:rsidRPr="00D54238"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 w:rsidR="00D54238">
        <w:rPr>
          <w:rFonts w:ascii="Courier New" w:hAnsi="Courier New" w:cs="Courier New"/>
          <w:noProof/>
          <w:sz w:val="20"/>
          <w:szCs w:val="20"/>
        </w:rPr>
        <w:t>)</w:t>
      </w:r>
      <w:r w:rsidRPr="00AB0491">
        <w:rPr>
          <w:rFonts w:ascii="Courier New" w:hAnsi="Courier New" w:cs="Courier New"/>
          <w:noProof/>
          <w:sz w:val="20"/>
          <w:szCs w:val="20"/>
        </w:rPr>
        <w:t>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//fieldBuilder2.SetUnitType(UnitType.UT_Custom);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AB0491">
        <w:rPr>
          <w:rFonts w:ascii="Courier New" w:hAnsi="Courier New" w:cs="Courier New"/>
          <w:noProof/>
          <w:color w:val="008000"/>
          <w:sz w:val="20"/>
          <w:szCs w:val="20"/>
        </w:rPr>
        <w:t xml:space="preserve">      // Register the schema object</w:t>
      </w:r>
    </w:p>
    <w:p w:rsidR="00AB0491" w:rsidRP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AB0491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AB0491">
        <w:rPr>
          <w:rFonts w:ascii="Courier New" w:hAnsi="Courier New" w:cs="Courier New"/>
          <w:noProof/>
          <w:color w:val="2B91AF"/>
          <w:sz w:val="20"/>
          <w:szCs w:val="20"/>
        </w:rPr>
        <w:t xml:space="preserve">      Schema </w:t>
      </w:r>
      <w:r w:rsidRPr="00D54238">
        <w:rPr>
          <w:rFonts w:ascii="Courier New" w:hAnsi="Courier New" w:cs="Courier New"/>
          <w:noProof/>
          <w:sz w:val="20"/>
          <w:szCs w:val="20"/>
        </w:rPr>
        <w:t>schema = builder.Finish();</w:t>
      </w:r>
    </w:p>
    <w:p w:rsidR="00AB0491" w:rsidRPr="00851453" w:rsidRDefault="00AB0491" w:rsidP="00AB0491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FE652B" w:rsidRDefault="00CC6701" w:rsidP="00AA53AD">
      <w:pPr>
        <w:autoSpaceDE w:val="0"/>
        <w:autoSpaceDN w:val="0"/>
        <w:adjustRightInd w:val="0"/>
        <w:spacing w:after="0" w:line="240" w:lineRule="auto"/>
      </w:pPr>
      <w:r>
        <w:t>Now we can create two Entities</w:t>
      </w:r>
      <w:r w:rsidR="00FE652B">
        <w:t xml:space="preserve"> based on our Schema and assign them to the selected wall. </w:t>
      </w:r>
    </w:p>
    <w:p w:rsidR="00FE652B" w:rsidRDefault="00FE652B" w:rsidP="00AA53AD">
      <w:pPr>
        <w:autoSpaceDE w:val="0"/>
        <w:autoSpaceDN w:val="0"/>
        <w:adjustRightInd w:val="0"/>
        <w:spacing w:after="0" w:line="240" w:lineRule="auto"/>
      </w:pPr>
    </w:p>
    <w:p w:rsidR="00FE652B" w:rsidRDefault="00FE652B" w:rsidP="00FE652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FE652B">
        <w:rPr>
          <w:rFonts w:ascii="Courier New" w:hAnsi="Courier New" w:cs="Courier New"/>
          <w:color w:val="008000"/>
          <w:sz w:val="20"/>
          <w:szCs w:val="19"/>
        </w:rPr>
        <w:t xml:space="preserve">// </w:t>
      </w:r>
      <w:proofErr w:type="gramStart"/>
      <w:r w:rsidRPr="00FE652B">
        <w:rPr>
          <w:rFonts w:ascii="Courier New" w:hAnsi="Courier New" w:cs="Courier New"/>
          <w:color w:val="008000"/>
          <w:sz w:val="20"/>
          <w:szCs w:val="19"/>
        </w:rPr>
        <w:t>Create</w:t>
      </w:r>
      <w:proofErr w:type="gramEnd"/>
      <w:r w:rsidRPr="00FE652B">
        <w:rPr>
          <w:rFonts w:ascii="Courier New" w:hAnsi="Courier New" w:cs="Courier New"/>
          <w:color w:val="008000"/>
          <w:sz w:val="20"/>
          <w:szCs w:val="19"/>
        </w:rPr>
        <w:t xml:space="preserve"> an entity (object) for this schema (class)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ent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 =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schema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4510CE" w:rsidRPr="00FE652B" w:rsidRDefault="004510CE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FE652B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(</w:t>
      </w:r>
      <w:proofErr w:type="gram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FE652B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4510CE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&lt;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XYZ</w:t>
      </w:r>
      <w:proofErr w:type="gramStart"/>
      <w:r>
        <w:rPr>
          <w:rFonts w:ascii="Courier New" w:hAnsi="Courier New" w:cs="Courier New"/>
          <w:sz w:val="20"/>
          <w:szCs w:val="19"/>
        </w:rPr>
        <w:t>&gt;(</w:t>
      </w:r>
      <w:proofErr w:type="spellStart"/>
      <w:proofErr w:type="gramEnd"/>
      <w:r w:rsidRPr="00FE652B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,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XYZ</w:t>
      </w:r>
      <w:r>
        <w:rPr>
          <w:rFonts w:ascii="Courier New" w:hAnsi="Courier New" w:cs="Courier New"/>
          <w:sz w:val="20"/>
          <w:szCs w:val="19"/>
        </w:rPr>
        <w:t>(2, 0, 0</w:t>
      </w:r>
      <w:r w:rsidRPr="00FE652B">
        <w:rPr>
          <w:rFonts w:ascii="Courier New" w:hAnsi="Courier New" w:cs="Courier New"/>
          <w:sz w:val="20"/>
          <w:szCs w:val="19"/>
        </w:rPr>
        <w:t>),</w:t>
      </w:r>
      <w:r w:rsidR="004510CE">
        <w:rPr>
          <w:rFonts w:ascii="Courier New" w:hAnsi="Courier New" w:cs="Courier New"/>
          <w:sz w:val="20"/>
          <w:szCs w:val="19"/>
        </w:rPr>
        <w:t xml:space="preserve"> </w:t>
      </w:r>
    </w:p>
    <w:p w:rsidR="00FE652B" w:rsidRPr="00FE652B" w:rsidRDefault="004510CE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r w:rsidR="00FE652B" w:rsidRPr="00FE652B">
        <w:rPr>
          <w:rFonts w:ascii="Courier New" w:hAnsi="Courier New" w:cs="Courier New"/>
          <w:color w:val="2B91AF"/>
          <w:sz w:val="20"/>
          <w:szCs w:val="19"/>
        </w:rPr>
        <w:t>DisplayUnitType</w:t>
      </w:r>
      <w:r w:rsidR="00FE652B">
        <w:rPr>
          <w:rFonts w:ascii="Courier New" w:hAnsi="Courier New" w:cs="Courier New"/>
          <w:sz w:val="20"/>
          <w:szCs w:val="19"/>
        </w:rPr>
        <w:t>.DUT_METERS</w:t>
      </w:r>
      <w:proofErr w:type="spellEnd"/>
      <w:r w:rsidR="00FE652B"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FE652B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(</w:t>
      </w:r>
      <w:proofErr w:type="gram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FE652B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spellStart"/>
      <w:r w:rsidRPr="00FE652B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&lt;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Start"/>
      <w:r>
        <w:rPr>
          <w:rFonts w:ascii="Courier New" w:hAnsi="Courier New" w:cs="Courier New"/>
          <w:sz w:val="20"/>
          <w:szCs w:val="19"/>
        </w:rPr>
        <w:t>&gt;(</w:t>
      </w:r>
      <w:proofErr w:type="spellStart"/>
      <w:proofErr w:type="gramEnd"/>
      <w:r w:rsidRPr="00FE652B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 xml:space="preserve">, 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"200"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wall.SetEntity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19"/>
        </w:rPr>
        <w:t>ent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008000"/>
          <w:sz w:val="20"/>
          <w:szCs w:val="19"/>
        </w:rPr>
        <w:t>// Now create another entity (object) for this schema (class)</w:t>
      </w:r>
    </w:p>
    <w:p w:rsidR="003B6A18" w:rsidRDefault="003B6A18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// (This simply replaces the ent1 above. Just for testing.</w:t>
      </w:r>
    </w:p>
    <w:p w:rsidR="003B6A18" w:rsidRPr="00FE652B" w:rsidRDefault="003B6A18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  /</w:t>
      </w:r>
      <w:proofErr w:type="gramStart"/>
      <w:r>
        <w:rPr>
          <w:rFonts w:ascii="Courier New" w:hAnsi="Courier New" w:cs="Courier New"/>
          <w:color w:val="008000"/>
          <w:sz w:val="20"/>
          <w:szCs w:val="19"/>
        </w:rPr>
        <w:t>/  You</w:t>
      </w:r>
      <w:proofErr w:type="gramEnd"/>
      <w:r>
        <w:rPr>
          <w:rFonts w:ascii="Courier New" w:hAnsi="Courier New" w:cs="Courier New"/>
          <w:color w:val="008000"/>
          <w:sz w:val="20"/>
          <w:szCs w:val="19"/>
        </w:rPr>
        <w:t xml:space="preserve"> may comment out for now.) 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4510CE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FE652B">
        <w:rPr>
          <w:rFonts w:ascii="Courier New" w:hAnsi="Courier New" w:cs="Courier New"/>
          <w:sz w:val="20"/>
          <w:szCs w:val="19"/>
        </w:rPr>
        <w:t xml:space="preserve"> ent2 = </w:t>
      </w:r>
      <w:r w:rsidRPr="00FE652B">
        <w:rPr>
          <w:rFonts w:ascii="Courier New" w:hAnsi="Courier New" w:cs="Courier New"/>
          <w:color w:val="0000FF"/>
          <w:sz w:val="20"/>
          <w:szCs w:val="19"/>
        </w:rPr>
        <w:t>new</w:t>
      </w:r>
      <w:r w:rsidRPr="00FE652B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FE652B">
        <w:rPr>
          <w:rFonts w:ascii="Courier New" w:hAnsi="Courier New" w:cs="Courier New"/>
          <w:color w:val="2B91AF"/>
          <w:sz w:val="20"/>
          <w:szCs w:val="19"/>
        </w:rPr>
        <w:t>Entity</w:t>
      </w:r>
      <w:r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schema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FE652B">
        <w:rPr>
          <w:rFonts w:ascii="Courier New" w:hAnsi="Courier New" w:cs="Courier New"/>
          <w:sz w:val="20"/>
          <w:szCs w:val="19"/>
        </w:rPr>
        <w:t xml:space="preserve"> socketNumber1 = </w:t>
      </w:r>
      <w:proofErr w:type="spellStart"/>
      <w:proofErr w:type="gramStart"/>
      <w:r w:rsidRPr="00FE652B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FE652B">
        <w:rPr>
          <w:rFonts w:ascii="Courier New" w:hAnsi="Courier New" w:cs="Courier New"/>
          <w:sz w:val="20"/>
          <w:szCs w:val="19"/>
        </w:rPr>
        <w:t>(</w:t>
      </w:r>
      <w:proofErr w:type="gram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FE652B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FE652B">
        <w:rPr>
          <w:rFonts w:ascii="Courier New" w:hAnsi="Courier New" w:cs="Courier New"/>
          <w:color w:val="A31515"/>
          <w:sz w:val="20"/>
          <w:szCs w:val="19"/>
        </w:rPr>
        <w:t>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FE652B">
        <w:rPr>
          <w:rFonts w:ascii="Courier New" w:hAnsi="Courier New" w:cs="Courier New"/>
          <w:sz w:val="20"/>
          <w:szCs w:val="19"/>
        </w:rPr>
        <w:t xml:space="preserve">      ent2.Set&lt;</w:t>
      </w:r>
      <w:r w:rsidRPr="00FE652B">
        <w:rPr>
          <w:rFonts w:ascii="Courier New" w:hAnsi="Courier New" w:cs="Courier New"/>
          <w:color w:val="2B91AF"/>
          <w:sz w:val="20"/>
          <w:szCs w:val="19"/>
        </w:rPr>
        <w:t>String</w:t>
      </w:r>
      <w:proofErr w:type="gramStart"/>
      <w:r>
        <w:rPr>
          <w:rFonts w:ascii="Courier New" w:hAnsi="Courier New" w:cs="Courier New"/>
          <w:sz w:val="20"/>
          <w:szCs w:val="19"/>
        </w:rPr>
        <w:t>&gt;(</w:t>
      </w:r>
      <w:proofErr w:type="gramEnd"/>
      <w:r w:rsidRPr="00FE652B">
        <w:rPr>
          <w:rFonts w:ascii="Courier New" w:hAnsi="Courier New" w:cs="Courier New"/>
          <w:sz w:val="20"/>
          <w:szCs w:val="19"/>
        </w:rPr>
        <w:t xml:space="preserve">socketNumber1, </w:t>
      </w:r>
      <w:r w:rsidRPr="00FE652B">
        <w:rPr>
          <w:rFonts w:ascii="Courier New" w:hAnsi="Courier New" w:cs="Courier New"/>
          <w:color w:val="A31515"/>
          <w:sz w:val="20"/>
          <w:szCs w:val="19"/>
        </w:rPr>
        <w:t>"400"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FE652B" w:rsidRDefault="00FE652B" w:rsidP="00FE652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19"/>
        </w:rPr>
        <w:t>wall.SetEntity</w:t>
      </w:r>
      <w:proofErr w:type="spellEnd"/>
      <w:r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>ent2</w:t>
      </w:r>
      <w:r w:rsidRPr="00FE652B">
        <w:rPr>
          <w:rFonts w:ascii="Courier New" w:hAnsi="Courier New" w:cs="Courier New"/>
          <w:sz w:val="20"/>
          <w:szCs w:val="19"/>
        </w:rPr>
        <w:t>);</w:t>
      </w:r>
    </w:p>
    <w:p w:rsidR="00FE652B" w:rsidRPr="00851453" w:rsidRDefault="00FE652B" w:rsidP="00FE652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3B6A18" w:rsidRDefault="003B6A18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>We could also list all the available Schema’s and the Fields available in our schema just to see if everything went the way we wanted it.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color w:val="008000"/>
          <w:sz w:val="20"/>
          <w:szCs w:val="19"/>
        </w:rPr>
        <w:t xml:space="preserve">      // List all schemas in the document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379ED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CC6701">
        <w:rPr>
          <w:rFonts w:ascii="Courier New" w:hAnsi="Courier New" w:cs="Courier New"/>
          <w:color w:val="0000FF"/>
          <w:sz w:val="20"/>
          <w:szCs w:val="19"/>
          <w:lang w:val="de-DE"/>
        </w:rPr>
        <w:t>string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s = </w:t>
      </w:r>
      <w:r w:rsidRPr="00CC6701">
        <w:rPr>
          <w:rFonts w:ascii="Courier New" w:hAnsi="Courier New" w:cs="Courier New"/>
          <w:color w:val="0000FF"/>
          <w:sz w:val="20"/>
          <w:szCs w:val="19"/>
          <w:lang w:val="de-DE"/>
        </w:rPr>
        <w:t>string</w:t>
      </w:r>
      <w:r w:rsidRPr="00CC6701">
        <w:rPr>
          <w:rFonts w:ascii="Courier New" w:hAnsi="Courier New" w:cs="Courier New"/>
          <w:sz w:val="20"/>
          <w:szCs w:val="19"/>
          <w:lang w:val="de-DE"/>
        </w:rPr>
        <w:t>.Empty;</w:t>
      </w:r>
    </w:p>
    <w:p w:rsidR="00A379ED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IList</w:t>
      </w:r>
      <w:r w:rsidRPr="00CC6701">
        <w:rPr>
          <w:rFonts w:ascii="Courier New" w:hAnsi="Courier New" w:cs="Courier New"/>
          <w:sz w:val="20"/>
          <w:szCs w:val="19"/>
          <w:lang w:val="de-DE"/>
        </w:rPr>
        <w:t>&lt;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&gt; schemas =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>.ListSchemas();</w:t>
      </w:r>
    </w:p>
    <w:p w:rsidR="007B5B7B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r w:rsidRPr="00CC6701">
        <w:rPr>
          <w:rFonts w:ascii="Courier New" w:hAnsi="Courier New" w:cs="Courier New"/>
          <w:color w:val="0000FF"/>
          <w:sz w:val="20"/>
          <w:szCs w:val="19"/>
          <w:lang w:val="de-DE"/>
        </w:rPr>
        <w:t>foreach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(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sch </w:t>
      </w:r>
      <w:r w:rsidRPr="00CC6701">
        <w:rPr>
          <w:rFonts w:ascii="Courier New" w:hAnsi="Courier New" w:cs="Courier New"/>
          <w:color w:val="0000FF"/>
          <w:sz w:val="20"/>
          <w:szCs w:val="19"/>
          <w:lang w:val="de-DE"/>
        </w:rPr>
        <w:t>in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schemas )</w:t>
      </w:r>
    </w:p>
    <w:p w:rsidR="007B5B7B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{</w:t>
      </w:r>
    </w:p>
    <w:p w:rsidR="007B5B7B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  s += </w:t>
      </w:r>
      <w:r w:rsidRPr="00CC6701">
        <w:rPr>
          <w:rFonts w:ascii="Courier New" w:hAnsi="Courier New" w:cs="Courier New"/>
          <w:color w:val="A31515"/>
          <w:sz w:val="20"/>
          <w:szCs w:val="19"/>
          <w:lang w:val="de-DE"/>
        </w:rPr>
        <w:t>"\r\nSchema Name: "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+ sch.SchemaName;</w:t>
      </w:r>
    </w:p>
    <w:p w:rsidR="00A379ED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r w:rsidRPr="007B5B7B">
        <w:rPr>
          <w:rFonts w:ascii="Courier New" w:hAnsi="Courier New" w:cs="Courier New"/>
          <w:sz w:val="20"/>
          <w:szCs w:val="19"/>
        </w:rPr>
        <w:t>}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"Schema details"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008000"/>
          <w:sz w:val="20"/>
          <w:szCs w:val="19"/>
        </w:rPr>
        <w:t>// List all Fields for our schema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= </w:t>
      </w:r>
      <w:proofErr w:type="spellStart"/>
      <w:r w:rsidRPr="007B5B7B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7B5B7B">
        <w:rPr>
          <w:rFonts w:ascii="Courier New" w:hAnsi="Courier New" w:cs="Courier New"/>
          <w:sz w:val="20"/>
          <w:szCs w:val="19"/>
        </w:rPr>
        <w:t>.Empty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7B5B7B" w:rsidRPr="00CC6701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  <w:lang w:val="de-DE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ourSchema = </w:t>
      </w:r>
      <w:r w:rsidRPr="00CC6701">
        <w:rPr>
          <w:rFonts w:ascii="Courier New" w:hAnsi="Courier New" w:cs="Courier New"/>
          <w:color w:val="2B91AF"/>
          <w:sz w:val="20"/>
          <w:szCs w:val="19"/>
          <w:lang w:val="de-DE"/>
        </w:rPr>
        <w:t>Schema</w:t>
      </w:r>
      <w:r w:rsidRPr="00CC6701">
        <w:rPr>
          <w:rFonts w:ascii="Courier New" w:hAnsi="Courier New" w:cs="Courier New"/>
          <w:sz w:val="20"/>
          <w:szCs w:val="19"/>
          <w:lang w:val="de-DE"/>
        </w:rPr>
        <w:t>.Lookup( _guid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CC6701">
        <w:rPr>
          <w:rFonts w:ascii="Courier New" w:hAnsi="Courier New" w:cs="Courier New"/>
          <w:sz w:val="20"/>
          <w:szCs w:val="19"/>
          <w:lang w:val="de-DE"/>
        </w:rPr>
        <w:t xml:space="preserve">     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IList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7B5B7B">
        <w:rPr>
          <w:rFonts w:ascii="Courier New" w:hAnsi="Courier New" w:cs="Courier New"/>
          <w:sz w:val="20"/>
          <w:szCs w:val="19"/>
        </w:rPr>
        <w:t xml:space="preserve">&gt; fields = </w:t>
      </w:r>
      <w:proofErr w:type="spellStart"/>
      <w:proofErr w:type="gramStart"/>
      <w:r w:rsidRPr="007B5B7B">
        <w:rPr>
          <w:rFonts w:ascii="Courier New" w:hAnsi="Courier New" w:cs="Courier New"/>
          <w:sz w:val="20"/>
          <w:szCs w:val="19"/>
        </w:rPr>
        <w:t>ourSchema.ListFields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>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0000FF"/>
          <w:sz w:val="20"/>
          <w:szCs w:val="19"/>
        </w:rPr>
        <w:t>foreach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Field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fld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0000FF"/>
          <w:sz w:val="20"/>
          <w:szCs w:val="19"/>
        </w:rPr>
        <w:t>in</w:t>
      </w:r>
      <w:r w:rsidRPr="007B5B7B">
        <w:rPr>
          <w:rFonts w:ascii="Courier New" w:hAnsi="Courier New" w:cs="Courier New"/>
          <w:sz w:val="20"/>
          <w:szCs w:val="19"/>
        </w:rPr>
        <w:t xml:space="preserve"> fields )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{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s +=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"\r\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nField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 xml:space="preserve"> Name: "</w:t>
      </w:r>
      <w:r w:rsidRPr="007B5B7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fld.FieldName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}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"Field details"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:rsidR="007B5B7B" w:rsidRPr="00851453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 xml:space="preserve">Now let’s check if the Entity’s we assigned to the selected wall can be accessed all right. 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color w:val="008000"/>
          <w:sz w:val="20"/>
          <w:szCs w:val="19"/>
        </w:rPr>
        <w:t xml:space="preserve">      // Extract the value for the field we created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Entity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wallSchemaEnt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7B5B7B">
        <w:rPr>
          <w:rFonts w:ascii="Courier New" w:hAnsi="Courier New" w:cs="Courier New"/>
          <w:sz w:val="20"/>
          <w:szCs w:val="19"/>
        </w:rPr>
        <w:t>wall.GetEntity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 _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XYZ</w:t>
      </w:r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XYZ</w:t>
      </w:r>
      <w:proofErr w:type="gramStart"/>
      <w:r w:rsidRPr="007B5B7B">
        <w:rPr>
          <w:rFonts w:ascii="Courier New" w:hAnsi="Courier New" w:cs="Courier New"/>
          <w:sz w:val="20"/>
          <w:szCs w:val="19"/>
        </w:rPr>
        <w:t>&gt;(</w:t>
      </w:r>
      <w:proofErr w:type="gramEnd"/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).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r w:rsidRPr="007B5B7B">
        <w:rPr>
          <w:rFonts w:ascii="Courier New" w:hAnsi="Courier New" w:cs="Courier New"/>
          <w:sz w:val="20"/>
          <w:szCs w:val="19"/>
        </w:rPr>
        <w:t xml:space="preserve"> ),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Pr="007B5B7B">
        <w:rPr>
          <w:rFonts w:ascii="Courier New" w:hAnsi="Courier New" w:cs="Courier New"/>
          <w:color w:val="2B91AF"/>
          <w:sz w:val="20"/>
          <w:szCs w:val="19"/>
        </w:rPr>
        <w:t>DisplayUnitType</w:t>
      </w:r>
      <w:r w:rsidRPr="007B5B7B">
        <w:rPr>
          <w:rFonts w:ascii="Courier New" w:hAnsi="Courier New" w:cs="Courier New"/>
          <w:sz w:val="20"/>
          <w:szCs w:val="19"/>
        </w:rPr>
        <w:t>.DUT_</w:t>
      </w:r>
      <w:proofErr w:type="gramStart"/>
      <w:r w:rsidRPr="007B5B7B">
        <w:rPr>
          <w:rFonts w:ascii="Courier New" w:hAnsi="Courier New" w:cs="Courier New"/>
          <w:sz w:val="20"/>
          <w:szCs w:val="19"/>
        </w:rPr>
        <w:t>METERS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: "</w:t>
      </w:r>
      <w:r w:rsidRPr="007B5B7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proofErr w:type="gramStart"/>
      <w:r w:rsidRPr="007B5B7B">
        <w:rPr>
          <w:rFonts w:ascii="Courier New" w:hAnsi="Courier New" w:cs="Courier New"/>
          <w:sz w:val="20"/>
          <w:szCs w:val="19"/>
        </w:rPr>
        <w:t>Point</w:t>
      </w:r>
      <w:r w:rsidR="00170D25">
        <w:rPr>
          <w:rFonts w:ascii="Courier New" w:hAnsi="Courier New" w:cs="Courier New"/>
          <w:sz w:val="20"/>
          <w:szCs w:val="19"/>
        </w:rPr>
        <w:t>To</w:t>
      </w:r>
      <w:r w:rsidRPr="007B5B7B">
        <w:rPr>
          <w:rFonts w:ascii="Courier New" w:hAnsi="Courier New" w:cs="Courier New"/>
          <w:sz w:val="20"/>
          <w:szCs w:val="19"/>
        </w:rPr>
        <w:t>String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gramStart"/>
      <w:r w:rsidRPr="007B5B7B">
        <w:rPr>
          <w:rFonts w:ascii="Courier New" w:hAnsi="Courier New" w:cs="Courier New"/>
          <w:color w:val="0000FF"/>
          <w:sz w:val="20"/>
          <w:szCs w:val="19"/>
        </w:rPr>
        <w:t>string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wallSocketNumber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&lt;</w:t>
      </w:r>
      <w:r w:rsidRPr="007B5B7B">
        <w:rPr>
          <w:rFonts w:ascii="Courier New" w:hAnsi="Courier New" w:cs="Courier New"/>
          <w:color w:val="2B91AF"/>
          <w:sz w:val="20"/>
          <w:szCs w:val="19"/>
        </w:rPr>
        <w:t>String</w:t>
      </w:r>
      <w:r w:rsidRPr="007B5B7B">
        <w:rPr>
          <w:rFonts w:ascii="Courier New" w:hAnsi="Courier New" w:cs="Courier New"/>
          <w:sz w:val="20"/>
          <w:szCs w:val="19"/>
        </w:rPr>
        <w:t>&gt;(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Schema</w:t>
      </w:r>
      <w:r w:rsidRPr="007B5B7B">
        <w:rPr>
          <w:rFonts w:ascii="Courier New" w:hAnsi="Courier New" w:cs="Courier New"/>
          <w:sz w:val="20"/>
          <w:szCs w:val="19"/>
        </w:rPr>
        <w:t>.Lookup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 ).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 xml:space="preserve">(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"</w:t>
      </w:r>
      <w:r w:rsidRPr="007B5B7B">
        <w:rPr>
          <w:rFonts w:ascii="Courier New" w:hAnsi="Courier New" w:cs="Courier New"/>
          <w:sz w:val="20"/>
          <w:szCs w:val="19"/>
        </w:rPr>
        <w:t xml:space="preserve"> ) );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s +=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"\r\</w:t>
      </w:r>
      <w:proofErr w:type="spellStart"/>
      <w:r w:rsidRPr="007B5B7B">
        <w:rPr>
          <w:rFonts w:ascii="Courier New" w:hAnsi="Courier New" w:cs="Courier New"/>
          <w:color w:val="A31515"/>
          <w:sz w:val="20"/>
          <w:szCs w:val="19"/>
        </w:rPr>
        <w:t>nSocketNumber</w:t>
      </w:r>
      <w:proofErr w:type="spellEnd"/>
      <w:r w:rsidRPr="007B5B7B">
        <w:rPr>
          <w:rFonts w:ascii="Courier New" w:hAnsi="Courier New" w:cs="Courier New"/>
          <w:color w:val="A31515"/>
          <w:sz w:val="20"/>
          <w:szCs w:val="19"/>
        </w:rPr>
        <w:t>: "</w:t>
      </w:r>
      <w:r w:rsidRPr="007B5B7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7B5B7B">
        <w:rPr>
          <w:rFonts w:ascii="Courier New" w:hAnsi="Courier New" w:cs="Courier New"/>
          <w:sz w:val="20"/>
          <w:szCs w:val="19"/>
        </w:rPr>
        <w:t>wallSocketNumber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;</w:t>
      </w: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7B5B7B" w:rsidRPr="007B5B7B" w:rsidRDefault="007B5B7B" w:rsidP="007B5B7B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7B5B7B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7B5B7B">
        <w:rPr>
          <w:rFonts w:ascii="Courier New" w:hAnsi="Courier New" w:cs="Courier New"/>
          <w:color w:val="2B91AF"/>
          <w:sz w:val="20"/>
          <w:szCs w:val="19"/>
        </w:rPr>
        <w:t>TaskDialog</w:t>
      </w:r>
      <w:r w:rsidRPr="007B5B7B">
        <w:rPr>
          <w:rFonts w:ascii="Courier New" w:hAnsi="Courier New" w:cs="Courier New"/>
          <w:sz w:val="20"/>
          <w:szCs w:val="19"/>
        </w:rPr>
        <w:t>.Show</w:t>
      </w:r>
      <w:proofErr w:type="spellEnd"/>
      <w:r w:rsidRPr="007B5B7B">
        <w:rPr>
          <w:rFonts w:ascii="Courier New" w:hAnsi="Courier New" w:cs="Courier New"/>
          <w:sz w:val="20"/>
          <w:szCs w:val="19"/>
        </w:rPr>
        <w:t>(</w:t>
      </w:r>
      <w:proofErr w:type="gramEnd"/>
      <w:r w:rsidRPr="007B5B7B">
        <w:rPr>
          <w:rFonts w:ascii="Courier New" w:hAnsi="Courier New" w:cs="Courier New"/>
          <w:sz w:val="20"/>
          <w:szCs w:val="19"/>
        </w:rPr>
        <w:t xml:space="preserve"> </w:t>
      </w:r>
      <w:r w:rsidRPr="007B5B7B">
        <w:rPr>
          <w:rFonts w:ascii="Courier New" w:hAnsi="Courier New" w:cs="Courier New"/>
          <w:color w:val="A31515"/>
          <w:sz w:val="20"/>
          <w:szCs w:val="19"/>
        </w:rPr>
        <w:t>"Field values"</w:t>
      </w:r>
      <w:r w:rsidRPr="007B5B7B">
        <w:rPr>
          <w:rFonts w:ascii="Courier New" w:hAnsi="Courier New" w:cs="Courier New"/>
          <w:sz w:val="20"/>
          <w:szCs w:val="19"/>
        </w:rPr>
        <w:t>, s );</w:t>
      </w:r>
    </w:p>
    <w:p w:rsidR="007B5B7B" w:rsidRPr="00851453" w:rsidRDefault="007B5B7B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</w:t>
      </w:r>
      <w:r>
        <w:rPr>
          <w:b/>
        </w:rPr>
        <w:t>/</w:t>
      </w:r>
      <w:r w:rsidRPr="003B6C10">
        <w:rPr>
          <w:b/>
        </w:rPr>
        <w:t>C#&gt;</w:t>
      </w:r>
      <w:r>
        <w:t xml:space="preserve"> 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170D25" w:rsidRPr="00D05280" w:rsidRDefault="00170D25" w:rsidP="00170D25">
      <w:pPr>
        <w:autoSpaceDE w:val="0"/>
        <w:autoSpaceDN w:val="0"/>
        <w:adjustRightInd w:val="0"/>
        <w:spacing w:after="0" w:line="240" w:lineRule="auto"/>
      </w:pPr>
      <w:r w:rsidRPr="00D05280">
        <w:t xml:space="preserve">Where </w:t>
      </w:r>
      <w:proofErr w:type="spellStart"/>
      <w:proofErr w:type="gramStart"/>
      <w:r w:rsidRPr="00D05280">
        <w:t>PointToString</w:t>
      </w:r>
      <w:proofErr w:type="spellEnd"/>
      <w:r w:rsidRPr="00D05280">
        <w:t>(</w:t>
      </w:r>
      <w:proofErr w:type="gramEnd"/>
      <w:r w:rsidRPr="00D05280">
        <w:t xml:space="preserve">) is a simple helper function to convert a point as a string for display. You may reuse the one you have written in Lab2, e.g.:  </w:t>
      </w:r>
    </w:p>
    <w:p w:rsidR="00F5184A" w:rsidRDefault="00F5184A" w:rsidP="00AD64D1"/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</w:pPr>
      <w:r w:rsidRPr="003B6C10">
        <w:rPr>
          <w:b/>
        </w:rPr>
        <w:t>&lt;C#&gt;</w:t>
      </w:r>
      <w:r>
        <w:t xml:space="preserve"> 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Helper Function: returns XYZ in a string form. 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PointToString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XYZ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"({0},{1},{2})"</w:t>
      </w:r>
      <w:r>
        <w:rPr>
          <w:rFonts w:ascii="Consolas" w:hAnsi="Consolas" w:cs="Consolas"/>
          <w:sz w:val="19"/>
          <w:szCs w:val="19"/>
        </w:rPr>
        <w:t>,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pt.X.ToString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pt.Y.ToString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pt.Z.ToString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>));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70D25" w:rsidRDefault="00170D25" w:rsidP="00170D25">
      <w:pPr>
        <w:shd w:val="pct10" w:color="auto" w:fill="auto"/>
        <w:autoSpaceDE w:val="0"/>
        <w:autoSpaceDN w:val="0"/>
        <w:adjustRightInd w:val="0"/>
        <w:spacing w:after="0" w:line="240" w:lineRule="auto"/>
      </w:pPr>
    </w:p>
    <w:p w:rsidR="00170D25" w:rsidRDefault="00170D25" w:rsidP="00170D25">
      <w:pPr>
        <w:shd w:val="pct10" w:color="auto" w:fill="auto"/>
      </w:pPr>
      <w:r>
        <w:t>&lt;/C#&gt;</w:t>
      </w:r>
    </w:p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F5184A" w:rsidRDefault="00F5184A" w:rsidP="00F5184A">
      <w:r>
        <w:t xml:space="preserve">In this lab, </w:t>
      </w:r>
      <w:r w:rsidR="00963C17">
        <w:t xml:space="preserve">we learned how to define and attach a custom data to a Revit element, using Extensible Storage mechanism in the API. </w:t>
      </w:r>
      <w:r>
        <w:t xml:space="preserve">We have learned how to: </w:t>
      </w:r>
    </w:p>
    <w:p w:rsidR="00F5184A" w:rsidRDefault="000D7A0D" w:rsidP="00F5184A">
      <w:pPr>
        <w:pStyle w:val="ListParagraph"/>
        <w:numPr>
          <w:ilvl w:val="0"/>
          <w:numId w:val="1"/>
        </w:numPr>
      </w:pPr>
      <w:r>
        <w:t>Create and access</w:t>
      </w:r>
      <w:r w:rsidRPr="000D7A0D">
        <w:t xml:space="preserve"> extensible storage </w:t>
      </w:r>
      <w:r>
        <w:t>entities of</w:t>
      </w:r>
      <w:r w:rsidRPr="000D7A0D">
        <w:t xml:space="preserve"> Revit elements</w:t>
      </w:r>
      <w:r w:rsidR="00F5184A">
        <w:t xml:space="preserve">. </w:t>
      </w:r>
    </w:p>
    <w:p w:rsidR="00F5184A" w:rsidRDefault="00F5184A" w:rsidP="00AD64D1"/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9"/>
  </w:num>
  <w:num w:numId="2">
    <w:abstractNumId w:val="24"/>
  </w:num>
  <w:num w:numId="3">
    <w:abstractNumId w:val="34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27"/>
  </w:num>
  <w:num w:numId="9">
    <w:abstractNumId w:val="7"/>
  </w:num>
  <w:num w:numId="10">
    <w:abstractNumId w:val="29"/>
  </w:num>
  <w:num w:numId="11">
    <w:abstractNumId w:val="18"/>
  </w:num>
  <w:num w:numId="12">
    <w:abstractNumId w:val="23"/>
  </w:num>
  <w:num w:numId="13">
    <w:abstractNumId w:val="6"/>
  </w:num>
  <w:num w:numId="14">
    <w:abstractNumId w:val="14"/>
  </w:num>
  <w:num w:numId="15">
    <w:abstractNumId w:val="5"/>
  </w:num>
  <w:num w:numId="16">
    <w:abstractNumId w:val="28"/>
  </w:num>
  <w:num w:numId="17">
    <w:abstractNumId w:val="30"/>
  </w:num>
  <w:num w:numId="18">
    <w:abstractNumId w:val="3"/>
  </w:num>
  <w:num w:numId="19">
    <w:abstractNumId w:val="17"/>
  </w:num>
  <w:num w:numId="20">
    <w:abstractNumId w:val="25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10"/>
  </w:num>
  <w:num w:numId="26">
    <w:abstractNumId w:val="8"/>
  </w:num>
  <w:num w:numId="27">
    <w:abstractNumId w:val="22"/>
  </w:num>
  <w:num w:numId="28">
    <w:abstractNumId w:val="16"/>
  </w:num>
  <w:num w:numId="29">
    <w:abstractNumId w:val="11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19"/>
  </w:num>
  <w:num w:numId="35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0239D"/>
    <w:rsid w:val="000051AB"/>
    <w:rsid w:val="000175AA"/>
    <w:rsid w:val="00027440"/>
    <w:rsid w:val="0002792D"/>
    <w:rsid w:val="00040D0B"/>
    <w:rsid w:val="00040FA8"/>
    <w:rsid w:val="0004194A"/>
    <w:rsid w:val="000435D3"/>
    <w:rsid w:val="00052D90"/>
    <w:rsid w:val="00055863"/>
    <w:rsid w:val="00055C18"/>
    <w:rsid w:val="0005710E"/>
    <w:rsid w:val="0005721A"/>
    <w:rsid w:val="00060C14"/>
    <w:rsid w:val="00070B7C"/>
    <w:rsid w:val="000753CC"/>
    <w:rsid w:val="000773BB"/>
    <w:rsid w:val="00081A22"/>
    <w:rsid w:val="000836E1"/>
    <w:rsid w:val="00094ECE"/>
    <w:rsid w:val="0009539E"/>
    <w:rsid w:val="000B1FA3"/>
    <w:rsid w:val="000B47A1"/>
    <w:rsid w:val="000C77F1"/>
    <w:rsid w:val="000D2F92"/>
    <w:rsid w:val="000D5993"/>
    <w:rsid w:val="000D7A0D"/>
    <w:rsid w:val="000D7ADA"/>
    <w:rsid w:val="000E23F8"/>
    <w:rsid w:val="000E56E4"/>
    <w:rsid w:val="000E5E49"/>
    <w:rsid w:val="00101F5D"/>
    <w:rsid w:val="00102597"/>
    <w:rsid w:val="001026D4"/>
    <w:rsid w:val="001034E8"/>
    <w:rsid w:val="00106A2E"/>
    <w:rsid w:val="0010774B"/>
    <w:rsid w:val="0010795B"/>
    <w:rsid w:val="00117578"/>
    <w:rsid w:val="00135B54"/>
    <w:rsid w:val="00143015"/>
    <w:rsid w:val="00150A71"/>
    <w:rsid w:val="00150C2B"/>
    <w:rsid w:val="001539C5"/>
    <w:rsid w:val="001603C9"/>
    <w:rsid w:val="001654B7"/>
    <w:rsid w:val="00166F35"/>
    <w:rsid w:val="00170A47"/>
    <w:rsid w:val="00170D25"/>
    <w:rsid w:val="001734AD"/>
    <w:rsid w:val="00173A0F"/>
    <w:rsid w:val="00176ADA"/>
    <w:rsid w:val="001779B0"/>
    <w:rsid w:val="001870F1"/>
    <w:rsid w:val="00191AB6"/>
    <w:rsid w:val="00195350"/>
    <w:rsid w:val="001A0AA2"/>
    <w:rsid w:val="001B193D"/>
    <w:rsid w:val="001B5B61"/>
    <w:rsid w:val="001C013C"/>
    <w:rsid w:val="001C17B0"/>
    <w:rsid w:val="001C4948"/>
    <w:rsid w:val="001C7F19"/>
    <w:rsid w:val="001D3102"/>
    <w:rsid w:val="001D55D4"/>
    <w:rsid w:val="001D675A"/>
    <w:rsid w:val="001E6207"/>
    <w:rsid w:val="001F0CB0"/>
    <w:rsid w:val="001F16CD"/>
    <w:rsid w:val="001F1BA8"/>
    <w:rsid w:val="001F3383"/>
    <w:rsid w:val="001F6162"/>
    <w:rsid w:val="00200005"/>
    <w:rsid w:val="00217EBF"/>
    <w:rsid w:val="0022217D"/>
    <w:rsid w:val="00223A76"/>
    <w:rsid w:val="002242CD"/>
    <w:rsid w:val="00225884"/>
    <w:rsid w:val="00227D97"/>
    <w:rsid w:val="00230765"/>
    <w:rsid w:val="002324FC"/>
    <w:rsid w:val="00232734"/>
    <w:rsid w:val="0023573B"/>
    <w:rsid w:val="002359E5"/>
    <w:rsid w:val="00235B97"/>
    <w:rsid w:val="00242146"/>
    <w:rsid w:val="00251850"/>
    <w:rsid w:val="002537F3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303FA3"/>
    <w:rsid w:val="0030528E"/>
    <w:rsid w:val="003052C9"/>
    <w:rsid w:val="00306329"/>
    <w:rsid w:val="003101E0"/>
    <w:rsid w:val="0031189E"/>
    <w:rsid w:val="0031379D"/>
    <w:rsid w:val="00320F1F"/>
    <w:rsid w:val="00324A5C"/>
    <w:rsid w:val="00330B94"/>
    <w:rsid w:val="003331C2"/>
    <w:rsid w:val="003331E8"/>
    <w:rsid w:val="0033544C"/>
    <w:rsid w:val="00344C25"/>
    <w:rsid w:val="00346164"/>
    <w:rsid w:val="003466B7"/>
    <w:rsid w:val="00356002"/>
    <w:rsid w:val="0035710C"/>
    <w:rsid w:val="00360D5F"/>
    <w:rsid w:val="0036212D"/>
    <w:rsid w:val="00371191"/>
    <w:rsid w:val="00376546"/>
    <w:rsid w:val="00376BEA"/>
    <w:rsid w:val="00377242"/>
    <w:rsid w:val="003871A4"/>
    <w:rsid w:val="00394C3D"/>
    <w:rsid w:val="003972A7"/>
    <w:rsid w:val="003A0C6D"/>
    <w:rsid w:val="003A60D9"/>
    <w:rsid w:val="003B4FE1"/>
    <w:rsid w:val="003B6A18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23E7C"/>
    <w:rsid w:val="0043293A"/>
    <w:rsid w:val="004503F5"/>
    <w:rsid w:val="004510CE"/>
    <w:rsid w:val="00454FF5"/>
    <w:rsid w:val="004557EB"/>
    <w:rsid w:val="00460548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4F1"/>
    <w:rsid w:val="00522C42"/>
    <w:rsid w:val="0052799B"/>
    <w:rsid w:val="005333BD"/>
    <w:rsid w:val="00534DE0"/>
    <w:rsid w:val="005378F6"/>
    <w:rsid w:val="00543812"/>
    <w:rsid w:val="0054398E"/>
    <w:rsid w:val="00546621"/>
    <w:rsid w:val="00555DD5"/>
    <w:rsid w:val="0055707A"/>
    <w:rsid w:val="0056377F"/>
    <w:rsid w:val="00570C4C"/>
    <w:rsid w:val="0057301A"/>
    <w:rsid w:val="0057330D"/>
    <w:rsid w:val="00575156"/>
    <w:rsid w:val="00580D1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317EF"/>
    <w:rsid w:val="006326E7"/>
    <w:rsid w:val="00634A26"/>
    <w:rsid w:val="006427E5"/>
    <w:rsid w:val="00650913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C5F1D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B4157"/>
    <w:rsid w:val="007B5B7B"/>
    <w:rsid w:val="007C123C"/>
    <w:rsid w:val="007C4FF1"/>
    <w:rsid w:val="007C584F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297F"/>
    <w:rsid w:val="00852ECB"/>
    <w:rsid w:val="00855AFF"/>
    <w:rsid w:val="00867B5E"/>
    <w:rsid w:val="0088500A"/>
    <w:rsid w:val="0089161F"/>
    <w:rsid w:val="00892512"/>
    <w:rsid w:val="00893FDA"/>
    <w:rsid w:val="008A3A0E"/>
    <w:rsid w:val="008B1124"/>
    <w:rsid w:val="008C453B"/>
    <w:rsid w:val="008C5DF0"/>
    <w:rsid w:val="008D2320"/>
    <w:rsid w:val="008D7749"/>
    <w:rsid w:val="008E1876"/>
    <w:rsid w:val="008E3ACF"/>
    <w:rsid w:val="008F09D5"/>
    <w:rsid w:val="008F4730"/>
    <w:rsid w:val="00900208"/>
    <w:rsid w:val="00906C92"/>
    <w:rsid w:val="00906F67"/>
    <w:rsid w:val="00914EEF"/>
    <w:rsid w:val="00923961"/>
    <w:rsid w:val="009251D8"/>
    <w:rsid w:val="0093483C"/>
    <w:rsid w:val="00942894"/>
    <w:rsid w:val="00945DBD"/>
    <w:rsid w:val="00945DC1"/>
    <w:rsid w:val="0094611A"/>
    <w:rsid w:val="009528C7"/>
    <w:rsid w:val="00963C17"/>
    <w:rsid w:val="00965793"/>
    <w:rsid w:val="00972259"/>
    <w:rsid w:val="0097232C"/>
    <w:rsid w:val="009723C0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379ED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3992"/>
    <w:rsid w:val="00A95D55"/>
    <w:rsid w:val="00A95E70"/>
    <w:rsid w:val="00AA033C"/>
    <w:rsid w:val="00AA4676"/>
    <w:rsid w:val="00AA53AD"/>
    <w:rsid w:val="00AB0491"/>
    <w:rsid w:val="00AC01EA"/>
    <w:rsid w:val="00AC331A"/>
    <w:rsid w:val="00AD05CF"/>
    <w:rsid w:val="00AD3FA1"/>
    <w:rsid w:val="00AD5362"/>
    <w:rsid w:val="00AD6081"/>
    <w:rsid w:val="00AD64D1"/>
    <w:rsid w:val="00AD6D34"/>
    <w:rsid w:val="00AE7540"/>
    <w:rsid w:val="00AF37B2"/>
    <w:rsid w:val="00AF4D5D"/>
    <w:rsid w:val="00AF6BAF"/>
    <w:rsid w:val="00AF6CEC"/>
    <w:rsid w:val="00B00BC1"/>
    <w:rsid w:val="00B00ED6"/>
    <w:rsid w:val="00B01ECB"/>
    <w:rsid w:val="00B051EF"/>
    <w:rsid w:val="00B10B25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0E6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697D"/>
    <w:rsid w:val="00C26CD3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A259F"/>
    <w:rsid w:val="00CA4441"/>
    <w:rsid w:val="00CA63E0"/>
    <w:rsid w:val="00CB7EE9"/>
    <w:rsid w:val="00CC0585"/>
    <w:rsid w:val="00CC0B4A"/>
    <w:rsid w:val="00CC455D"/>
    <w:rsid w:val="00CC6701"/>
    <w:rsid w:val="00CC6FE3"/>
    <w:rsid w:val="00CD21CD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05280"/>
    <w:rsid w:val="00D05576"/>
    <w:rsid w:val="00D121E1"/>
    <w:rsid w:val="00D12FBE"/>
    <w:rsid w:val="00D13F6C"/>
    <w:rsid w:val="00D21B1C"/>
    <w:rsid w:val="00D23798"/>
    <w:rsid w:val="00D278B8"/>
    <w:rsid w:val="00D278D4"/>
    <w:rsid w:val="00D30DC9"/>
    <w:rsid w:val="00D35198"/>
    <w:rsid w:val="00D42CBB"/>
    <w:rsid w:val="00D434F0"/>
    <w:rsid w:val="00D45ACB"/>
    <w:rsid w:val="00D50415"/>
    <w:rsid w:val="00D54238"/>
    <w:rsid w:val="00D61C68"/>
    <w:rsid w:val="00D65CC9"/>
    <w:rsid w:val="00D735DF"/>
    <w:rsid w:val="00D73EDC"/>
    <w:rsid w:val="00D81646"/>
    <w:rsid w:val="00D91299"/>
    <w:rsid w:val="00D92CE0"/>
    <w:rsid w:val="00D950EE"/>
    <w:rsid w:val="00DA67FD"/>
    <w:rsid w:val="00DB0364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F139E"/>
    <w:rsid w:val="00DF56A1"/>
    <w:rsid w:val="00DF5C79"/>
    <w:rsid w:val="00DF7BB3"/>
    <w:rsid w:val="00E02FE3"/>
    <w:rsid w:val="00E07090"/>
    <w:rsid w:val="00E10EF1"/>
    <w:rsid w:val="00E122AA"/>
    <w:rsid w:val="00E1240E"/>
    <w:rsid w:val="00E12BDC"/>
    <w:rsid w:val="00E13176"/>
    <w:rsid w:val="00E22A5B"/>
    <w:rsid w:val="00E348B8"/>
    <w:rsid w:val="00E409B2"/>
    <w:rsid w:val="00E41AF3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77869"/>
    <w:rsid w:val="00E978A7"/>
    <w:rsid w:val="00EA1104"/>
    <w:rsid w:val="00EA1499"/>
    <w:rsid w:val="00EA1851"/>
    <w:rsid w:val="00EA505D"/>
    <w:rsid w:val="00EA65C5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3B58"/>
    <w:rsid w:val="00F91939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A283F-361B-49B5-9905-0B527201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  <w:style w:type="character" w:styleId="CommentReference">
    <w:name w:val="annotation reference"/>
    <w:basedOn w:val="DefaultParagraphFont"/>
    <w:rsid w:val="0004194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19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194A"/>
    <w:rPr>
      <w:rFonts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419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4194A"/>
    <w:rPr>
      <w:rFonts w:cs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utodesk.com/symbre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C37BD-3D37-469E-B4DF-8EF35D1A3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8656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Aaron Lu</cp:lastModifiedBy>
  <cp:revision>34</cp:revision>
  <dcterms:created xsi:type="dcterms:W3CDTF">2010-07-20T23:21:00Z</dcterms:created>
  <dcterms:modified xsi:type="dcterms:W3CDTF">2015-04-30T06:59:00Z</dcterms:modified>
</cp:coreProperties>
</file>