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C1" w:rsidRDefault="00923226" w:rsidP="00256FC1">
      <w:pPr>
        <w:rPr>
          <w:sz w:val="2"/>
          <w:szCs w:val="2"/>
        </w:rPr>
      </w:pPr>
      <w:r>
        <w:t>The 30% of total module marks available for the reflective tasks will be apportioned evenly between your personal log and final reflective report, thus each is worth 15% of total module marks. Both the personal log and reflective report will be marked according to the following criteria:</w:t>
      </w:r>
    </w:p>
    <w:p w:rsidR="00923226" w:rsidRDefault="00923226" w:rsidP="00923226">
      <w:pPr>
        <w:rPr>
          <w:sz w:val="2"/>
          <w:szCs w:val="2"/>
        </w:rPr>
      </w:pPr>
    </w:p>
    <w:p w:rsidR="00923226" w:rsidRDefault="00923226" w:rsidP="00923226">
      <w:pPr>
        <w:rPr>
          <w:sz w:val="2"/>
          <w:szCs w:val="2"/>
        </w:rPr>
      </w:pPr>
    </w:p>
    <w:tbl>
      <w:tblPr>
        <w:tblStyle w:val="TableGrid"/>
        <w:tblpPr w:leftFromText="180" w:rightFromText="180" w:vertAnchor="page" w:horzAnchor="margin" w:tblpY="1525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923226" w:rsidTr="00923226">
        <w:trPr>
          <w:trHeight w:val="340"/>
        </w:trPr>
        <w:tc>
          <w:tcPr>
            <w:tcW w:w="2376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23226" w:rsidRPr="00CE2208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923226" w:rsidTr="00923226">
        <w:trPr>
          <w:trHeight w:val="964"/>
        </w:trPr>
        <w:tc>
          <w:tcPr>
            <w:tcW w:w="2376" w:type="dxa"/>
            <w:tcBorders>
              <w:top w:val="double" w:sz="4" w:space="0" w:color="auto"/>
            </w:tcBorders>
            <w:vAlign w:val="center"/>
          </w:tcPr>
          <w:p w:rsidR="00923226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73510F">
              <w:rPr>
                <w:b/>
                <w:sz w:val="24"/>
                <w:szCs w:val="24"/>
              </w:rPr>
              <w:t>Information</w:t>
            </w:r>
          </w:p>
          <w:p w:rsidR="00923226" w:rsidRPr="0073510F" w:rsidRDefault="00923226" w:rsidP="009232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tcBorders>
              <w:top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Entirely descriptive account with no evidence of reflection. No examples of learning progression.</w:t>
            </w:r>
          </w:p>
        </w:tc>
        <w:tc>
          <w:tcPr>
            <w:tcW w:w="2591" w:type="dxa"/>
            <w:tcBorders>
              <w:top w:val="double" w:sz="4" w:space="0" w:color="auto"/>
            </w:tcBorders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Mainly descriptive account. Limited use of examples or sources of learning as basis for reflection.</w:t>
            </w:r>
          </w:p>
        </w:tc>
        <w:tc>
          <w:tcPr>
            <w:tcW w:w="2591" w:type="dxa"/>
            <w:tcBorders>
              <w:top w:val="double" w:sz="4" w:space="0" w:color="auto"/>
            </w:tcBorders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examples or sources of learning as a basis for reflection on learning experiences. </w:t>
            </w:r>
          </w:p>
        </w:tc>
        <w:tc>
          <w:tcPr>
            <w:tcW w:w="2591" w:type="dxa"/>
            <w:tcBorders>
              <w:top w:val="double" w:sz="4" w:space="0" w:color="auto"/>
            </w:tcBorders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Refers to range of examples or sources to clarify thoughts, feelings and learning progression.</w:t>
            </w:r>
          </w:p>
        </w:tc>
        <w:tc>
          <w:tcPr>
            <w:tcW w:w="2591" w:type="dxa"/>
            <w:tcBorders>
              <w:top w:val="double" w:sz="4" w:space="0" w:color="auto"/>
            </w:tcBorders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use of examples or sources of learning to justify behavioural change or dev.</w:t>
            </w:r>
          </w:p>
        </w:tc>
      </w:tr>
      <w:tr w:rsidR="00923226" w:rsidTr="00923226">
        <w:trPr>
          <w:trHeight w:val="964"/>
        </w:trPr>
        <w:tc>
          <w:tcPr>
            <w:tcW w:w="2376" w:type="dxa"/>
            <w:vAlign w:val="center"/>
          </w:tcPr>
          <w:p w:rsidR="00923226" w:rsidRPr="0073510F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73510F">
              <w:rPr>
                <w:b/>
                <w:sz w:val="24"/>
                <w:szCs w:val="24"/>
              </w:rPr>
              <w:t>Critical analysis</w:t>
            </w:r>
          </w:p>
        </w:tc>
        <w:tc>
          <w:tcPr>
            <w:tcW w:w="425" w:type="dxa"/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critical analysis. No attempt to make sense of thoughts or experience.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evidence of critical thinking and analysis. Acknowledges thought processes and realisations.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analysis &amp; critical thinking. Describes thought processes/realisations &amp; relates them to learning.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critical analysis. Probes thought processes / realisations &amp; considers implications for learning dev.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excellent analysis and critical thinking. Describes, contextualises and evaluates experiences.</w:t>
            </w:r>
          </w:p>
        </w:tc>
      </w:tr>
      <w:tr w:rsidR="00923226" w:rsidTr="00923226">
        <w:trPr>
          <w:trHeight w:val="964"/>
        </w:trPr>
        <w:tc>
          <w:tcPr>
            <w:tcW w:w="2376" w:type="dxa"/>
            <w:vAlign w:val="center"/>
          </w:tcPr>
          <w:p w:rsidR="00923226" w:rsidRPr="0073510F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73510F">
              <w:rPr>
                <w:b/>
                <w:sz w:val="24"/>
                <w:szCs w:val="24"/>
              </w:rPr>
              <w:t>Self-awareness</w:t>
            </w:r>
          </w:p>
        </w:tc>
        <w:tc>
          <w:tcPr>
            <w:tcW w:w="425" w:type="dxa"/>
            <w:vAlign w:val="center"/>
          </w:tcPr>
          <w:p w:rsidR="00923226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self-analysis or self-awareness.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self-awareness demonstrating openness and honesty about performance, learning and feelings generated.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insight into own performance. Consideration of how learning may be applied in future.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Discerning self- analysis. Contextualises learning in terms of future experiences and objectives.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Insightful &amp; perceptive self-analysis. Acknowledges social impact of learning. Relates learning to personal ambition.  </w:t>
            </w:r>
          </w:p>
        </w:tc>
      </w:tr>
      <w:tr w:rsidR="00923226" w:rsidTr="00923226">
        <w:trPr>
          <w:trHeight w:val="964"/>
        </w:trPr>
        <w:tc>
          <w:tcPr>
            <w:tcW w:w="2376" w:type="dxa"/>
            <w:vAlign w:val="center"/>
          </w:tcPr>
          <w:p w:rsidR="00923226" w:rsidRPr="0073510F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 w:rsidRPr="0073510F">
              <w:rPr>
                <w:b/>
                <w:sz w:val="24"/>
                <w:szCs w:val="24"/>
              </w:rPr>
              <w:t>Evidence of learning</w:t>
            </w:r>
          </w:p>
        </w:tc>
        <w:tc>
          <w:tcPr>
            <w:tcW w:w="425" w:type="dxa"/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learning evidenced. Failure to identify what needs to be learned.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evidence of learning. Describes appropriately what still needs to be learned, why and how.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evidence of learning and its potential application. Learning critically assessed. Appropriate consideration of future learning and practice. 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evidence of learning, personal progression and potential application. Future learning and practice planned and prioritised.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account of learning experience and personal progression. Future learning objectives and methods planned and prioritised.</w:t>
            </w:r>
          </w:p>
        </w:tc>
      </w:tr>
      <w:tr w:rsidR="00923226" w:rsidTr="00923226">
        <w:trPr>
          <w:trHeight w:val="964"/>
        </w:trPr>
        <w:tc>
          <w:tcPr>
            <w:tcW w:w="2376" w:type="dxa"/>
            <w:vAlign w:val="center"/>
          </w:tcPr>
          <w:p w:rsidR="00923226" w:rsidRPr="00014680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Linking of </w:t>
            </w:r>
            <w:r w:rsidRPr="00014680">
              <w:rPr>
                <w:b/>
                <w:sz w:val="24"/>
                <w:szCs w:val="24"/>
              </w:rPr>
              <w:t>theory to practice</w:t>
            </w:r>
          </w:p>
        </w:tc>
        <w:tc>
          <w:tcPr>
            <w:tcW w:w="425" w:type="dxa"/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Fails to link theoretical understanding/learning to practical application.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Principally descriptive account. Limited acknowledgement of the impact of theory on practice.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some understanding of how or why knowledge and concepts can be applied in practical situations.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considered understanding of how and why knowledge and concepts can be applied in practical situations.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Insightful account of application of learnt concepts in the real world. Made relevant at personal and organisational levels.</w:t>
            </w:r>
          </w:p>
        </w:tc>
      </w:tr>
    </w:tbl>
    <w:p w:rsidR="00923226" w:rsidRDefault="00923226" w:rsidP="00923226"/>
    <w:tbl>
      <w:tblPr>
        <w:tblStyle w:val="TableGrid"/>
        <w:tblpPr w:leftFromText="180" w:rightFromText="180" w:vertAnchor="page" w:horzAnchor="margin" w:tblpY="8675"/>
        <w:tblW w:w="15784" w:type="dxa"/>
        <w:tblLayout w:type="fixed"/>
        <w:tblLook w:val="04A0" w:firstRow="1" w:lastRow="0" w:firstColumn="1" w:lastColumn="0" w:noHBand="0" w:noVBand="1"/>
      </w:tblPr>
      <w:tblGrid>
        <w:gridCol w:w="2410"/>
        <w:gridCol w:w="420"/>
        <w:gridCol w:w="2590"/>
        <w:gridCol w:w="2591"/>
        <w:gridCol w:w="2591"/>
        <w:gridCol w:w="2591"/>
        <w:gridCol w:w="2591"/>
      </w:tblGrid>
      <w:tr w:rsidR="00923226" w:rsidRPr="00205CB5" w:rsidTr="00923226">
        <w:trPr>
          <w:trHeight w:val="1020"/>
        </w:trPr>
        <w:tc>
          <w:tcPr>
            <w:tcW w:w="2410" w:type="dxa"/>
            <w:vAlign w:val="center"/>
          </w:tcPr>
          <w:p w:rsidR="00923226" w:rsidRPr="001E49BE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</w:t>
            </w:r>
            <w:r w:rsidRPr="001E49BE">
              <w:rPr>
                <w:b/>
                <w:sz w:val="24"/>
                <w:szCs w:val="24"/>
              </w:rPr>
              <w:t>Presentation</w:t>
            </w:r>
          </w:p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05CB5">
              <w:rPr>
                <w:sz w:val="20"/>
                <w:szCs w:val="20"/>
              </w:rPr>
              <w:t>Spelling, grammar,</w:t>
            </w:r>
            <w:r>
              <w:rPr>
                <w:sz w:val="20"/>
                <w:szCs w:val="20"/>
              </w:rPr>
              <w:t xml:space="preserve"> punctuation, structure, references)</w:t>
            </w:r>
          </w:p>
        </w:tc>
        <w:tc>
          <w:tcPr>
            <w:tcW w:w="420" w:type="dxa"/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DE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writing style. Many mistakes in grammar, spelling and/or punctuation. Poorly evidenced &amp; presented.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DE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writing style. Mistakes in grammar, spelling and/or punctuation. Acceptably evidenced &amp; presented.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DE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writing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</w:t>
            </w:r>
            <w:r w:rsidR="00DE4E7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videnced &amp; presented to good standard.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DE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writing</w:t>
            </w:r>
            <w:r>
              <w:rPr>
                <w:sz w:val="20"/>
                <w:szCs w:val="20"/>
              </w:rPr>
              <w:t xml:space="preserve">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</w:t>
            </w:r>
            <w:r w:rsidR="00DE4E7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videnced to high standard. Professionally presented.</w:t>
            </w:r>
          </w:p>
        </w:tc>
      </w:tr>
      <w:tr w:rsidR="00923226" w:rsidRPr="00205CB5" w:rsidTr="00923226">
        <w:trPr>
          <w:trHeight w:val="1020"/>
        </w:trPr>
        <w:tc>
          <w:tcPr>
            <w:tcW w:w="2410" w:type="dxa"/>
            <w:vAlign w:val="center"/>
          </w:tcPr>
          <w:p w:rsidR="00923226" w:rsidRPr="001E49BE" w:rsidRDefault="00923226" w:rsidP="009232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Overall 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:rsidR="00923226" w:rsidRPr="00660119" w:rsidRDefault="00923226" w:rsidP="00923226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Application, analysis and evaluation of</w:t>
            </w:r>
            <w:r w:rsidRPr="006601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knowledge)</w:t>
            </w:r>
          </w:p>
        </w:tc>
        <w:tc>
          <w:tcPr>
            <w:tcW w:w="420" w:type="dxa"/>
            <w:vAlign w:val="center"/>
          </w:tcPr>
          <w:p w:rsidR="00923226" w:rsidRPr="00205CB5" w:rsidRDefault="00923226" w:rsidP="009232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Fails to analyse or evaluate.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descriptive information only. Little or no attempt made to contextualise, analyse or evaluate points made.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satisfactorily contextualised, analysed and evaluated. Some consideration of real world feasibility issues.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competently contextualised, analysed and evaluated. Perceptive consideration of real world feasibility issues.</w:t>
            </w:r>
          </w:p>
        </w:tc>
        <w:tc>
          <w:tcPr>
            <w:tcW w:w="2591" w:type="dxa"/>
            <w:vAlign w:val="center"/>
          </w:tcPr>
          <w:p w:rsidR="00923226" w:rsidRPr="00205CB5" w:rsidRDefault="00923226" w:rsidP="0092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 to professional standard of commercial awareness combined with strong knowledge of relevant industry.</w:t>
            </w:r>
          </w:p>
        </w:tc>
      </w:tr>
    </w:tbl>
    <w:p w:rsidR="00923226" w:rsidRDefault="00923226" w:rsidP="00923226">
      <w:pPr>
        <w:rPr>
          <w:sz w:val="2"/>
          <w:szCs w:val="2"/>
        </w:rPr>
      </w:pPr>
      <w:r>
        <w:t>In addition to above criteria, reflective tasks will be assessed according to their presentation and critical approach using the following criteria:</w:t>
      </w:r>
    </w:p>
    <w:sectPr w:rsidR="00923226" w:rsidSect="00657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09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7D" w:rsidRDefault="00EF1B7D" w:rsidP="00EF1B7D">
      <w:r>
        <w:separator/>
      </w:r>
    </w:p>
  </w:endnote>
  <w:endnote w:type="continuationSeparator" w:id="0">
    <w:p w:rsidR="00EF1B7D" w:rsidRDefault="00EF1B7D" w:rsidP="00EF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6E" w:rsidRDefault="00A73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6E" w:rsidRDefault="00A73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6E" w:rsidRDefault="00A73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7D" w:rsidRDefault="00EF1B7D" w:rsidP="00EF1B7D">
      <w:r>
        <w:separator/>
      </w:r>
    </w:p>
  </w:footnote>
  <w:footnote w:type="continuationSeparator" w:id="0">
    <w:p w:rsidR="00EF1B7D" w:rsidRDefault="00EF1B7D" w:rsidP="00EF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6E" w:rsidRDefault="00A738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B7D" w:rsidRPr="00657358" w:rsidRDefault="00657358" w:rsidP="00657358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>BI2256 Biotechnology and Business</w:t>
    </w:r>
    <w:r w:rsidR="00C3209A">
      <w:rPr>
        <w:rFonts w:asciiTheme="minorHAnsi" w:hAnsiTheme="minorHAnsi" w:cs="Arial"/>
        <w:b/>
        <w:bCs/>
        <w:sz w:val="24"/>
        <w:szCs w:val="24"/>
      </w:rPr>
      <w:t xml:space="preserve"> – Reflective tasks </w:t>
    </w:r>
    <w:r w:rsidR="00A7386E">
      <w:rPr>
        <w:rFonts w:asciiTheme="minorHAnsi" w:hAnsiTheme="minorHAnsi" w:cs="Arial"/>
        <w:b/>
        <w:bCs/>
        <w:sz w:val="24"/>
        <w:szCs w:val="24"/>
      </w:rPr>
      <w:t xml:space="preserve">marking breakdown &amp; criteria </w:t>
    </w:r>
    <w:bookmarkStart w:id="0" w:name="_GoBack"/>
    <w:bookmarkEnd w:id="0"/>
    <w:r w:rsidR="00411A03">
      <w:rPr>
        <w:rFonts w:asciiTheme="minorHAnsi" w:hAnsiTheme="minorHAnsi" w:cs="Arial"/>
        <w:b/>
        <w:bCs/>
        <w:sz w:val="24"/>
        <w:szCs w:val="24"/>
      </w:rPr>
      <w:t>(30% of total available module marks)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6E" w:rsidRDefault="00A7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14680"/>
    <w:rsid w:val="000265E5"/>
    <w:rsid w:val="0005138C"/>
    <w:rsid w:val="000830B2"/>
    <w:rsid w:val="000C19CF"/>
    <w:rsid w:val="00136529"/>
    <w:rsid w:val="00140666"/>
    <w:rsid w:val="0014361B"/>
    <w:rsid w:val="00154EE7"/>
    <w:rsid w:val="00197F9B"/>
    <w:rsid w:val="001E49BE"/>
    <w:rsid w:val="00205CB5"/>
    <w:rsid w:val="00252608"/>
    <w:rsid w:val="00256FC1"/>
    <w:rsid w:val="002A08E3"/>
    <w:rsid w:val="002E6688"/>
    <w:rsid w:val="00320589"/>
    <w:rsid w:val="00363242"/>
    <w:rsid w:val="00380F85"/>
    <w:rsid w:val="00394D0F"/>
    <w:rsid w:val="003B06EB"/>
    <w:rsid w:val="003B7E51"/>
    <w:rsid w:val="003D3032"/>
    <w:rsid w:val="003F6591"/>
    <w:rsid w:val="00411A03"/>
    <w:rsid w:val="00457A3F"/>
    <w:rsid w:val="004C62F0"/>
    <w:rsid w:val="004D2990"/>
    <w:rsid w:val="004E6E1C"/>
    <w:rsid w:val="00573156"/>
    <w:rsid w:val="00595760"/>
    <w:rsid w:val="005B22BC"/>
    <w:rsid w:val="00657358"/>
    <w:rsid w:val="00660119"/>
    <w:rsid w:val="00677D24"/>
    <w:rsid w:val="006D5910"/>
    <w:rsid w:val="007155FF"/>
    <w:rsid w:val="0073510F"/>
    <w:rsid w:val="0073543E"/>
    <w:rsid w:val="007E0084"/>
    <w:rsid w:val="008040F2"/>
    <w:rsid w:val="008318A5"/>
    <w:rsid w:val="00832E23"/>
    <w:rsid w:val="00844B59"/>
    <w:rsid w:val="008928A8"/>
    <w:rsid w:val="00896C10"/>
    <w:rsid w:val="008F7054"/>
    <w:rsid w:val="00902DE6"/>
    <w:rsid w:val="00923226"/>
    <w:rsid w:val="00925740"/>
    <w:rsid w:val="00937F15"/>
    <w:rsid w:val="00963335"/>
    <w:rsid w:val="00966AF6"/>
    <w:rsid w:val="009A5B82"/>
    <w:rsid w:val="009B4430"/>
    <w:rsid w:val="009D7160"/>
    <w:rsid w:val="009E02CA"/>
    <w:rsid w:val="009F3CC3"/>
    <w:rsid w:val="00A7386E"/>
    <w:rsid w:val="00A90B0E"/>
    <w:rsid w:val="00AE0D8D"/>
    <w:rsid w:val="00AE4888"/>
    <w:rsid w:val="00B176A7"/>
    <w:rsid w:val="00B25866"/>
    <w:rsid w:val="00B410FD"/>
    <w:rsid w:val="00B531AF"/>
    <w:rsid w:val="00B61EFF"/>
    <w:rsid w:val="00BB6FF0"/>
    <w:rsid w:val="00C3209A"/>
    <w:rsid w:val="00C6278E"/>
    <w:rsid w:val="00CB3341"/>
    <w:rsid w:val="00CC1522"/>
    <w:rsid w:val="00CE2208"/>
    <w:rsid w:val="00D01851"/>
    <w:rsid w:val="00D2339C"/>
    <w:rsid w:val="00D30D32"/>
    <w:rsid w:val="00D30F2F"/>
    <w:rsid w:val="00D41C55"/>
    <w:rsid w:val="00D45E59"/>
    <w:rsid w:val="00D6317A"/>
    <w:rsid w:val="00D8716C"/>
    <w:rsid w:val="00DC5E6E"/>
    <w:rsid w:val="00DD5F34"/>
    <w:rsid w:val="00DE4E74"/>
    <w:rsid w:val="00E13396"/>
    <w:rsid w:val="00E33552"/>
    <w:rsid w:val="00E53D66"/>
    <w:rsid w:val="00E6659F"/>
    <w:rsid w:val="00EF1B7D"/>
    <w:rsid w:val="00F45927"/>
    <w:rsid w:val="00F9295D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6A950-A2F6-4A1B-AA6D-FD25C075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sa_tmp.dotx</Template>
  <TotalTime>296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32</cp:revision>
  <cp:lastPrinted>2012-11-13T14:51:00Z</cp:lastPrinted>
  <dcterms:created xsi:type="dcterms:W3CDTF">2012-11-02T13:08:00Z</dcterms:created>
  <dcterms:modified xsi:type="dcterms:W3CDTF">2013-01-23T12:40:00Z</dcterms:modified>
</cp:coreProperties>
</file>