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mputing-for-mathematics-handout-9---extracting-solutions-from-outputs-of-solvers"/>
    <w:p>
      <w:pPr>
        <w:pStyle w:val="Heading1"/>
      </w:pPr>
      <w:r>
        <w:t xml:space="preserve">Computing for mathematics handout 9 - Extracting solutions from outputs of solvers</w:t>
      </w:r>
    </w:p>
    <w:bookmarkEnd w:id="21"/>
    <w:p>
      <w:r>
        <w:t xml:space="preserve">Lecturer: Vince Knight</w:t>
      </w:r>
    </w:p>
    <w:p>
      <w:r>
        <w:t xml:space="preserve">Office: M1.30</w:t>
      </w:r>
    </w:p>
    <w:p>
      <w:r>
        <w:t xml:space="preserve">email: knightva@cf.ac.uk</w:t>
      </w:r>
    </w:p>
    <w:p>
      <w:r>
        <w:rPr>
          <w:b/>
        </w:rPr>
        <w:t xml:space="preserve">Office hours: Thursday 1300-1500</w:t>
      </w:r>
    </w:p>
    <w:bookmarkStart w:id="22" w:name="what-you-have-learnt-this-week"/>
    <w:p>
      <w:pPr>
        <w:pStyle w:val="Heading2"/>
      </w:pPr>
      <w:r>
        <w:t xml:space="preserve">What you have learnt this week:</w:t>
      </w:r>
    </w:p>
    <w:bookmarkEnd w:id="22"/>
    <w:p>
      <w:r>
        <w:t xml:space="preserve">Some basic Sage code to solve differential equations:</w:t>
      </w:r>
    </w:p>
    <w:p>
      <w:pPr>
        <w:pStyle w:val="SourceCode"/>
      </w:pPr>
      <w:r>
        <w:rPr>
          <w:rStyle w:val="VerbatimChar"/>
        </w:rPr>
        <w:t xml:space="preserve">- ODEs;</w:t>
      </w:r>
      <w:r>
        <w:cr/>
      </w:r>
      <w:r>
        <w:rPr>
          <w:rStyle w:val="VerbatimChar"/>
        </w:rPr>
        <w:t xml:space="preserve">- Systems of ODEs;</w:t>
      </w:r>
      <w:r>
        <w:cr/>
      </w:r>
      <w:r>
        <w:rPr>
          <w:rStyle w:val="VerbatimChar"/>
        </w:rPr>
        <w:t xml:space="preserve">- Numerical solutions of ODEs (for when they can't be solved exactly).</w:t>
      </w:r>
    </w:p>
    <w:bookmarkStart w:id="23" w:name="extracting-parts-of-an-equation"/>
    <w:p>
      <w:pPr>
        <w:pStyle w:val="Heading2"/>
      </w:pPr>
      <w:r>
        <w:t xml:space="preserve">Extracting parts of an equation</w:t>
      </w:r>
    </w:p>
    <w:bookmarkEnd w:id="23"/>
    <w:p>
      <w:r>
        <w:t xml:space="preserve">In</w:t>
      </w:r>
      <w:r>
        <w:t xml:space="preserve"> </w:t>
      </w:r>
      <w:hyperlink r:id="rId24">
        <w:r>
          <w:rPr>
            <w:rStyle w:val="Link"/>
          </w:rPr>
          <w:t xml:space="preserve">handout 7</w:t>
        </w:r>
      </w:hyperlink>
      <w:r>
        <w:t xml:space="preserve"> </w:t>
      </w:r>
      <w:r>
        <w:t xml:space="preserve">we saw how to extract solutions to equations from the list output:</w:t>
      </w:r>
    </w:p>
    <w:p>
      <w:pPr>
        <w:pStyle w:val="SourceCode"/>
      </w:pPr>
      <w:r>
        <w:rPr>
          <w:rStyle w:val="VerbatimChar"/>
        </w:rPr>
        <w:t xml:space="preserve">sols = solve(x ^ 2 - x - 1 == 0, x, solution_dict=True)</w:t>
      </w:r>
      <w:r>
        <w:cr/>
      </w:r>
      <w:r>
        <w:rPr>
          <w:rStyle w:val="VerbatimChar"/>
        </w:rPr>
        <w:t xml:space="preserve">[d[x] for d in sols]</w:t>
      </w:r>
    </w:p>
    <w:p>
      <w:r>
        <w:t xml:space="preserve">Another way to do this is to use</w:t>
      </w:r>
      <w:r>
        <w:t xml:space="preserve"> </w:t>
      </w:r>
      <w:r>
        <w:rPr>
          <w:rStyle w:val="VerbatimChar"/>
        </w:rPr>
        <w:t xml:space="preserve">.rhs()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sols = solve(x ^ 2 - x - 1 == 0, x)</w:t>
      </w:r>
      <w:r>
        <w:cr/>
      </w:r>
      <w:r>
        <w:rPr>
          <w:rStyle w:val="VerbatimChar"/>
        </w:rPr>
        <w:t xml:space="preserve">[eq.rhs() for eq in sols]  # We are getting the right hand side of the solutions which are given in the form of equations: `x = ...`.</w:t>
      </w:r>
    </w:p>
    <w:p>
      <w:r>
        <w:rPr>
          <w:b/>
        </w:rPr>
        <w:t xml:space="preserve">This extends to the solutions of differential equations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t = var('t')</w:t>
      </w:r>
      <w:r>
        <w:cr/>
      </w:r>
      <w:r>
        <w:rPr>
          <w:rStyle w:val="VerbatimChar"/>
        </w:rPr>
        <w:t xml:space="preserve">y = function('y', t)</w:t>
      </w:r>
      <w:r>
        <w:cr/>
      </w:r>
      <w:r>
        <w:rPr>
          <w:rStyle w:val="VerbatimChar"/>
        </w:rPr>
        <w:t xml:space="preserve">x = function('x', t)</w:t>
      </w:r>
      <w:r>
        <w:cr/>
      </w:r>
      <w:r>
        <w:rPr>
          <w:rStyle w:val="VerbatimChar"/>
        </w:rPr>
        <w:t xml:space="preserve">sols = desolve_system([diff(x, t) == 1 - y, diff(y, t) == 1 - x], [y,x])</w:t>
      </w:r>
    </w:p>
    <w:p>
      <w:r>
        <w:t xml:space="preserve">If we take a look at sols, the output of</w:t>
      </w:r>
      <w:r>
        <w:t xml:space="preserve"> </w:t>
      </w:r>
      <w:r>
        <w:rPr>
          <w:rStyle w:val="VerbatimChar"/>
        </w:rPr>
        <w:t xml:space="preserve">desolve_system</w:t>
      </w:r>
      <w:r>
        <w:t xml:space="preserve"> </w:t>
      </w:r>
      <w:r>
        <w:t xml:space="preserve">is a list containing</w:t>
      </w:r>
      <w:r>
        <w:t xml:space="preserve"> </w:t>
      </w:r>
      <w:r>
        <w:rPr>
          <w:rStyle w:val="VerbatimChar"/>
        </w:rPr>
        <w:t xml:space="preserve">x(t) = ...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y(t) = ...</w:t>
      </w:r>
      <w:r>
        <w:t xml:space="preserve">.</w:t>
      </w:r>
    </w:p>
    <w:p>
      <w:r>
        <w:t xml:space="preserve">To extract the solutions we use the</w:t>
      </w:r>
      <w:r>
        <w:t xml:space="preserve"> </w:t>
      </w:r>
      <w:r>
        <w:rPr>
          <w:rStyle w:val="VerbatimChar"/>
        </w:rPr>
        <w:t xml:space="preserve">rhs()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VerbatimChar"/>
        </w:rPr>
        <w:t xml:space="preserve">x(t) = sols[0].rhs()</w:t>
      </w:r>
      <w:r>
        <w:cr/>
      </w:r>
      <w:r>
        <w:rPr>
          <w:rStyle w:val="VerbatimChar"/>
        </w:rPr>
        <w:t xml:space="preserve">y(t) = sols[1].rhs()</w:t>
      </w:r>
    </w:p>
    <w:p>
      <w:r>
        <w:t xml:space="preserve">Now plotting these is straightforward:</w:t>
      </w:r>
    </w:p>
    <w:p>
      <w:pPr>
        <w:pStyle w:val="SourceCode"/>
      </w:pPr>
      <w:r>
        <w:rPr>
          <w:rStyle w:val="VerbatimChar"/>
        </w:rPr>
        <w:t xml:space="preserve">p = plot(x, t, 0, 10, legend_label="$x(t)$")</w:t>
      </w:r>
      <w:r>
        <w:cr/>
      </w:r>
      <w:r>
        <w:rPr>
          <w:rStyle w:val="VerbatimChar"/>
        </w:rPr>
        <w:t xml:space="preserve">p += plot(y, t, 0, 10, color='red', legend_label="$y(t)$")</w:t>
      </w:r>
      <w:r>
        <w:cr/>
      </w:r>
      <w:r>
        <w:rPr>
          <w:rStyle w:val="VerbatimChar"/>
        </w:rPr>
        <w:t xml:space="preserve">p</w:t>
      </w:r>
    </w:p>
    <w:p>
      <w:r>
        <w:rPr>
          <w:b/>
        </w:rPr>
        <w:t xml:space="preserve">NOTE THAT THE ABOVE FAILS TO PLOT!</w:t>
      </w:r>
      <w:r>
        <w:t xml:space="preserve"> </w:t>
      </w:r>
      <w:r>
        <w:t xml:space="preserve">We need to include initial conditions so that</w:t>
      </w:r>
      <w:r>
        <w:t xml:space="preserve"> </w:t>
      </w:r>
      <w:r>
        <w:rPr>
          <w:rStyle w:val="VerbatimChar"/>
        </w:rPr>
        <w:t xml:space="preserve">x(t)</w:t>
      </w:r>
      <w:r>
        <w:t xml:space="preserve"> </w:t>
      </w:r>
      <w:r>
        <w:t xml:space="preserve">does not contain</w:t>
      </w:r>
      <w:r>
        <w:t xml:space="preserve"> </w:t>
      </w:r>
      <w:r>
        <w:rPr>
          <w:rStyle w:val="VerbatimChar"/>
        </w:rPr>
        <w:t xml:space="preserve">x(0)</w:t>
      </w:r>
      <w:r>
        <w:t xml:space="preserve">.</w:t>
      </w:r>
    </w:p>
    <w:bookmarkStart w:id="25" w:name="numerical-analysis"/>
    <w:p>
      <w:pPr>
        <w:pStyle w:val="Heading2"/>
      </w:pPr>
      <w:r>
        <w:t xml:space="preserve">Numerical analysis</w:t>
      </w:r>
    </w:p>
    <w:bookmarkEnd w:id="25"/>
    <w:p>
      <w:r>
        <w:t xml:space="preserve">Certain equations and differential equations can't be solved or are very difficult to solve. In this case numerical solutions can still be found. This is what</w:t>
      </w:r>
      <w:r>
        <w:t xml:space="preserve"> </w:t>
      </w:r>
      <w:r>
        <w:rPr>
          <w:rStyle w:val="VerbatimChar"/>
        </w:rPr>
        <w:t xml:space="preserve">desolve_rk4</w:t>
      </w:r>
      <w:r>
        <w:t xml:space="preserve"> </w:t>
      </w:r>
      <w:r>
        <w:t xml:space="preserve">is for.</w:t>
      </w:r>
    </w:p>
    <w:p>
      <w:r>
        <w:t xml:space="preserve">This is all part of a subject called</w:t>
      </w:r>
      <w:r>
        <w:t xml:space="preserve"> </w:t>
      </w:r>
      <w:hyperlink r:id="rId26">
        <w:r>
          <w:rPr>
            <w:rStyle w:val="Link"/>
          </w:rPr>
          <w:t xml:space="preserve">Numerical Analysis</w:t>
        </w:r>
      </w:hyperlink>
      <w:r>
        <w:t xml:space="preserve">.</w:t>
      </w:r>
    </w:p>
    <w:p>
      <w:r>
        <w:t xml:space="preserve">Some applications of this include the solution of equations that describe how many people would be in a queue throughout a day across different hours of the day.</w:t>
      </w:r>
    </w:p>
    <w:bookmarkStart w:id="27" w:name="latex"/>
    <w:p>
      <w:pPr>
        <w:pStyle w:val="Heading2"/>
      </w:pPr>
      <w:r>
        <w:t xml:space="preserve">LaTeX</w:t>
      </w:r>
    </w:p>
    <w:bookmarkEnd w:id="27"/>
    <w:p>
      <w:r>
        <w:t xml:space="preserve">LaTeX is a language for typesetting (writing) documents.</w:t>
      </w:r>
    </w:p>
    <w:p>
      <w:pPr>
        <w:numPr>
          <w:numId w:val="2"/>
          <w:ilvl w:val="0"/>
        </w:numPr>
      </w:pPr>
      <w:r>
        <w:t xml:space="preserve">Go through the videos on the corresponding</w:t>
      </w:r>
      <w:r>
        <w:t xml:space="preserve"> </w:t>
      </w:r>
      <w:hyperlink r:id="rId28">
        <w:r>
          <w:rPr>
            <w:rStyle w:val="Link"/>
          </w:rPr>
          <w:t xml:space="preserve">lab sheet</w:t>
        </w:r>
      </w:hyperlink>
      <w:r>
        <w:t xml:space="preserve">.</w:t>
      </w:r>
    </w:p>
    <w:p>
      <w:pPr>
        <w:numPr>
          <w:numId w:val="2"/>
          <w:ilvl w:val="0"/>
        </w:numPr>
      </w:pPr>
      <w:r>
        <w:t xml:space="preserve">Take a look at my</w:t>
      </w:r>
      <w:r>
        <w:t xml:space="preserve"> </w:t>
      </w:r>
      <w:hyperlink r:id="rId29">
        <w:r>
          <w:rPr>
            <w:rStyle w:val="Link"/>
          </w:rPr>
          <w:t xml:space="preserve">coursework template</w:t>
        </w:r>
      </w:hyperlink>
      <w:r>
        <w:t xml:space="preserve">.</w:t>
      </w:r>
    </w:p>
    <w:p>
      <w:pPr>
        <w:numPr>
          <w:numId w:val="2"/>
          <w:ilvl w:val="0"/>
        </w:numPr>
      </w:pPr>
      <w:r>
        <w:t xml:space="preserve">There are various other templates available at</w:t>
      </w:r>
      <w:r>
        <w:t xml:space="preserve"> </w:t>
      </w:r>
      <w:hyperlink r:id="rId30">
        <w:r>
          <w:rPr>
            <w:rStyle w:val="Link"/>
          </w:rPr>
          <w:t xml:space="preserve">https://www.writelatex.com/templates</w:t>
        </w:r>
      </w:hyperlink>
      <w:r>
        <w:t xml:space="preserve">.</w:t>
      </w:r>
    </w:p>
    <w:bookmarkStart w:id="31" w:name="what-you-should-do-next"/>
    <w:p>
      <w:pPr>
        <w:pStyle w:val="Heading2"/>
      </w:pPr>
      <w:r>
        <w:t xml:space="preserve">What you should do next:</w:t>
      </w:r>
    </w:p>
    <w:bookmarkEnd w:id="31"/>
    <w:p>
      <w:pPr>
        <w:numPr>
          <w:numId w:val="3"/>
          <w:ilvl w:val="0"/>
        </w:numPr>
      </w:pPr>
      <w:r>
        <w:t xml:space="preserve">Work through LaTeX lab sheets.</w:t>
      </w:r>
    </w:p>
    <w:p>
      <w:pPr>
        <w:numPr>
          <w:numId w:val="3"/>
          <w:ilvl w:val="0"/>
        </w:numPr>
      </w:pPr>
      <w:r>
        <w:rPr>
          <w:b/>
        </w:rPr>
        <w:t xml:space="preserve">Finish the coursework</w:t>
      </w:r>
    </w:p>
    <w:p>
      <w:pPr>
        <w:numPr>
          <w:numId w:val="3"/>
          <w:ilvl w:val="0"/>
        </w:numPr>
      </w:pPr>
      <w:r>
        <w:t xml:space="preserve">Contribute to the wiki.</w:t>
      </w:r>
    </w:p>
    <w:p>
      <w:pPr>
        <w:numPr>
          <w:numId w:val="3"/>
          <w:ilvl w:val="0"/>
        </w:numPr>
      </w:pPr>
      <w:r>
        <w:t xml:space="preserve">If anything is still unclear</w:t>
      </w:r>
      <w:r>
        <w:t xml:space="preserve"> </w:t>
      </w:r>
      <w:r>
        <w:rPr>
          <w:b/>
        </w:rPr>
        <w:t xml:space="preserve">please</w:t>
      </w:r>
      <w:r>
        <w:t xml:space="preserve"> </w:t>
      </w:r>
      <w:r>
        <w:t xml:space="preserve">come and see me during office hours.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661e8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1fa1a2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drvinceknight.github.io/Computing_for_mathematics/Handouts/handout07.html" TargetMode="External" /><Relationship Type="http://schemas.openxmlformats.org/officeDocument/2006/relationships/hyperlink" Id="rId28" Target="http://drvinceknight.github.io/Computing_for_mathematics/LabSheets/Week_10.html" TargetMode="External" /><Relationship Type="http://schemas.openxmlformats.org/officeDocument/2006/relationships/hyperlink" Id="rId26" Target="http://en.wikipedia.org/wiki/Numerical_analysis" TargetMode="External" /><Relationship Type="http://schemas.openxmlformats.org/officeDocument/2006/relationships/hyperlink" Id="rId29" Target="http://goo.gl/huzjyq" TargetMode="External" /><Relationship Type="http://schemas.openxmlformats.org/officeDocument/2006/relationships/hyperlink" Id="rId30" Target="https://www.writelatex.com/templat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drvinceknight.github.io/Computing_for_mathematics/Handouts/handout07.html" TargetMode="External" /><Relationship Type="http://schemas.openxmlformats.org/officeDocument/2006/relationships/hyperlink" Id="rId28" Target="http://drvinceknight.github.io/Computing_for_mathematics/LabSheets/Week_10.html" TargetMode="External" /><Relationship Type="http://schemas.openxmlformats.org/officeDocument/2006/relationships/hyperlink" Id="rId26" Target="http://en.wikipedia.org/wiki/Numerical_analysis" TargetMode="External" /><Relationship Type="http://schemas.openxmlformats.org/officeDocument/2006/relationships/hyperlink" Id="rId29" Target="http://goo.gl/huzjyq" TargetMode="External" /><Relationship Type="http://schemas.openxmlformats.org/officeDocument/2006/relationships/hyperlink" Id="rId30" Target="https://www.writelatex.com/templa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