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the sum of the sizes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Link"/>
          </w:rPr>
          <w:t xml:space="preserve">Video hint</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Link"/>
          </w:rPr>
          <w:t xml:space="preserve">W04_D01.txt</w:t>
        </w:r>
      </w:hyperlink>
      <w:r>
        <w:t xml:space="preserve">.</w:t>
      </w:r>
    </w:p>
    <w:p>
      <w:pPr>
        <w:numPr>
          <w:numId w:val="1"/>
          <w:ilvl w:val="0"/>
        </w:numPr>
      </w:pPr>
      <w:hyperlink r:id="rId33">
        <w:r>
          <w:rPr>
            <w:rStyle w:val="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5">
        <w:r>
          <w:rPr>
            <w:rStyle w:val="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3f3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089f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9b06c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8becc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