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0D55" w14:textId="77777777" w:rsidR="00D104BA" w:rsidRDefault="00D104BA">
      <w:r>
        <w:rPr>
          <w:rFonts w:hint="eastAsia"/>
        </w:rPr>
        <w:t>作业1</w:t>
      </w:r>
    </w:p>
    <w:p w14:paraId="6F4EDD6A" w14:textId="10F31C01" w:rsidR="00B67C43" w:rsidRDefault="00D104BA">
      <w:r>
        <w:rPr>
          <w:rFonts w:hint="eastAsia"/>
        </w:rPr>
        <w:t>习题：1.1</w:t>
      </w:r>
    </w:p>
    <w:p w14:paraId="5D4F1260" w14:textId="689703A0" w:rsidR="00D104BA" w:rsidRDefault="00D104BA">
      <w:r>
        <w:rPr>
          <w:rFonts w:hint="eastAsia"/>
        </w:rPr>
        <w:t>作业2</w:t>
      </w:r>
    </w:p>
    <w:p w14:paraId="1256B502" w14:textId="77EA26E2" w:rsidR="00D104BA" w:rsidRDefault="00D104BA">
      <w:r w:rsidRPr="00D104BA">
        <w:drawing>
          <wp:inline distT="0" distB="0" distL="0" distR="0" wp14:anchorId="6CE29CCB" wp14:editId="2754B343">
            <wp:extent cx="5274310" cy="2092960"/>
            <wp:effectExtent l="0" t="0" r="0" b="0"/>
            <wp:docPr id="30" name="图片 29">
              <a:extLst xmlns:a="http://schemas.openxmlformats.org/drawingml/2006/main">
                <a:ext uri="{FF2B5EF4-FFF2-40B4-BE49-F238E27FC236}">
                  <a16:creationId xmlns:a16="http://schemas.microsoft.com/office/drawing/2014/main" id="{59769330-4170-4C1F-C4AC-7B03AB807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>
                      <a:extLst>
                        <a:ext uri="{FF2B5EF4-FFF2-40B4-BE49-F238E27FC236}">
                          <a16:creationId xmlns:a16="http://schemas.microsoft.com/office/drawing/2014/main" id="{59769330-4170-4C1F-C4AC-7B03AB807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50C0" w14:textId="776EA21A" w:rsidR="00D104BA" w:rsidRDefault="00964C9C">
      <w:r>
        <w:rPr>
          <w:rFonts w:hint="eastAsia"/>
        </w:rPr>
        <w:t>作业3</w:t>
      </w:r>
    </w:p>
    <w:p w14:paraId="40377DA9" w14:textId="65668FF4" w:rsidR="00964C9C" w:rsidRDefault="00964C9C">
      <w:r w:rsidRPr="00964C9C">
        <w:drawing>
          <wp:inline distT="0" distB="0" distL="0" distR="0" wp14:anchorId="0BF3EC5A" wp14:editId="58BCBFC9">
            <wp:extent cx="5274310" cy="246316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0DD6603-CA39-3134-2093-421550DF6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0DD6603-CA39-3134-2093-421550DF6C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7B3" w14:textId="589134E9" w:rsidR="00D104BA" w:rsidRDefault="00964C9C">
      <w:r>
        <w:rPr>
          <w:rFonts w:hint="eastAsia"/>
        </w:rPr>
        <w:t>作业4：</w:t>
      </w:r>
    </w:p>
    <w:p w14:paraId="4B742857" w14:textId="6E0B9D0A" w:rsidR="00D104BA" w:rsidRDefault="00D104BA"/>
    <w:p w14:paraId="282A575F" w14:textId="77777777" w:rsidR="00762BD4" w:rsidRPr="00964C9C" w:rsidRDefault="00762BD4" w:rsidP="00762BD4">
      <w:pPr>
        <w:pStyle w:val="a9"/>
        <w:widowControl/>
        <w:numPr>
          <w:ilvl w:val="0"/>
          <w:numId w:val="1"/>
        </w:numPr>
        <w:spacing w:line="216" w:lineRule="auto"/>
        <w:jc w:val="left"/>
        <w:textAlignment w:val="baseline"/>
        <w:rPr>
          <w:rFonts w:ascii="等线" w:hAnsi="等线"/>
          <w:color w:val="000000" w:themeColor="text1"/>
          <w:kern w:val="24"/>
          <w:szCs w:val="21"/>
        </w:rPr>
      </w:pPr>
      <w:r w:rsidRPr="00964C9C">
        <w:rPr>
          <w:rFonts w:ascii="等线" w:hAnsi="等线" w:hint="eastAsia"/>
          <w:color w:val="000000" w:themeColor="text1"/>
          <w:kern w:val="24"/>
          <w:szCs w:val="21"/>
        </w:rPr>
        <w:t>例子：用西瓜数据集3.0训练一个朴素贝叶斯分类器，对测试例“测1”进行分类 (p151, 西瓜数据集 p84 表4.3)</w:t>
      </w:r>
    </w:p>
    <w:p w14:paraId="69648146" w14:textId="5EF4654D" w:rsidR="00964C9C" w:rsidRDefault="00964C9C">
      <w:r w:rsidRPr="00964C9C">
        <w:drawing>
          <wp:anchor distT="0" distB="0" distL="114300" distR="114300" simplePos="0" relativeHeight="251657216" behindDoc="0" locked="0" layoutInCell="1" allowOverlap="1" wp14:anchorId="2AE92A1D" wp14:editId="30A134FA">
            <wp:simplePos x="0" y="0"/>
            <wp:positionH relativeFrom="column">
              <wp:posOffset>-107950</wp:posOffset>
            </wp:positionH>
            <wp:positionV relativeFrom="paragraph">
              <wp:posOffset>148590</wp:posOffset>
            </wp:positionV>
            <wp:extent cx="5274310" cy="535940"/>
            <wp:effectExtent l="0" t="0" r="2540" b="0"/>
            <wp:wrapNone/>
            <wp:docPr id="1698510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B671F" w14:textId="727072E3" w:rsidR="00964C9C" w:rsidRDefault="00964C9C"/>
    <w:p w14:paraId="5DE35488" w14:textId="77777777" w:rsidR="00964C9C" w:rsidRDefault="00964C9C"/>
    <w:p w14:paraId="21CCB320" w14:textId="256A008F" w:rsidR="00964C9C" w:rsidRDefault="00964C9C"/>
    <w:p w14:paraId="40AF5EE9" w14:textId="699DD353" w:rsidR="00964C9C" w:rsidRDefault="00964C9C"/>
    <w:p w14:paraId="26A85CE0" w14:textId="77777777" w:rsidR="00964C9C" w:rsidRDefault="00964C9C"/>
    <w:p w14:paraId="26B42464" w14:textId="3F244D61" w:rsidR="00964C9C" w:rsidRDefault="00964C9C"/>
    <w:p w14:paraId="0A26948B" w14:textId="10E38F0B" w:rsidR="00964C9C" w:rsidRDefault="00964C9C">
      <w:r>
        <w:rPr>
          <w:rFonts w:hint="eastAsia"/>
        </w:rPr>
        <w:t>作业5：</w:t>
      </w:r>
    </w:p>
    <w:p w14:paraId="52AA4217" w14:textId="1382FB81" w:rsidR="00964C9C" w:rsidRDefault="00762BD4">
      <w:r w:rsidRPr="00762BD4">
        <w:pict w14:anchorId="672BD284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8.95pt;margin-top:15.6pt;width:9in;height:9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" filled="f" stroked="f">
            <v:textbox>
              <w:txbxContent>
                <w:p w14:paraId="0007824F" w14:textId="77777777" w:rsidR="00762BD4" w:rsidRDefault="00762BD4" w:rsidP="00762BD4">
                  <w:pPr>
                    <w:spacing w:line="360" w:lineRule="auto"/>
                    <w:rPr>
                      <w:rFonts w:ascii="等线" w:hAnsi="等线"/>
                      <w:color w:val="000000" w:themeColor="text1"/>
                      <w:kern w:val="24"/>
                      <w:szCs w:val="21"/>
                    </w:rPr>
                  </w:pPr>
                  <w:r w:rsidRPr="00762BD4">
                    <w:rPr>
                      <w:rFonts w:ascii="等线" w:hAnsi="等线" w:hint="eastAsia"/>
                      <w:color w:val="000000" w:themeColor="text1"/>
                      <w:kern w:val="24"/>
                      <w:szCs w:val="21"/>
                    </w:rPr>
                    <w:t xml:space="preserve">假设弱分类器由 </w:t>
                  </w:r>
                  <w:r w:rsidRPr="00762BD4">
                    <w:rPr>
                      <w:rFonts w:ascii="等线" w:hAnsi="等线"/>
                      <w:color w:val="000000" w:themeColor="text1"/>
                      <w:kern w:val="24"/>
                      <w:szCs w:val="21"/>
                    </w:rPr>
                    <w:t xml:space="preserve">x&lt;v </w:t>
                  </w:r>
                  <w:r w:rsidRPr="00762BD4">
                    <w:rPr>
                      <w:rFonts w:ascii="等线" w:hAnsi="等线" w:hint="eastAsia"/>
                      <w:color w:val="000000" w:themeColor="text1"/>
                      <w:kern w:val="24"/>
                      <w:szCs w:val="21"/>
                    </w:rPr>
                    <w:t xml:space="preserve">或 </w:t>
                  </w:r>
                  <w:r w:rsidRPr="00762BD4">
                    <w:rPr>
                      <w:rFonts w:ascii="等线" w:hAnsi="等线"/>
                      <w:color w:val="000000" w:themeColor="text1"/>
                      <w:kern w:val="24"/>
                      <w:szCs w:val="21"/>
                    </w:rPr>
                    <w:t xml:space="preserve">x&gt;v </w:t>
                  </w:r>
                  <w:r w:rsidRPr="00762BD4">
                    <w:rPr>
                      <w:rFonts w:ascii="等线" w:hAnsi="等线" w:hint="eastAsia"/>
                      <w:color w:val="000000" w:themeColor="text1"/>
                      <w:kern w:val="24"/>
                      <w:szCs w:val="21"/>
                    </w:rPr>
                    <w:t>产生，其阈值 v 使该分类器在训练集上分类误差率最低。</w:t>
                  </w:r>
                </w:p>
                <w:p w14:paraId="393B2526" w14:textId="22F7305F" w:rsidR="00762BD4" w:rsidRPr="00762BD4" w:rsidRDefault="00762BD4" w:rsidP="00762BD4">
                  <w:pPr>
                    <w:spacing w:line="360" w:lineRule="auto"/>
                    <w:rPr>
                      <w:rFonts w:ascii="等线" w:hAnsi="等线"/>
                      <w:color w:val="000000" w:themeColor="text1"/>
                      <w:kern w:val="24"/>
                      <w:szCs w:val="21"/>
                    </w:rPr>
                  </w:pPr>
                  <w:r w:rsidRPr="00762BD4">
                    <w:rPr>
                      <w:rFonts w:ascii="等线" w:hAnsi="等线" w:hint="eastAsia"/>
                      <w:color w:val="000000" w:themeColor="text1"/>
                      <w:kern w:val="24"/>
                      <w:szCs w:val="21"/>
                    </w:rPr>
                    <w:t>试用AdaBoost算法学习一个强分类器。</w:t>
                  </w:r>
                </w:p>
              </w:txbxContent>
            </v:textbox>
          </v:shape>
        </w:pict>
      </w:r>
    </w:p>
    <w:p w14:paraId="34E07021" w14:textId="51DBC57E" w:rsidR="00964C9C" w:rsidRDefault="00964C9C"/>
    <w:p w14:paraId="5962E012" w14:textId="77777777" w:rsidR="00964C9C" w:rsidRDefault="00964C9C"/>
    <w:p w14:paraId="0BFB5D61" w14:textId="77345CB8" w:rsidR="00964C9C" w:rsidRDefault="00762BD4">
      <w:r w:rsidRPr="00762BD4">
        <w:lastRenderedPageBreak/>
        <w:drawing>
          <wp:inline distT="0" distB="0" distL="0" distR="0" wp14:anchorId="6439EF26" wp14:editId="4C8E9E22">
            <wp:extent cx="5274310" cy="691515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C12E6C6-C47C-4A76-AB71-258DA69DAC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2C12E6C6-C47C-4A76-AB71-258DA69DAC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0AF75B" w14:textId="77777777" w:rsidR="00964C9C" w:rsidRDefault="00964C9C"/>
    <w:p w14:paraId="2D74F57C" w14:textId="163F332D" w:rsidR="00964C9C" w:rsidRDefault="00762BD4">
      <w:r>
        <w:rPr>
          <w:rFonts w:hint="eastAsia"/>
        </w:rPr>
        <w:t>作业6：</w:t>
      </w:r>
    </w:p>
    <w:p w14:paraId="0222FE80" w14:textId="4007E76C" w:rsidR="00762BD4" w:rsidRDefault="00A1162C">
      <w:pPr>
        <w:rPr>
          <w:rFonts w:hint="eastAsia"/>
        </w:rPr>
      </w:pPr>
      <w:r>
        <w:rPr>
          <w:noProof/>
        </w:rPr>
        <w:drawing>
          <wp:inline distT="0" distB="0" distL="0" distR="0" wp14:anchorId="0A45EEC2" wp14:editId="72DD75A5">
            <wp:extent cx="5274310" cy="3542665"/>
            <wp:effectExtent l="0" t="0" r="0" b="0"/>
            <wp:docPr id="1336710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BA34" w14:textId="77777777" w:rsidR="00964C9C" w:rsidRDefault="00964C9C"/>
    <w:p w14:paraId="0D402817" w14:textId="77777777" w:rsidR="00964C9C" w:rsidRDefault="00964C9C"/>
    <w:p w14:paraId="70CEC8CD" w14:textId="77777777" w:rsidR="00964C9C" w:rsidRDefault="00964C9C"/>
    <w:p w14:paraId="68DD7B4D" w14:textId="77777777" w:rsidR="00964C9C" w:rsidRDefault="00964C9C"/>
    <w:p w14:paraId="364823DB" w14:textId="77777777" w:rsidR="00964C9C" w:rsidRDefault="00964C9C">
      <w:pPr>
        <w:rPr>
          <w:rFonts w:hint="eastAsia"/>
        </w:rPr>
      </w:pPr>
    </w:p>
    <w:sectPr w:rsidR="0096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3A9"/>
    <w:multiLevelType w:val="hybridMultilevel"/>
    <w:tmpl w:val="239C872C"/>
    <w:lvl w:ilvl="0" w:tplc="0AC2F2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49C5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C49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A638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048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4C9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63C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6C2F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9C4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78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FCD"/>
    <w:rsid w:val="00021A15"/>
    <w:rsid w:val="00041E6C"/>
    <w:rsid w:val="000D4820"/>
    <w:rsid w:val="00170F51"/>
    <w:rsid w:val="002A26CD"/>
    <w:rsid w:val="003D68F1"/>
    <w:rsid w:val="005648D5"/>
    <w:rsid w:val="00762BD4"/>
    <w:rsid w:val="008B53B7"/>
    <w:rsid w:val="00903FCD"/>
    <w:rsid w:val="0090633B"/>
    <w:rsid w:val="00964C9C"/>
    <w:rsid w:val="00A1162C"/>
    <w:rsid w:val="00A53360"/>
    <w:rsid w:val="00A964E4"/>
    <w:rsid w:val="00AF41F4"/>
    <w:rsid w:val="00B12985"/>
    <w:rsid w:val="00B67C43"/>
    <w:rsid w:val="00BB3C47"/>
    <w:rsid w:val="00C34CFC"/>
    <w:rsid w:val="00CB33BD"/>
    <w:rsid w:val="00CD308C"/>
    <w:rsid w:val="00D104BA"/>
    <w:rsid w:val="00D70E39"/>
    <w:rsid w:val="00D8558C"/>
    <w:rsid w:val="00DA071F"/>
    <w:rsid w:val="00DD54C0"/>
    <w:rsid w:val="00E534B6"/>
    <w:rsid w:val="00E73F9E"/>
    <w:rsid w:val="00F375F7"/>
    <w:rsid w:val="00F45305"/>
    <w:rsid w:val="00F90422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527B00"/>
  <w15:chartTrackingRefBased/>
  <w15:docId w15:val="{10666B83-37ED-494E-BA71-47FCBA4E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F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FC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FC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FC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F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F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F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大纲标题1"/>
    <w:basedOn w:val="a"/>
    <w:link w:val="12"/>
    <w:qFormat/>
    <w:rsid w:val="00F375F7"/>
    <w:pPr>
      <w:keepNext/>
      <w:keepLines/>
      <w:spacing w:before="260" w:after="260" w:line="415" w:lineRule="auto"/>
      <w:jc w:val="left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2">
    <w:name w:val="大纲标题1 字符"/>
    <w:basedOn w:val="a0"/>
    <w:link w:val="11"/>
    <w:rsid w:val="00F375F7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13">
    <w:name w:val="大纲表标题1"/>
    <w:basedOn w:val="a"/>
    <w:link w:val="14"/>
    <w:qFormat/>
    <w:rsid w:val="00F375F7"/>
    <w:pPr>
      <w:spacing w:line="320" w:lineRule="exact"/>
      <w:jc w:val="center"/>
    </w:pPr>
    <w:rPr>
      <w:rFonts w:ascii="Times New Roman" w:eastAsia="宋体" w:hAnsi="Times New Roman" w:cs="Times New Roman"/>
      <w:b/>
      <w:bCs/>
      <w:sz w:val="18"/>
      <w:szCs w:val="21"/>
    </w:rPr>
  </w:style>
  <w:style w:type="character" w:customStyle="1" w:styleId="14">
    <w:name w:val="大纲表标题1 字符"/>
    <w:basedOn w:val="a0"/>
    <w:link w:val="13"/>
    <w:rsid w:val="00F375F7"/>
    <w:rPr>
      <w:rFonts w:ascii="Times New Roman" w:eastAsia="宋体" w:hAnsi="Times New Roman" w:cs="Times New Roman"/>
      <w:b/>
      <w:bCs/>
      <w:sz w:val="18"/>
      <w:szCs w:val="21"/>
    </w:rPr>
  </w:style>
  <w:style w:type="paragraph" w:customStyle="1" w:styleId="15">
    <w:name w:val="大纲正文1"/>
    <w:basedOn w:val="a"/>
    <w:link w:val="16"/>
    <w:qFormat/>
    <w:rsid w:val="00F375F7"/>
    <w:pPr>
      <w:spacing w:line="400" w:lineRule="exact"/>
      <w:ind w:firstLineChars="200" w:firstLine="420"/>
      <w:jc w:val="left"/>
    </w:pPr>
    <w:rPr>
      <w:rFonts w:ascii="Times New Roman" w:eastAsia="宋体" w:hAnsi="Times New Roman" w:cs="Times New Roman"/>
    </w:rPr>
  </w:style>
  <w:style w:type="character" w:customStyle="1" w:styleId="16">
    <w:name w:val="大纲正文1 字符"/>
    <w:basedOn w:val="a0"/>
    <w:link w:val="15"/>
    <w:rsid w:val="00F375F7"/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903FC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3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3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3FC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3FC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3FC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3F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3F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3F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3F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F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3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3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F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3F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3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 CHINA</dc:creator>
  <cp:keywords/>
  <dc:description/>
  <cp:lastModifiedBy>HDU CHINA</cp:lastModifiedBy>
  <cp:revision>3</cp:revision>
  <dcterms:created xsi:type="dcterms:W3CDTF">2025-06-05T17:38:00Z</dcterms:created>
  <dcterms:modified xsi:type="dcterms:W3CDTF">2025-06-06T05:31:00Z</dcterms:modified>
</cp:coreProperties>
</file>