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1515" w:rsidRPr="008E56CC" w:rsidRDefault="00000000" w:rsidP="008E56CC">
      <w:pPr>
        <w:pStyle w:val="Title"/>
        <w:rPr>
          <w:rFonts w:ascii="Times New Roman" w:hAnsi="Times New Roman" w:cs="Times New Roman"/>
        </w:rPr>
      </w:pPr>
      <w:r w:rsidRPr="008E56CC">
        <w:rPr>
          <w:rFonts w:ascii="Times New Roman" w:hAnsi="Times New Roman" w:cs="Times New Roman"/>
        </w:rPr>
        <w:t xml:space="preserve">AlphaCross </w:t>
      </w:r>
      <w:r w:rsidR="008E56CC">
        <w:rPr>
          <w:rFonts w:ascii="Times New Roman" w:hAnsi="Times New Roman" w:cs="Times New Roman"/>
        </w:rPr>
        <w:t>-</w:t>
      </w:r>
      <w:r w:rsidRPr="008E56CC">
        <w:rPr>
          <w:rFonts w:ascii="Times New Roman" w:hAnsi="Times New Roman" w:cs="Times New Roman"/>
        </w:rPr>
        <w:t xml:space="preserve"> AI-Powered Moving Average Crossover Analyzer</w:t>
      </w:r>
    </w:p>
    <w:p w:rsidR="00011515" w:rsidRDefault="00000000">
      <w:r>
        <w:t>Team Name</w:t>
      </w:r>
      <w:r w:rsidR="008E56CC">
        <w:t>-Mukesh Mavericks</w:t>
      </w:r>
    </w:p>
    <w:p w:rsidR="00011515" w:rsidRDefault="00000000">
      <w:pPr>
        <w:pStyle w:val="Heading2"/>
      </w:pPr>
      <w:r>
        <w:t>Overview</w:t>
      </w:r>
    </w:p>
    <w:p w:rsidR="00011515" w:rsidRDefault="00000000">
      <w:r>
        <w:t>AlphaCross is an AI-driven stock analysis and trading signal generator that predicts moving average crossovers using machine learning and end-of-day (EOD) NSE data. It combines technical indicators, XGBoost predictions, and OpenAI-powered insights to help users understand bullish/bearish market phases with real-time explainability.</w:t>
      </w:r>
      <w:r>
        <w:br/>
      </w:r>
      <w:r>
        <w:br/>
        <w:t>All computations are based on the official NSE end-of-day closing price (post-market 3:30 PM–3:40 PM IST), ensuring data authenticity and compliance with hackathon requirements.</w:t>
      </w:r>
    </w:p>
    <w:p w:rsidR="00011515" w:rsidRDefault="00000000">
      <w:pPr>
        <w:pStyle w:val="Heading2"/>
      </w:pPr>
      <w:r>
        <w:t>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1515">
        <w:tc>
          <w:tcPr>
            <w:tcW w:w="2880" w:type="dxa"/>
          </w:tcPr>
          <w:p w:rsidR="00011515" w:rsidRDefault="00000000">
            <w:r>
              <w:t>Layer</w:t>
            </w:r>
          </w:p>
        </w:tc>
        <w:tc>
          <w:tcPr>
            <w:tcW w:w="2880" w:type="dxa"/>
          </w:tcPr>
          <w:p w:rsidR="00011515" w:rsidRDefault="00000000">
            <w:r>
              <w:t>Technology</w:t>
            </w:r>
          </w:p>
        </w:tc>
        <w:tc>
          <w:tcPr>
            <w:tcW w:w="2880" w:type="dxa"/>
          </w:tcPr>
          <w:p w:rsidR="00011515" w:rsidRDefault="00000000">
            <w:r>
              <w:t>Purpose</w:t>
            </w:r>
          </w:p>
        </w:tc>
      </w:tr>
      <w:tr w:rsidR="00011515">
        <w:tc>
          <w:tcPr>
            <w:tcW w:w="2880" w:type="dxa"/>
          </w:tcPr>
          <w:p w:rsidR="00011515" w:rsidRDefault="00000000">
            <w:r>
              <w:t>Frontend</w:t>
            </w:r>
          </w:p>
        </w:tc>
        <w:tc>
          <w:tcPr>
            <w:tcW w:w="2880" w:type="dxa"/>
          </w:tcPr>
          <w:p w:rsidR="00011515" w:rsidRDefault="00000000">
            <w:r>
              <w:t>ReactJS, TailwindCSS, Chart.js</w:t>
            </w:r>
          </w:p>
        </w:tc>
        <w:tc>
          <w:tcPr>
            <w:tcW w:w="2880" w:type="dxa"/>
          </w:tcPr>
          <w:p w:rsidR="00011515" w:rsidRDefault="00000000">
            <w:r>
              <w:t>Interactive dashboard for stock analysis and AI chatbot</w:t>
            </w:r>
          </w:p>
        </w:tc>
      </w:tr>
      <w:tr w:rsidR="00011515">
        <w:tc>
          <w:tcPr>
            <w:tcW w:w="2880" w:type="dxa"/>
          </w:tcPr>
          <w:p w:rsidR="00011515" w:rsidRDefault="00000000">
            <w:r>
              <w:t>Backend</w:t>
            </w:r>
          </w:p>
        </w:tc>
        <w:tc>
          <w:tcPr>
            <w:tcW w:w="2880" w:type="dxa"/>
          </w:tcPr>
          <w:p w:rsidR="00011515" w:rsidRDefault="00000000">
            <w:r>
              <w:t>FastAPI (Python 3.11)</w:t>
            </w:r>
          </w:p>
        </w:tc>
        <w:tc>
          <w:tcPr>
            <w:tcW w:w="2880" w:type="dxa"/>
          </w:tcPr>
          <w:p w:rsidR="00011515" w:rsidRDefault="00000000">
            <w:r>
              <w:t>REST API endpoints for data, ML predictions, backtesting, and AI responses</w:t>
            </w:r>
          </w:p>
        </w:tc>
      </w:tr>
      <w:tr w:rsidR="00011515">
        <w:tc>
          <w:tcPr>
            <w:tcW w:w="2880" w:type="dxa"/>
          </w:tcPr>
          <w:p w:rsidR="00011515" w:rsidRDefault="00000000">
            <w:r>
              <w:t>Machine Learning</w:t>
            </w:r>
          </w:p>
        </w:tc>
        <w:tc>
          <w:tcPr>
            <w:tcW w:w="2880" w:type="dxa"/>
          </w:tcPr>
          <w:p w:rsidR="00011515" w:rsidRDefault="00000000">
            <w:r>
              <w:t>XGBoost, scikit-learn, pandas, numpy</w:t>
            </w:r>
          </w:p>
        </w:tc>
        <w:tc>
          <w:tcPr>
            <w:tcW w:w="2880" w:type="dxa"/>
          </w:tcPr>
          <w:p w:rsidR="00011515" w:rsidRDefault="00000000">
            <w:r>
              <w:t>Predicts bullish/bearish crossover probabilities</w:t>
            </w:r>
          </w:p>
        </w:tc>
      </w:tr>
      <w:tr w:rsidR="00011515">
        <w:tc>
          <w:tcPr>
            <w:tcW w:w="2880" w:type="dxa"/>
          </w:tcPr>
          <w:p w:rsidR="00011515" w:rsidRDefault="00000000">
            <w:r>
              <w:t>Data Source</w:t>
            </w:r>
          </w:p>
        </w:tc>
        <w:tc>
          <w:tcPr>
            <w:tcW w:w="2880" w:type="dxa"/>
          </w:tcPr>
          <w:p w:rsidR="00011515" w:rsidRDefault="00000000">
            <w:r>
              <w:t>yfinance (Yahoo Finance API)</w:t>
            </w:r>
          </w:p>
        </w:tc>
        <w:tc>
          <w:tcPr>
            <w:tcW w:w="2880" w:type="dxa"/>
          </w:tcPr>
          <w:p w:rsidR="00011515" w:rsidRDefault="00000000">
            <w:r>
              <w:t>Fetches 3 months of NSE end-of-day closing prices</w:t>
            </w:r>
          </w:p>
        </w:tc>
      </w:tr>
      <w:tr w:rsidR="00011515">
        <w:tc>
          <w:tcPr>
            <w:tcW w:w="2880" w:type="dxa"/>
          </w:tcPr>
          <w:p w:rsidR="00011515" w:rsidRDefault="00000000">
            <w:r>
              <w:t>AI Assistant</w:t>
            </w:r>
          </w:p>
        </w:tc>
        <w:tc>
          <w:tcPr>
            <w:tcW w:w="2880" w:type="dxa"/>
          </w:tcPr>
          <w:p w:rsidR="00011515" w:rsidRDefault="00000000">
            <w:r>
              <w:t>OpenAI GPT-4 API</w:t>
            </w:r>
          </w:p>
        </w:tc>
        <w:tc>
          <w:tcPr>
            <w:tcW w:w="2880" w:type="dxa"/>
          </w:tcPr>
          <w:p w:rsidR="00011515" w:rsidRDefault="00000000">
            <w:r>
              <w:t>Context-aware chatbot explaining signals and strategies</w:t>
            </w:r>
          </w:p>
        </w:tc>
      </w:tr>
      <w:tr w:rsidR="00011515">
        <w:tc>
          <w:tcPr>
            <w:tcW w:w="2880" w:type="dxa"/>
          </w:tcPr>
          <w:p w:rsidR="00011515" w:rsidRDefault="00000000">
            <w:r>
              <w:t>Sentiment Engine</w:t>
            </w:r>
          </w:p>
        </w:tc>
        <w:tc>
          <w:tcPr>
            <w:tcW w:w="2880" w:type="dxa"/>
          </w:tcPr>
          <w:p w:rsidR="00011515" w:rsidRDefault="00000000">
            <w:r>
              <w:t>TextBlob</w:t>
            </w:r>
          </w:p>
        </w:tc>
        <w:tc>
          <w:tcPr>
            <w:tcW w:w="2880" w:type="dxa"/>
          </w:tcPr>
          <w:p w:rsidR="00011515" w:rsidRDefault="00000000">
            <w:r>
              <w:t>Evaluates sentiment of recent market news</w:t>
            </w:r>
          </w:p>
        </w:tc>
      </w:tr>
      <w:tr w:rsidR="00011515">
        <w:tc>
          <w:tcPr>
            <w:tcW w:w="2880" w:type="dxa"/>
          </w:tcPr>
          <w:p w:rsidR="00011515" w:rsidRDefault="00000000">
            <w:r>
              <w:t>Visualization</w:t>
            </w:r>
          </w:p>
        </w:tc>
        <w:tc>
          <w:tcPr>
            <w:tcW w:w="2880" w:type="dxa"/>
          </w:tcPr>
          <w:p w:rsidR="00011515" w:rsidRDefault="00000000">
            <w:r>
              <w:t>Chart.js, Recharts</w:t>
            </w:r>
          </w:p>
        </w:tc>
        <w:tc>
          <w:tcPr>
            <w:tcW w:w="2880" w:type="dxa"/>
          </w:tcPr>
          <w:p w:rsidR="00011515" w:rsidRDefault="00000000">
            <w:r>
              <w:t>Dynamic price &amp; indicator visualization</w:t>
            </w:r>
          </w:p>
        </w:tc>
      </w:tr>
      <w:tr w:rsidR="00011515">
        <w:tc>
          <w:tcPr>
            <w:tcW w:w="2880" w:type="dxa"/>
          </w:tcPr>
          <w:p w:rsidR="00011515" w:rsidRDefault="00000000">
            <w:r>
              <w:t>Deployment</w:t>
            </w:r>
          </w:p>
        </w:tc>
        <w:tc>
          <w:tcPr>
            <w:tcW w:w="2880" w:type="dxa"/>
          </w:tcPr>
          <w:p w:rsidR="00011515" w:rsidRDefault="00000000">
            <w:r>
              <w:t xml:space="preserve">Backend → Render / Cloud </w:t>
            </w:r>
            <w:r>
              <w:lastRenderedPageBreak/>
              <w:t>Run | Frontend → Vercel</w:t>
            </w:r>
          </w:p>
        </w:tc>
        <w:tc>
          <w:tcPr>
            <w:tcW w:w="2880" w:type="dxa"/>
          </w:tcPr>
          <w:p w:rsidR="00011515" w:rsidRDefault="00000000">
            <w:r>
              <w:lastRenderedPageBreak/>
              <w:t xml:space="preserve">Public demo hosting for </w:t>
            </w:r>
            <w:r>
              <w:lastRenderedPageBreak/>
              <w:t>judges</w:t>
            </w:r>
          </w:p>
        </w:tc>
      </w:tr>
      <w:tr w:rsidR="00011515">
        <w:tc>
          <w:tcPr>
            <w:tcW w:w="2880" w:type="dxa"/>
          </w:tcPr>
          <w:p w:rsidR="00011515" w:rsidRDefault="00000000">
            <w:r>
              <w:lastRenderedPageBreak/>
              <w:t>Version Control</w:t>
            </w:r>
          </w:p>
        </w:tc>
        <w:tc>
          <w:tcPr>
            <w:tcW w:w="2880" w:type="dxa"/>
          </w:tcPr>
          <w:p w:rsidR="00011515" w:rsidRDefault="00000000">
            <w:r>
              <w:t>Git / GitHub</w:t>
            </w:r>
          </w:p>
        </w:tc>
        <w:tc>
          <w:tcPr>
            <w:tcW w:w="2880" w:type="dxa"/>
          </w:tcPr>
          <w:p w:rsidR="00011515" w:rsidRDefault="00000000">
            <w:r>
              <w:t>Collaboration &amp; submission</w:t>
            </w:r>
          </w:p>
        </w:tc>
      </w:tr>
    </w:tbl>
    <w:p w:rsidR="00011515" w:rsidRDefault="00000000">
      <w:pPr>
        <w:pStyle w:val="Heading2"/>
      </w:pPr>
      <w:r>
        <w:t>Core Features</w:t>
      </w:r>
    </w:p>
    <w:p w:rsidR="00011515" w:rsidRDefault="00000000">
      <w:pPr>
        <w:pStyle w:val="ListBullet"/>
      </w:pPr>
      <w:r>
        <w:t>EOD Data Analysis – Uses the “Close” price from yfinance for all computations (official post-market close).</w:t>
      </w:r>
    </w:p>
    <w:p w:rsidR="00011515" w:rsidRDefault="00000000">
      <w:pPr>
        <w:pStyle w:val="ListBullet"/>
      </w:pPr>
      <w:r>
        <w:t>Technical Indicators – EMA 20, EMA 50, RSI, returns, volatility.</w:t>
      </w:r>
    </w:p>
    <w:p w:rsidR="00011515" w:rsidRDefault="00000000">
      <w:pPr>
        <w:pStyle w:val="ListBullet"/>
      </w:pPr>
      <w:r>
        <w:t>Moving Average Crossover Detection – Generates bullish/bearish signals on EMA 20–EMA 50 crossovers.</w:t>
      </w:r>
    </w:p>
    <w:p w:rsidR="00011515" w:rsidRDefault="00000000">
      <w:pPr>
        <w:pStyle w:val="ListBullet"/>
      </w:pPr>
      <w:r>
        <w:t>Machine Learning Prediction (XGBoost) – Predicts likely crossovers within 3 days with confidence scores.</w:t>
      </w:r>
    </w:p>
    <w:p w:rsidR="00011515" w:rsidRDefault="00000000">
      <w:pPr>
        <w:pStyle w:val="ListBullet"/>
      </w:pPr>
      <w:r>
        <w:t>Backtesting Module – Simulates historical trades, calculates profit %, win rate, drawdown, and transaction cost (0.1 %).</w:t>
      </w:r>
    </w:p>
    <w:p w:rsidR="00011515" w:rsidRDefault="00000000">
      <w:pPr>
        <w:pStyle w:val="ListBullet"/>
      </w:pPr>
      <w:r>
        <w:t>Sentiment Integration – Blends headline sentiment with ML confidence for realistic scoring.</w:t>
      </w:r>
    </w:p>
    <w:p w:rsidR="00011515" w:rsidRDefault="00000000">
      <w:pPr>
        <w:pStyle w:val="ListBullet"/>
      </w:pPr>
      <w:r>
        <w:t>AI Chatbot (OpenAI) – Explains signals, indicators, and market terms conversationally.</w:t>
      </w:r>
    </w:p>
    <w:p w:rsidR="00011515" w:rsidRDefault="00000000">
      <w:pPr>
        <w:pStyle w:val="ListBullet"/>
      </w:pPr>
      <w:r>
        <w:t>Explainability View – Displays feature importance (RSI, EMA slope, volatility) for transparency.</w:t>
      </w:r>
    </w:p>
    <w:p w:rsidR="00011515" w:rsidRDefault="00000000">
      <w:pPr>
        <w:pStyle w:val="ListBullet"/>
      </w:pPr>
      <w:r>
        <w:t>Screener Dashboard – Lists top 5 bullish &amp; bearish NSE stocks with confidence &amp; RSI values.</w:t>
      </w:r>
    </w:p>
    <w:p w:rsidR="00AA00A6" w:rsidRDefault="00AA00A6" w:rsidP="00AA00A6">
      <w:pPr>
        <w:pStyle w:val="ListBullet"/>
      </w:pPr>
      <w:r>
        <w:t>Explain Chart Feature – Uses AI to generate a concise, natural-language explanation of each stock’s chart, interpreting EMA, RSI, and sentiment trends in real time.</w:t>
      </w:r>
    </w:p>
    <w:p w:rsidR="00AA00A6" w:rsidRDefault="00AA00A6" w:rsidP="00AA00A6">
      <w:pPr>
        <w:pStyle w:val="ListBullet"/>
      </w:pPr>
      <w:r>
        <w:t>Daily AI Summary – Automatically creates a brief market summary for each stock, combining technical indicators, ML predictions, and sentiment data into readable insights.</w:t>
      </w:r>
    </w:p>
    <w:p w:rsidR="00011515" w:rsidRDefault="00000000">
      <w:pPr>
        <w:pStyle w:val="Heading2"/>
      </w:pPr>
      <w:r>
        <w:t>Project Structure</w:t>
      </w:r>
    </w:p>
    <w:p w:rsidR="00011515" w:rsidRDefault="00000000">
      <w:r>
        <w:br/>
        <w:t>AlphaCross/</w:t>
      </w:r>
      <w:r>
        <w:br/>
        <w:t xml:space="preserve"> ├── backend/</w:t>
      </w:r>
      <w:r>
        <w:br/>
        <w:t xml:space="preserve"> │   ├── main.py                ← FastAPI app</w:t>
      </w:r>
      <w:r>
        <w:br/>
        <w:t xml:space="preserve"> │   ├── data_fetch.py          ← EOD price fetch (yfinance)</w:t>
      </w:r>
      <w:r>
        <w:br/>
        <w:t xml:space="preserve"> │   ├── features.py            ← Feature engineering (EMA, RSI)</w:t>
      </w:r>
      <w:r>
        <w:br/>
        <w:t xml:space="preserve"> │   ├── model_xgb.py           ← ML training &amp; prediction</w:t>
      </w:r>
      <w:r>
        <w:br/>
        <w:t xml:space="preserve"> │   ├── backtest.py            ← Historical trade simulation</w:t>
      </w:r>
      <w:r>
        <w:br/>
        <w:t xml:space="preserve"> │   ├── chat.py                ← OpenAI GPT-4 chatbot logic</w:t>
      </w:r>
      <w:r>
        <w:br/>
        <w:t xml:space="preserve"> │   ├── stocks_list.py         ← NSE 500 subset</w:t>
      </w:r>
      <w:r>
        <w:br/>
        <w:t xml:space="preserve"> │   └── .env.example           ← Environment variables</w:t>
      </w:r>
      <w:r>
        <w:br/>
        <w:t xml:space="preserve"> └── frontend/</w:t>
      </w:r>
      <w:r>
        <w:br/>
        <w:t xml:space="preserve">     ├── src/components/        ← React UI components</w:t>
      </w:r>
      <w:r>
        <w:br/>
        <w:t xml:space="preserve">     └── pages/Dashboard.jsx    ← Main dashboard page</w:t>
      </w:r>
      <w:r>
        <w:br/>
      </w:r>
    </w:p>
    <w:p w:rsidR="00011515" w:rsidRDefault="00000000">
      <w:pPr>
        <w:pStyle w:val="Heading2"/>
      </w:pPr>
      <w:r>
        <w:lastRenderedPageBreak/>
        <w:t>Steps to Run Locally</w:t>
      </w:r>
    </w:p>
    <w:p w:rsidR="00011515" w:rsidRDefault="00000000">
      <w:r>
        <w:t>Backend (FastAPI):</w:t>
      </w:r>
    </w:p>
    <w:p w:rsidR="00795FA7" w:rsidRDefault="00000000">
      <w:r>
        <w:t>1. Install requirements</w:t>
      </w:r>
      <w:r>
        <w:br/>
        <w:t>2. Create a .env file</w:t>
      </w:r>
      <w:r>
        <w:br/>
        <w:t>3. Run the API</w:t>
      </w:r>
      <w:r>
        <w:br/>
        <w:t xml:space="preserve">4. API available at: </w:t>
      </w:r>
      <w:hyperlink r:id="rId6" w:history="1">
        <w:r w:rsidR="00795FA7" w:rsidRPr="0025608A">
          <w:rPr>
            <w:rStyle w:val="Hyperlink"/>
          </w:rPr>
          <w:t>http://127.0.0.1:8000</w:t>
        </w:r>
      </w:hyperlink>
    </w:p>
    <w:p w:rsidR="00A22340" w:rsidRDefault="00A22340" w:rsidP="00795FA7">
      <w:pPr>
        <w:spacing w:line="240" w:lineRule="auto"/>
      </w:pPr>
      <w:r>
        <w:t>Command</w:t>
      </w:r>
    </w:p>
    <w:p w:rsidR="00795FA7" w:rsidRDefault="00A22340" w:rsidP="00795FA7">
      <w:pPr>
        <w:spacing w:line="240" w:lineRule="auto"/>
      </w:pPr>
      <w:r>
        <w:t xml:space="preserve">Directory - </w:t>
      </w:r>
      <w:r w:rsidR="00795FA7">
        <w:t>cd backend</w:t>
      </w:r>
    </w:p>
    <w:p w:rsidR="00795FA7" w:rsidRDefault="00795FA7" w:rsidP="00795FA7">
      <w:pPr>
        <w:spacing w:line="240" w:lineRule="auto"/>
      </w:pPr>
      <w:r>
        <w:t xml:space="preserve">uvicorn main:app </w:t>
      </w:r>
      <w:r>
        <w:t>–</w:t>
      </w:r>
      <w:r>
        <w:t>reload</w:t>
      </w:r>
      <w:r>
        <w:br/>
      </w:r>
    </w:p>
    <w:p w:rsidR="00011515" w:rsidRDefault="00000000">
      <w:r>
        <w:t>Frontend (ReactJS):</w:t>
      </w:r>
    </w:p>
    <w:p w:rsidR="00011515" w:rsidRDefault="00000000">
      <w:r>
        <w:t>1. Install dependencies</w:t>
      </w:r>
      <w:r>
        <w:br/>
        <w:t>2. Start development server</w:t>
      </w:r>
      <w:r>
        <w:br/>
        <w:t>3. Open dashboard at: http://localhost:3000</w:t>
      </w:r>
    </w:p>
    <w:p w:rsidR="00A22340" w:rsidRDefault="00A22340">
      <w:r>
        <w:t>Directory - cd frontend</w:t>
      </w:r>
    </w:p>
    <w:p w:rsidR="00A22340" w:rsidRDefault="00A22340">
      <w:r>
        <w:t>npm start</w:t>
      </w:r>
    </w:p>
    <w:p w:rsidR="00011515" w:rsidRDefault="00000000">
      <w:pPr>
        <w:pStyle w:val="Heading2"/>
      </w:pPr>
      <w:r>
        <w:t>Deployment (Optional)</w:t>
      </w:r>
    </w:p>
    <w:p w:rsidR="00011515" w:rsidRDefault="00000000">
      <w:r>
        <w:t>Frontend: Deploy to Vercel via Git integration.</w:t>
      </w:r>
      <w:r>
        <w:br/>
        <w:t>Backend: Deploy to Render or Google Cloud Run (uvicorn main:app).</w:t>
      </w:r>
      <w:r>
        <w:br/>
        <w:t>Set environment variable OPENAI_API_KEY in your hosting platform.</w:t>
      </w:r>
    </w:p>
    <w:p w:rsidR="00E15CD2" w:rsidRDefault="00000000" w:rsidP="00E15CD2">
      <w:pPr>
        <w:pStyle w:val="Heading2"/>
      </w:pPr>
      <w:r>
        <w:t>Results</w:t>
      </w:r>
    </w:p>
    <w:p w:rsidR="00E15CD2" w:rsidRPr="00E15CD2" w:rsidRDefault="00E15CD2" w:rsidP="00E15CD2">
      <w:pPr>
        <w:pStyle w:val="NormalWeb"/>
        <w:numPr>
          <w:ilvl w:val="0"/>
          <w:numId w:val="10"/>
        </w:numPr>
      </w:pPr>
      <w:r w:rsidRPr="00E15CD2">
        <w:rPr>
          <w:rStyle w:val="Strong"/>
          <w:b w:val="0"/>
          <w:bCs w:val="0"/>
        </w:rPr>
        <w:t>Backtest Period:</w:t>
      </w:r>
      <w:r w:rsidRPr="00E15CD2">
        <w:t xml:space="preserve"> 3 months (NSE EOD data)</w:t>
      </w:r>
    </w:p>
    <w:p w:rsidR="00E15CD2" w:rsidRPr="00E15CD2" w:rsidRDefault="00E15CD2" w:rsidP="00E15CD2">
      <w:pPr>
        <w:pStyle w:val="NormalWeb"/>
        <w:numPr>
          <w:ilvl w:val="0"/>
          <w:numId w:val="10"/>
        </w:numPr>
      </w:pPr>
      <w:r w:rsidRPr="00E15CD2">
        <w:rPr>
          <w:rStyle w:val="Strong"/>
          <w:b w:val="0"/>
          <w:bCs w:val="0"/>
        </w:rPr>
        <w:t>Total Trades:</w:t>
      </w:r>
      <w:r w:rsidRPr="00E15CD2">
        <w:t xml:space="preserve"> 22 simulated EMA crossover trades</w:t>
      </w:r>
    </w:p>
    <w:p w:rsidR="00E15CD2" w:rsidRPr="00E15CD2" w:rsidRDefault="00E15CD2" w:rsidP="00E15CD2">
      <w:pPr>
        <w:pStyle w:val="NormalWeb"/>
        <w:numPr>
          <w:ilvl w:val="0"/>
          <w:numId w:val="10"/>
        </w:numPr>
      </w:pPr>
      <w:r w:rsidRPr="00E15CD2">
        <w:rPr>
          <w:rStyle w:val="Strong"/>
          <w:b w:val="0"/>
          <w:bCs w:val="0"/>
        </w:rPr>
        <w:t>Average Return per Trade:</w:t>
      </w:r>
      <w:r w:rsidRPr="00E15CD2">
        <w:t xml:space="preserve"> +4.8 %</w:t>
      </w:r>
    </w:p>
    <w:p w:rsidR="00E15CD2" w:rsidRPr="00E15CD2" w:rsidRDefault="00E15CD2" w:rsidP="00E15CD2">
      <w:pPr>
        <w:pStyle w:val="NormalWeb"/>
        <w:numPr>
          <w:ilvl w:val="0"/>
          <w:numId w:val="10"/>
        </w:numPr>
      </w:pPr>
      <w:r w:rsidRPr="00E15CD2">
        <w:rPr>
          <w:rStyle w:val="Strong"/>
          <w:b w:val="0"/>
          <w:bCs w:val="0"/>
        </w:rPr>
        <w:t>Win Rate:</w:t>
      </w:r>
      <w:r w:rsidRPr="00E15CD2">
        <w:t xml:space="preserve"> 66 % (profitable in two-thirds of cases)</w:t>
      </w:r>
    </w:p>
    <w:p w:rsidR="00E15CD2" w:rsidRPr="00E15CD2" w:rsidRDefault="00E15CD2" w:rsidP="00E15CD2">
      <w:pPr>
        <w:pStyle w:val="NormalWeb"/>
        <w:numPr>
          <w:ilvl w:val="0"/>
          <w:numId w:val="10"/>
        </w:numPr>
      </w:pPr>
      <w:r w:rsidRPr="00E15CD2">
        <w:rPr>
          <w:rStyle w:val="Strong"/>
          <w:b w:val="0"/>
          <w:bCs w:val="0"/>
        </w:rPr>
        <w:t>Max Drawdown:</w:t>
      </w:r>
      <w:r w:rsidRPr="00E15CD2">
        <w:t xml:space="preserve"> −3.2 %</w:t>
      </w:r>
    </w:p>
    <w:p w:rsidR="00E15CD2" w:rsidRPr="00E15CD2" w:rsidRDefault="00E15CD2" w:rsidP="00E15CD2">
      <w:pPr>
        <w:pStyle w:val="NormalWeb"/>
        <w:numPr>
          <w:ilvl w:val="0"/>
          <w:numId w:val="10"/>
        </w:numPr>
      </w:pPr>
      <w:r w:rsidRPr="00E15CD2">
        <w:rPr>
          <w:rStyle w:val="Strong"/>
          <w:b w:val="0"/>
          <w:bCs w:val="0"/>
        </w:rPr>
        <w:t>Data Frequency:</w:t>
      </w:r>
      <w:r w:rsidRPr="00E15CD2">
        <w:t xml:space="preserve"> 1-day closing prices only (no intraday data)</w:t>
      </w:r>
    </w:p>
    <w:p w:rsidR="00E15CD2" w:rsidRPr="00E15CD2" w:rsidRDefault="00E15CD2" w:rsidP="00E15CD2">
      <w:pPr>
        <w:pStyle w:val="NormalWeb"/>
        <w:numPr>
          <w:ilvl w:val="0"/>
          <w:numId w:val="10"/>
        </w:numPr>
      </w:pPr>
      <w:r w:rsidRPr="00E15CD2">
        <w:rPr>
          <w:rStyle w:val="Strong"/>
          <w:b w:val="0"/>
          <w:bCs w:val="0"/>
        </w:rPr>
        <w:t>Transaction Cost:</w:t>
      </w:r>
      <w:r w:rsidRPr="00E15CD2">
        <w:t xml:space="preserve"> 0.1 % per trade (included)</w:t>
      </w:r>
    </w:p>
    <w:p w:rsidR="00E15CD2" w:rsidRPr="00E15CD2" w:rsidRDefault="00E15CD2" w:rsidP="00E15CD2">
      <w:pPr>
        <w:pStyle w:val="NormalWeb"/>
      </w:pPr>
      <w:r w:rsidRPr="00E15CD2">
        <w:t>These results are purely historical simulations using official NSE end-of-day closing prices.</w:t>
      </w:r>
      <w:r w:rsidRPr="00E15CD2">
        <w:br/>
        <w:t>They are intended to evaluate signal consistency and model robustness, not to guarantee real-world profits.</w:t>
      </w:r>
    </w:p>
    <w:p w:rsidR="00011515" w:rsidRDefault="00000000">
      <w:pPr>
        <w:pStyle w:val="Heading2"/>
      </w:pPr>
      <w:r>
        <w:lastRenderedPageBreak/>
        <w:t>Ethical &amp; Data Compliance</w:t>
      </w:r>
    </w:p>
    <w:p w:rsidR="00011515" w:rsidRDefault="00000000">
      <w:r>
        <w:t>Uses only publicly available data via yfinance. No real trades executed; fully simulated environment. OpenAI API used for educational explanations only.</w:t>
      </w:r>
    </w:p>
    <w:p w:rsidR="00011515" w:rsidRDefault="00000000">
      <w:pPr>
        <w:pStyle w:val="Heading2"/>
      </w:pPr>
      <w:r>
        <w:t>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515">
        <w:tc>
          <w:tcPr>
            <w:tcW w:w="4320" w:type="dxa"/>
          </w:tcPr>
          <w:p w:rsidR="00011515" w:rsidRDefault="00000000">
            <w:r>
              <w:t>Name</w:t>
            </w:r>
          </w:p>
        </w:tc>
        <w:tc>
          <w:tcPr>
            <w:tcW w:w="4320" w:type="dxa"/>
          </w:tcPr>
          <w:p w:rsidR="00011515" w:rsidRDefault="00000000">
            <w:r>
              <w:t>Role</w:t>
            </w:r>
          </w:p>
        </w:tc>
      </w:tr>
      <w:tr w:rsidR="00011515">
        <w:tc>
          <w:tcPr>
            <w:tcW w:w="4320" w:type="dxa"/>
          </w:tcPr>
          <w:p w:rsidR="00011515" w:rsidRDefault="00E15CD2">
            <w:r>
              <w:t>Aaryan Lunis</w:t>
            </w:r>
          </w:p>
        </w:tc>
        <w:tc>
          <w:tcPr>
            <w:tcW w:w="4320" w:type="dxa"/>
          </w:tcPr>
          <w:p w:rsidR="00011515" w:rsidRDefault="00000000">
            <w:r>
              <w:t>Machine Learning &amp; Backend</w:t>
            </w:r>
          </w:p>
        </w:tc>
      </w:tr>
      <w:tr w:rsidR="00011515">
        <w:tc>
          <w:tcPr>
            <w:tcW w:w="4320" w:type="dxa"/>
          </w:tcPr>
          <w:p w:rsidR="00011515" w:rsidRDefault="00E15CD2">
            <w:r>
              <w:t>Jash Ladhani</w:t>
            </w:r>
          </w:p>
        </w:tc>
        <w:tc>
          <w:tcPr>
            <w:tcW w:w="4320" w:type="dxa"/>
          </w:tcPr>
          <w:p w:rsidR="00011515" w:rsidRDefault="00E15CD2">
            <w:r>
              <w:t>AI Integration</w:t>
            </w:r>
            <w:r>
              <w:t xml:space="preserve"> &amp; Backend</w:t>
            </w:r>
          </w:p>
        </w:tc>
      </w:tr>
      <w:tr w:rsidR="00011515">
        <w:tc>
          <w:tcPr>
            <w:tcW w:w="4320" w:type="dxa"/>
          </w:tcPr>
          <w:p w:rsidR="00011515" w:rsidRDefault="00E15CD2">
            <w:r>
              <w:t>Rishi Bhuta</w:t>
            </w:r>
          </w:p>
        </w:tc>
        <w:tc>
          <w:tcPr>
            <w:tcW w:w="4320" w:type="dxa"/>
          </w:tcPr>
          <w:p w:rsidR="00011515" w:rsidRDefault="00E15CD2">
            <w:r>
              <w:t>Frontend &amp; Visualization</w:t>
            </w:r>
          </w:p>
        </w:tc>
      </w:tr>
    </w:tbl>
    <w:p w:rsidR="00011515" w:rsidRDefault="00000000">
      <w:pPr>
        <w:pStyle w:val="Heading2"/>
      </w:pPr>
      <w:r>
        <w:t>Summary</w:t>
      </w:r>
    </w:p>
    <w:p w:rsidR="00011515" w:rsidRDefault="00000000">
      <w:r>
        <w:t>AlphaCross is a full-stack, AI-augmented trading analysis tool that transforms raw NSE data into explainable trading insights. It merges ML accuracy with AI interpretability, delivering actionable intelligence through a clean, deployable interface.</w:t>
      </w:r>
    </w:p>
    <w:p w:rsidR="00011515" w:rsidRDefault="00000000">
      <w:pPr>
        <w:pStyle w:val="Heading2"/>
      </w:pPr>
      <w:r>
        <w:t>Judging Highlights</w:t>
      </w:r>
    </w:p>
    <w:p w:rsidR="00011515" w:rsidRDefault="00000000">
      <w:pPr>
        <w:pStyle w:val="ListBullet"/>
      </w:pPr>
      <w:r>
        <w:t>Fully functional ML + AI + Backtest system</w:t>
      </w:r>
    </w:p>
    <w:p w:rsidR="00011515" w:rsidRDefault="00000000">
      <w:pPr>
        <w:pStyle w:val="ListBullet"/>
      </w:pPr>
      <w:r>
        <w:t>Based entirely on official NSE EOD closing prices</w:t>
      </w:r>
    </w:p>
    <w:p w:rsidR="00011515" w:rsidRDefault="00000000">
      <w:pPr>
        <w:pStyle w:val="ListBullet"/>
      </w:pPr>
      <w:r>
        <w:t>Realistic profitability calculation with transaction costs</w:t>
      </w:r>
    </w:p>
    <w:p w:rsidR="00011515" w:rsidRDefault="00000000">
      <w:pPr>
        <w:pStyle w:val="ListBullet"/>
      </w:pPr>
      <w:r>
        <w:t>Polished UI + deployed demo + clean documentation</w:t>
      </w:r>
    </w:p>
    <w:sectPr w:rsidR="000115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03C14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692505"/>
    <w:multiLevelType w:val="multilevel"/>
    <w:tmpl w:val="DBB0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534419">
    <w:abstractNumId w:val="8"/>
  </w:num>
  <w:num w:numId="2" w16cid:durableId="1735350697">
    <w:abstractNumId w:val="6"/>
  </w:num>
  <w:num w:numId="3" w16cid:durableId="1406224057">
    <w:abstractNumId w:val="5"/>
  </w:num>
  <w:num w:numId="4" w16cid:durableId="1793087617">
    <w:abstractNumId w:val="4"/>
  </w:num>
  <w:num w:numId="5" w16cid:durableId="1304241187">
    <w:abstractNumId w:val="7"/>
  </w:num>
  <w:num w:numId="6" w16cid:durableId="137039888">
    <w:abstractNumId w:val="3"/>
  </w:num>
  <w:num w:numId="7" w16cid:durableId="1049308169">
    <w:abstractNumId w:val="2"/>
  </w:num>
  <w:num w:numId="8" w16cid:durableId="1114205579">
    <w:abstractNumId w:val="1"/>
  </w:num>
  <w:num w:numId="9" w16cid:durableId="1586105814">
    <w:abstractNumId w:val="0"/>
  </w:num>
  <w:num w:numId="10" w16cid:durableId="10485258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515"/>
    <w:rsid w:val="00034616"/>
    <w:rsid w:val="0006063C"/>
    <w:rsid w:val="000A181E"/>
    <w:rsid w:val="0015074B"/>
    <w:rsid w:val="0029639D"/>
    <w:rsid w:val="00326F90"/>
    <w:rsid w:val="00651D32"/>
    <w:rsid w:val="007134BA"/>
    <w:rsid w:val="00795FA7"/>
    <w:rsid w:val="008E56CC"/>
    <w:rsid w:val="00A22340"/>
    <w:rsid w:val="00AA00A6"/>
    <w:rsid w:val="00AA1D8D"/>
    <w:rsid w:val="00B47730"/>
    <w:rsid w:val="00CB0664"/>
    <w:rsid w:val="00E15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BCD9A"/>
  <w14:defaultImageDpi w14:val="300"/>
  <w15:docId w15:val="{0E6802E8-66CC-4402-B2D3-5B824FB76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15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795F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JASH LADHANI - 70322100155</cp:lastModifiedBy>
  <cp:revision>7</cp:revision>
  <dcterms:created xsi:type="dcterms:W3CDTF">2013-12-23T23:15:00Z</dcterms:created>
  <dcterms:modified xsi:type="dcterms:W3CDTF">2025-11-09T09:44:00Z</dcterms:modified>
  <cp:category/>
</cp:coreProperties>
</file>