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76F46" w14:textId="77777777" w:rsidR="00FA74BB" w:rsidRPr="00FA74BB" w:rsidRDefault="00FA74BB" w:rsidP="00FA74BB">
      <w:pPr>
        <w:pStyle w:val="NoSpacing"/>
        <w:rPr>
          <w:b/>
          <w:bCs/>
          <w:color w:val="538135" w:themeColor="accent6" w:themeShade="BF"/>
          <w:sz w:val="32"/>
          <w:szCs w:val="32"/>
          <w:lang w:eastAsia="en-GB"/>
        </w:rPr>
      </w:pPr>
      <w:proofErr w:type="spellStart"/>
      <w:r w:rsidRPr="00FA74BB">
        <w:rPr>
          <w:b/>
          <w:bCs/>
          <w:color w:val="538135" w:themeColor="accent6" w:themeShade="BF"/>
          <w:sz w:val="32"/>
          <w:szCs w:val="32"/>
          <w:lang w:eastAsia="en-GB"/>
        </w:rPr>
        <w:t>Gokshura</w:t>
      </w:r>
      <w:proofErr w:type="spellEnd"/>
      <w:r w:rsidRPr="00FA74BB">
        <w:rPr>
          <w:b/>
          <w:bCs/>
          <w:color w:val="538135" w:themeColor="accent6" w:themeShade="BF"/>
          <w:sz w:val="32"/>
          <w:szCs w:val="32"/>
          <w:lang w:eastAsia="en-GB"/>
        </w:rPr>
        <w:t xml:space="preserve"> Capsules</w:t>
      </w:r>
    </w:p>
    <w:p w14:paraId="5924A193" w14:textId="494B633B" w:rsidR="00FA74BB" w:rsidRDefault="00FA74BB" w:rsidP="00FA74BB">
      <w:pPr>
        <w:pStyle w:val="NoSpacing"/>
        <w:rPr>
          <w:sz w:val="27"/>
          <w:szCs w:val="27"/>
          <w:u w:val="single"/>
          <w:lang w:eastAsia="en-GB"/>
        </w:rPr>
      </w:pPr>
      <w:r w:rsidRPr="00FA74BB">
        <w:rPr>
          <w:sz w:val="27"/>
          <w:szCs w:val="27"/>
          <w:u w:val="single"/>
          <w:lang w:eastAsia="en-GB"/>
        </w:rPr>
        <w:t>Natural Urinary, Kidney &amp; Vitality Support</w:t>
      </w:r>
    </w:p>
    <w:p w14:paraId="6C2AA041" w14:textId="77777777" w:rsidR="00FA74BB" w:rsidRPr="00FA74BB" w:rsidRDefault="00FA74BB" w:rsidP="00FA74BB">
      <w:pPr>
        <w:pStyle w:val="NoSpacing"/>
        <w:rPr>
          <w:sz w:val="27"/>
          <w:szCs w:val="27"/>
          <w:u w:val="single"/>
          <w:lang w:eastAsia="en-GB"/>
        </w:rPr>
      </w:pPr>
    </w:p>
    <w:p w14:paraId="6D5779BD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proofErr w:type="spellStart"/>
      <w:r w:rsidRPr="00FA74BB">
        <w:rPr>
          <w:sz w:val="24"/>
          <w:szCs w:val="24"/>
          <w:lang w:eastAsia="en-GB"/>
        </w:rPr>
        <w:t>Gokshura</w:t>
      </w:r>
      <w:proofErr w:type="spellEnd"/>
      <w:r w:rsidRPr="00FA74BB">
        <w:rPr>
          <w:sz w:val="24"/>
          <w:szCs w:val="24"/>
          <w:lang w:eastAsia="en-GB"/>
        </w:rPr>
        <w:t xml:space="preserve"> Capsules are a premium Ayurvedic supplement made from high-quality </w:t>
      </w:r>
      <w:proofErr w:type="spellStart"/>
      <w:r w:rsidRPr="00FA74BB">
        <w:rPr>
          <w:sz w:val="24"/>
          <w:szCs w:val="24"/>
          <w:lang w:eastAsia="en-GB"/>
        </w:rPr>
        <w:t>Gokshura</w:t>
      </w:r>
      <w:proofErr w:type="spellEnd"/>
      <w:r w:rsidRPr="00FA74BB">
        <w:rPr>
          <w:sz w:val="24"/>
          <w:szCs w:val="24"/>
          <w:lang w:eastAsia="en-GB"/>
        </w:rPr>
        <w:t xml:space="preserve"> Extract (Tribulus </w:t>
      </w:r>
      <w:proofErr w:type="spellStart"/>
      <w:r w:rsidRPr="00FA74BB">
        <w:rPr>
          <w:sz w:val="24"/>
          <w:szCs w:val="24"/>
          <w:lang w:eastAsia="en-GB"/>
        </w:rPr>
        <w:t>terrestris</w:t>
      </w:r>
      <w:proofErr w:type="spellEnd"/>
      <w:r w:rsidRPr="00FA74BB">
        <w:rPr>
          <w:sz w:val="24"/>
          <w:szCs w:val="24"/>
          <w:lang w:eastAsia="en-GB"/>
        </w:rPr>
        <w:t>), a well-known herb traditionally used in Ayurveda to support urinary tract health, kidney function, stamina, and reproductive wellness.</w:t>
      </w:r>
    </w:p>
    <w:p w14:paraId="4FE632BB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proofErr w:type="spellStart"/>
      <w:r w:rsidRPr="00FA74BB">
        <w:rPr>
          <w:sz w:val="24"/>
          <w:szCs w:val="24"/>
          <w:lang w:eastAsia="en-GB"/>
        </w:rPr>
        <w:t>Gokshura</w:t>
      </w:r>
      <w:proofErr w:type="spellEnd"/>
      <w:r w:rsidRPr="00FA74BB">
        <w:rPr>
          <w:sz w:val="24"/>
          <w:szCs w:val="24"/>
          <w:lang w:eastAsia="en-GB"/>
        </w:rPr>
        <w:t xml:space="preserve"> is valued as a natural rejuvenator that helps maintain strength, vitality, and overall wellbeing.</w:t>
      </w:r>
    </w:p>
    <w:p w14:paraId="4D351F80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pict w14:anchorId="5E8F7405">
          <v:rect id="_x0000_i1025" style="width:0;height:1.5pt" o:hralign="center" o:hrstd="t" o:hr="t" fillcolor="#a0a0a0" stroked="f"/>
        </w:pict>
      </w:r>
    </w:p>
    <w:p w14:paraId="0A065D1A" w14:textId="145A179D" w:rsidR="00FA74BB" w:rsidRDefault="00FA74BB" w:rsidP="00FA74BB">
      <w:pPr>
        <w:pStyle w:val="NoSpacing"/>
        <w:rPr>
          <w:b/>
          <w:bCs/>
          <w:u w:val="single"/>
          <w:lang w:eastAsia="en-GB"/>
        </w:rPr>
      </w:pPr>
      <w:r w:rsidRPr="00FA74BB">
        <w:rPr>
          <w:b/>
          <w:bCs/>
          <w:u w:val="single"/>
          <w:lang w:eastAsia="en-GB"/>
        </w:rPr>
        <w:t>Key Ingredients</w:t>
      </w:r>
      <w:r>
        <w:rPr>
          <w:b/>
          <w:bCs/>
          <w:u w:val="single"/>
          <w:lang w:eastAsia="en-GB"/>
        </w:rPr>
        <w:t>:</w:t>
      </w:r>
    </w:p>
    <w:p w14:paraId="5F488F24" w14:textId="77777777" w:rsidR="00FA74BB" w:rsidRPr="00FA74BB" w:rsidRDefault="00FA74BB" w:rsidP="00FA74BB">
      <w:pPr>
        <w:pStyle w:val="NoSpacing"/>
        <w:rPr>
          <w:b/>
          <w:bCs/>
          <w:u w:val="single"/>
          <w:lang w:eastAsia="en-GB"/>
        </w:rPr>
      </w:pPr>
    </w:p>
    <w:p w14:paraId="5A7DF745" w14:textId="24EB3D3F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proofErr w:type="spellStart"/>
      <w:r w:rsidRPr="00FA74BB">
        <w:rPr>
          <w:sz w:val="24"/>
          <w:szCs w:val="24"/>
          <w:lang w:eastAsia="en-GB"/>
        </w:rPr>
        <w:t>Gokshura</w:t>
      </w:r>
      <w:proofErr w:type="spellEnd"/>
      <w:r w:rsidRPr="00FA74BB">
        <w:rPr>
          <w:sz w:val="24"/>
          <w:szCs w:val="24"/>
          <w:lang w:eastAsia="en-GB"/>
        </w:rPr>
        <w:t xml:space="preserve"> Extract (Tribulus </w:t>
      </w:r>
      <w:proofErr w:type="spellStart"/>
      <w:r w:rsidRPr="00FA74BB">
        <w:rPr>
          <w:sz w:val="24"/>
          <w:szCs w:val="24"/>
          <w:lang w:eastAsia="en-GB"/>
        </w:rPr>
        <w:t>terrestris</w:t>
      </w:r>
      <w:proofErr w:type="spellEnd"/>
      <w:r w:rsidRPr="00FA74BB">
        <w:rPr>
          <w:sz w:val="24"/>
          <w:szCs w:val="24"/>
          <w:lang w:eastAsia="en-GB"/>
        </w:rPr>
        <w:t>)</w:t>
      </w:r>
      <w:r w:rsidRPr="00FA74BB">
        <w:rPr>
          <w:sz w:val="24"/>
          <w:szCs w:val="24"/>
          <w:lang w:eastAsia="en-GB"/>
        </w:rPr>
        <w:br/>
        <w:t>• Standardized herbal extract</w:t>
      </w:r>
      <w:r w:rsidRPr="00FA74BB">
        <w:rPr>
          <w:sz w:val="24"/>
          <w:szCs w:val="24"/>
          <w:lang w:eastAsia="en-GB"/>
        </w:rPr>
        <w:br/>
        <w:t>• Traditionally used for urinary &amp; reproductive health</w:t>
      </w:r>
      <w:r w:rsidRPr="00FA74BB">
        <w:rPr>
          <w:sz w:val="24"/>
          <w:szCs w:val="24"/>
          <w:lang w:eastAsia="en-GB"/>
        </w:rPr>
        <w:br/>
        <w:t>• Rich in natural saponins</w:t>
      </w:r>
      <w:r w:rsidRPr="00FA74BB">
        <w:rPr>
          <w:sz w:val="24"/>
          <w:szCs w:val="24"/>
          <w:lang w:eastAsia="en-GB"/>
        </w:rPr>
        <w:br/>
        <w:t>• Vegetarian Capsule Shell</w:t>
      </w:r>
    </w:p>
    <w:p w14:paraId="2D83EC5B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pict w14:anchorId="4062D5EF">
          <v:rect id="_x0000_i1026" style="width:0;height:1.5pt" o:hralign="center" o:hrstd="t" o:hr="t" fillcolor="#a0a0a0" stroked="f"/>
        </w:pict>
      </w:r>
    </w:p>
    <w:p w14:paraId="390F342E" w14:textId="7DA83F40" w:rsidR="00FA74BB" w:rsidRPr="00FA74BB" w:rsidRDefault="00FA74BB" w:rsidP="00FA74BB">
      <w:pPr>
        <w:pStyle w:val="NoSpacing"/>
        <w:rPr>
          <w:b/>
          <w:bCs/>
          <w:u w:val="single"/>
          <w:lang w:eastAsia="en-GB"/>
        </w:rPr>
      </w:pPr>
      <w:r w:rsidRPr="00FA74BB">
        <w:rPr>
          <w:b/>
          <w:bCs/>
          <w:u w:val="single"/>
          <w:lang w:eastAsia="en-GB"/>
        </w:rPr>
        <w:t>Key Benefits</w:t>
      </w:r>
      <w:r>
        <w:rPr>
          <w:b/>
          <w:bCs/>
          <w:u w:val="single"/>
          <w:lang w:eastAsia="en-GB"/>
        </w:rPr>
        <w:t>:</w:t>
      </w:r>
    </w:p>
    <w:p w14:paraId="17518960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Supports urinary tract health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Helps maintain kidney function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Promotes stamina &amp; strength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Supports male reproductive health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Helps improve energy levels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Supports muscle recovery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Helps maintain hormonal balance</w:t>
      </w:r>
    </w:p>
    <w:p w14:paraId="2E0FF859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proofErr w:type="spellStart"/>
      <w:r w:rsidRPr="00FA74BB">
        <w:rPr>
          <w:sz w:val="24"/>
          <w:szCs w:val="24"/>
          <w:lang w:eastAsia="en-GB"/>
        </w:rPr>
        <w:t>Gokshura</w:t>
      </w:r>
      <w:proofErr w:type="spellEnd"/>
      <w:r w:rsidRPr="00FA74BB">
        <w:rPr>
          <w:sz w:val="24"/>
          <w:szCs w:val="24"/>
          <w:lang w:eastAsia="en-GB"/>
        </w:rPr>
        <w:t xml:space="preserve"> is widely used in Ayurveda for vitality and urinary wellness.</w:t>
      </w:r>
    </w:p>
    <w:p w14:paraId="35B74B52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pict w14:anchorId="2AB5FDCE">
          <v:rect id="_x0000_i1027" style="width:0;height:1.5pt" o:hralign="center" o:hrstd="t" o:hr="t" fillcolor="#a0a0a0" stroked="f"/>
        </w:pict>
      </w:r>
    </w:p>
    <w:p w14:paraId="53D14C39" w14:textId="352F2292" w:rsidR="00FA74BB" w:rsidRPr="00FA74BB" w:rsidRDefault="00FA74BB" w:rsidP="00FA74BB">
      <w:pPr>
        <w:pStyle w:val="NoSpacing"/>
        <w:rPr>
          <w:b/>
          <w:bCs/>
          <w:u w:val="single"/>
          <w:lang w:eastAsia="en-GB"/>
        </w:rPr>
      </w:pPr>
      <w:r w:rsidRPr="00FA74BB">
        <w:rPr>
          <w:b/>
          <w:bCs/>
          <w:u w:val="single"/>
          <w:lang w:eastAsia="en-GB"/>
        </w:rPr>
        <w:t>Who Should Use</w:t>
      </w:r>
      <w:r w:rsidRPr="00FA74BB">
        <w:rPr>
          <w:b/>
          <w:bCs/>
          <w:u w:val="single"/>
          <w:lang w:eastAsia="en-GB"/>
        </w:rPr>
        <w:t>?</w:t>
      </w:r>
    </w:p>
    <w:p w14:paraId="1F6612D5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proofErr w:type="spellStart"/>
      <w:r w:rsidRPr="00FA74BB">
        <w:rPr>
          <w:sz w:val="24"/>
          <w:szCs w:val="24"/>
          <w:lang w:eastAsia="en-GB"/>
        </w:rPr>
        <w:t>Gokshura</w:t>
      </w:r>
      <w:proofErr w:type="spellEnd"/>
      <w:r w:rsidRPr="00FA74BB">
        <w:rPr>
          <w:sz w:val="24"/>
          <w:szCs w:val="24"/>
          <w:lang w:eastAsia="en-GB"/>
        </w:rPr>
        <w:t xml:space="preserve"> Capsules are ideal for:</w:t>
      </w:r>
    </w:p>
    <w:p w14:paraId="29ED2CFA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t>• People with urinary discomfort</w:t>
      </w:r>
      <w:r w:rsidRPr="00FA74BB">
        <w:rPr>
          <w:sz w:val="24"/>
          <w:szCs w:val="24"/>
          <w:lang w:eastAsia="en-GB"/>
        </w:rPr>
        <w:br/>
        <w:t>• Individuals needing kidney support</w:t>
      </w:r>
      <w:r w:rsidRPr="00FA74BB">
        <w:rPr>
          <w:sz w:val="24"/>
          <w:szCs w:val="24"/>
          <w:lang w:eastAsia="en-GB"/>
        </w:rPr>
        <w:br/>
        <w:t>• Men looking for stamina &amp; vitality support</w:t>
      </w:r>
      <w:r w:rsidRPr="00FA74BB">
        <w:rPr>
          <w:sz w:val="24"/>
          <w:szCs w:val="24"/>
          <w:lang w:eastAsia="en-GB"/>
        </w:rPr>
        <w:br/>
        <w:t>• Gym-goers for strength &amp; recovery</w:t>
      </w:r>
      <w:r w:rsidRPr="00FA74BB">
        <w:rPr>
          <w:sz w:val="24"/>
          <w:szCs w:val="24"/>
          <w:lang w:eastAsia="en-GB"/>
        </w:rPr>
        <w:br/>
        <w:t>• People with fatigue &amp; weakness</w:t>
      </w:r>
      <w:r w:rsidRPr="00FA74BB">
        <w:rPr>
          <w:sz w:val="24"/>
          <w:szCs w:val="24"/>
          <w:lang w:eastAsia="en-GB"/>
        </w:rPr>
        <w:br/>
        <w:t>• Anyone wanting natural reproductive wellness</w:t>
      </w:r>
    </w:p>
    <w:p w14:paraId="0AE3441F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t>Suitable for men and women.</w:t>
      </w:r>
    </w:p>
    <w:p w14:paraId="4BB90FCF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pict w14:anchorId="22D6825B">
          <v:rect id="_x0000_i1028" style="width:0;height:1.5pt" o:hralign="center" o:hrstd="t" o:hr="t" fillcolor="#a0a0a0" stroked="f"/>
        </w:pict>
      </w:r>
    </w:p>
    <w:p w14:paraId="15A05B08" w14:textId="3A8F7F06" w:rsidR="00FA74BB" w:rsidRPr="00FA74BB" w:rsidRDefault="00FA74BB" w:rsidP="00FA74BB">
      <w:pPr>
        <w:pStyle w:val="NoSpacing"/>
        <w:rPr>
          <w:b/>
          <w:bCs/>
          <w:u w:val="single"/>
          <w:lang w:eastAsia="en-GB"/>
        </w:rPr>
      </w:pPr>
      <w:r w:rsidRPr="00FA74BB">
        <w:rPr>
          <w:b/>
          <w:bCs/>
          <w:u w:val="single"/>
          <w:lang w:eastAsia="en-GB"/>
        </w:rPr>
        <w:t>Suggested Dosage</w:t>
      </w:r>
      <w:r>
        <w:rPr>
          <w:b/>
          <w:bCs/>
          <w:u w:val="single"/>
          <w:lang w:eastAsia="en-GB"/>
        </w:rPr>
        <w:t>:</w:t>
      </w:r>
    </w:p>
    <w:p w14:paraId="43D10BC9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t>1 Capsule twice daily</w:t>
      </w:r>
      <w:r w:rsidRPr="00FA74BB">
        <w:rPr>
          <w:sz w:val="24"/>
          <w:szCs w:val="24"/>
          <w:lang w:eastAsia="en-GB"/>
        </w:rPr>
        <w:br/>
        <w:t>Or as directed by a healthcare professional.</w:t>
      </w:r>
      <w:r w:rsidRPr="00FA74BB">
        <w:rPr>
          <w:sz w:val="24"/>
          <w:szCs w:val="24"/>
          <w:lang w:eastAsia="en-GB"/>
        </w:rPr>
        <w:br/>
        <w:t>Take after meals with warm water or milk.</w:t>
      </w:r>
    </w:p>
    <w:p w14:paraId="45BDFB9B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pict w14:anchorId="1A53B195">
          <v:rect id="_x0000_i1029" style="width:0;height:1.5pt" o:hralign="center" o:hrstd="t" o:hr="t" fillcolor="#a0a0a0" stroked="f"/>
        </w:pict>
      </w:r>
    </w:p>
    <w:p w14:paraId="246A3E21" w14:textId="77777777" w:rsidR="00FA74BB" w:rsidRPr="00FA74BB" w:rsidRDefault="00FA74BB" w:rsidP="00FA74BB">
      <w:pPr>
        <w:pStyle w:val="NoSpacing"/>
        <w:rPr>
          <w:b/>
          <w:bCs/>
          <w:u w:val="single"/>
          <w:lang w:eastAsia="en-GB"/>
        </w:rPr>
      </w:pPr>
      <w:r w:rsidRPr="00FA74BB">
        <w:rPr>
          <w:b/>
          <w:bCs/>
          <w:u w:val="single"/>
          <w:lang w:eastAsia="en-GB"/>
        </w:rPr>
        <w:t>Product Features</w:t>
      </w:r>
    </w:p>
    <w:p w14:paraId="1ADE4325" w14:textId="456445CB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100% Herbal Ayurvedic Formula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No Artificial </w:t>
      </w:r>
      <w:r w:rsidRPr="00FA74BB">
        <w:rPr>
          <w:sz w:val="24"/>
          <w:szCs w:val="24"/>
          <w:lang w:eastAsia="en-GB"/>
        </w:rPr>
        <w:t>Colours</w:t>
      </w:r>
      <w:r w:rsidRPr="00FA74BB">
        <w:rPr>
          <w:sz w:val="24"/>
          <w:szCs w:val="24"/>
          <w:lang w:eastAsia="en-GB"/>
        </w:rPr>
        <w:t xml:space="preserve"> or Preservatives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Non-GMO &amp; Gluten Free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lastRenderedPageBreak/>
        <w:t>✔</w:t>
      </w:r>
      <w:r w:rsidRPr="00FA74BB">
        <w:rPr>
          <w:sz w:val="24"/>
          <w:szCs w:val="24"/>
          <w:lang w:eastAsia="en-GB"/>
        </w:rPr>
        <w:t xml:space="preserve"> Vegetarian Capsules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Manufactured in GMP-Certified Facility</w:t>
      </w:r>
    </w:p>
    <w:p w14:paraId="5BC29D09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pict w14:anchorId="17D05069">
          <v:rect id="_x0000_i1030" style="width:0;height:1.5pt" o:hralign="center" o:hrstd="t" o:hr="t" fillcolor="#a0a0a0" stroked="f"/>
        </w:pict>
      </w:r>
    </w:p>
    <w:p w14:paraId="540F3DC2" w14:textId="77777777" w:rsidR="00FA74BB" w:rsidRPr="00FA74BB" w:rsidRDefault="00FA74BB" w:rsidP="00FA74BB">
      <w:pPr>
        <w:pStyle w:val="NoSpacing"/>
        <w:rPr>
          <w:b/>
          <w:bCs/>
          <w:u w:val="single"/>
          <w:lang w:eastAsia="en-GB"/>
        </w:rPr>
      </w:pPr>
      <w:r w:rsidRPr="00FA74BB">
        <w:rPr>
          <w:b/>
          <w:bCs/>
          <w:u w:val="single"/>
          <w:lang w:eastAsia="en-GB"/>
        </w:rPr>
        <w:t>Safety Information</w:t>
      </w:r>
    </w:p>
    <w:p w14:paraId="67C10CFF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t>• Consult doctor if pregnant, nursing, or under medication.</w:t>
      </w:r>
      <w:r w:rsidRPr="00FA74BB">
        <w:rPr>
          <w:sz w:val="24"/>
          <w:szCs w:val="24"/>
          <w:lang w:eastAsia="en-GB"/>
        </w:rPr>
        <w:br/>
        <w:t>• Keep out of reach of children.</w:t>
      </w:r>
      <w:r w:rsidRPr="00FA74BB">
        <w:rPr>
          <w:sz w:val="24"/>
          <w:szCs w:val="24"/>
          <w:lang w:eastAsia="en-GB"/>
        </w:rPr>
        <w:br/>
        <w:t>• Store in cool, dry place away from sunlight.</w:t>
      </w:r>
      <w:r w:rsidRPr="00FA74BB">
        <w:rPr>
          <w:sz w:val="24"/>
          <w:szCs w:val="24"/>
          <w:lang w:eastAsia="en-GB"/>
        </w:rPr>
        <w:br/>
        <w:t>• Do not exceed recommended dosage.</w:t>
      </w:r>
    </w:p>
    <w:p w14:paraId="741C8473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pict w14:anchorId="2DA99739">
          <v:rect id="_x0000_i1031" style="width:0;height:1.5pt" o:hralign="center" o:hrstd="t" o:hr="t" fillcolor="#a0a0a0" stroked="f"/>
        </w:pict>
      </w:r>
    </w:p>
    <w:p w14:paraId="05122C9D" w14:textId="77777777" w:rsidR="00FA74BB" w:rsidRPr="00FA74BB" w:rsidRDefault="00FA74BB" w:rsidP="00FA74BB">
      <w:pPr>
        <w:pStyle w:val="NoSpacing"/>
        <w:rPr>
          <w:b/>
          <w:bCs/>
          <w:lang w:eastAsia="en-GB"/>
        </w:rPr>
      </w:pPr>
      <w:r w:rsidRPr="00FA74BB">
        <w:rPr>
          <w:b/>
          <w:bCs/>
          <w:lang w:eastAsia="en-GB"/>
        </w:rPr>
        <w:t>Packaging Options</w:t>
      </w:r>
    </w:p>
    <w:p w14:paraId="254627D4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t>• 60 Capsules Bottle</w:t>
      </w:r>
      <w:r w:rsidRPr="00FA74BB">
        <w:rPr>
          <w:sz w:val="24"/>
          <w:szCs w:val="24"/>
          <w:lang w:eastAsia="en-GB"/>
        </w:rPr>
        <w:br/>
        <w:t>• 90 Capsules Bottle</w:t>
      </w:r>
      <w:r w:rsidRPr="00FA74BB">
        <w:rPr>
          <w:sz w:val="24"/>
          <w:szCs w:val="24"/>
          <w:lang w:eastAsia="en-GB"/>
        </w:rPr>
        <w:br/>
        <w:t>• 120 Capsules Bottle</w:t>
      </w:r>
      <w:r w:rsidRPr="00FA74BB">
        <w:rPr>
          <w:sz w:val="24"/>
          <w:szCs w:val="24"/>
          <w:lang w:eastAsia="en-GB"/>
        </w:rPr>
        <w:br/>
        <w:t>(Custom packaging available)</w:t>
      </w:r>
    </w:p>
    <w:p w14:paraId="0F72AA9D" w14:textId="77777777" w:rsidR="00FA74BB" w:rsidRPr="00FA74BB" w:rsidRDefault="00FA74BB" w:rsidP="00FA74BB">
      <w:pPr>
        <w:pStyle w:val="NoSpacing"/>
        <w:rPr>
          <w:sz w:val="24"/>
          <w:szCs w:val="24"/>
          <w:lang w:eastAsia="en-GB"/>
        </w:rPr>
      </w:pPr>
      <w:r w:rsidRPr="00FA74BB">
        <w:rPr>
          <w:sz w:val="24"/>
          <w:szCs w:val="24"/>
          <w:lang w:eastAsia="en-GB"/>
        </w:rPr>
        <w:pict w14:anchorId="5E1B3FB2">
          <v:rect id="_x0000_i1032" style="width:0;height:1.5pt" o:hralign="center" o:hrstd="t" o:hr="t" fillcolor="#a0a0a0" stroked="f"/>
        </w:pict>
      </w:r>
    </w:p>
    <w:p w14:paraId="3D07FE29" w14:textId="08172962" w:rsidR="00FA74BB" w:rsidRPr="00FA74BB" w:rsidRDefault="00FA74BB" w:rsidP="00FA74BB">
      <w:pPr>
        <w:pStyle w:val="NoSpacing"/>
        <w:rPr>
          <w:b/>
          <w:bCs/>
          <w:lang w:eastAsia="en-GB"/>
        </w:rPr>
      </w:pPr>
      <w:r w:rsidRPr="00FA74BB">
        <w:rPr>
          <w:b/>
          <w:bCs/>
          <w:lang w:eastAsia="en-GB"/>
        </w:rPr>
        <w:t xml:space="preserve">Why Choose Our </w:t>
      </w:r>
      <w:proofErr w:type="spellStart"/>
      <w:r w:rsidRPr="00FA74BB">
        <w:rPr>
          <w:b/>
          <w:bCs/>
          <w:lang w:eastAsia="en-GB"/>
        </w:rPr>
        <w:t>Gokshura</w:t>
      </w:r>
      <w:proofErr w:type="spellEnd"/>
      <w:r w:rsidRPr="00FA74BB">
        <w:rPr>
          <w:b/>
          <w:bCs/>
          <w:lang w:eastAsia="en-GB"/>
        </w:rPr>
        <w:t xml:space="preserve"> Capsules</w:t>
      </w:r>
    </w:p>
    <w:p w14:paraId="76AE3C6A" w14:textId="77777777" w:rsidR="00FA74BB" w:rsidRPr="00FA74BB" w:rsidRDefault="00FA74BB" w:rsidP="00FA74BB">
      <w:pPr>
        <w:pStyle w:val="NoSpacing"/>
        <w:pBdr>
          <w:bottom w:val="double" w:sz="6" w:space="1" w:color="auto"/>
        </w:pBdr>
        <w:rPr>
          <w:sz w:val="24"/>
          <w:szCs w:val="24"/>
          <w:lang w:eastAsia="en-GB"/>
        </w:rPr>
      </w:pP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Premium quality </w:t>
      </w:r>
      <w:proofErr w:type="spellStart"/>
      <w:r w:rsidRPr="00FA74BB">
        <w:rPr>
          <w:sz w:val="24"/>
          <w:szCs w:val="24"/>
          <w:lang w:eastAsia="en-GB"/>
        </w:rPr>
        <w:t>Gokshura</w:t>
      </w:r>
      <w:proofErr w:type="spellEnd"/>
      <w:r w:rsidRPr="00FA74BB">
        <w:rPr>
          <w:sz w:val="24"/>
          <w:szCs w:val="24"/>
          <w:lang w:eastAsia="en-GB"/>
        </w:rPr>
        <w:t xml:space="preserve"> extract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Scientifically processed for potency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Trusted Ayurvedic vitality formula</w:t>
      </w:r>
      <w:r w:rsidRPr="00FA74BB">
        <w:rPr>
          <w:sz w:val="24"/>
          <w:szCs w:val="24"/>
          <w:lang w:eastAsia="en-GB"/>
        </w:rPr>
        <w:br/>
      </w:r>
      <w:r w:rsidRPr="00FA74BB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A74BB">
        <w:rPr>
          <w:sz w:val="24"/>
          <w:szCs w:val="24"/>
          <w:lang w:eastAsia="en-GB"/>
        </w:rPr>
        <w:t xml:space="preserve"> Safe for daily wellness</w:t>
      </w:r>
    </w:p>
    <w:p w14:paraId="6AF9143C" w14:textId="77777777" w:rsidR="00FA74BB" w:rsidRDefault="00FA74BB" w:rsidP="00FA74BB">
      <w:pPr>
        <w:pStyle w:val="NoSpacing"/>
      </w:pPr>
    </w:p>
    <w:sectPr w:rsidR="00FA7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E11"/>
    <w:rsid w:val="00584E11"/>
    <w:rsid w:val="007A4254"/>
    <w:rsid w:val="00FA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6CDC0"/>
  <w15:chartTrackingRefBased/>
  <w15:docId w15:val="{0B2BECE2-975A-4C32-9979-07443EB41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74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A74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4B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A74B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FA74BB"/>
    <w:rPr>
      <w:b/>
      <w:bCs/>
    </w:rPr>
  </w:style>
  <w:style w:type="character" w:styleId="Emphasis">
    <w:name w:val="Emphasis"/>
    <w:basedOn w:val="DefaultParagraphFont"/>
    <w:uiPriority w:val="20"/>
    <w:qFormat/>
    <w:rsid w:val="00FA74B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A74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FA7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2</cp:revision>
  <dcterms:created xsi:type="dcterms:W3CDTF">2026-02-17T11:08:00Z</dcterms:created>
  <dcterms:modified xsi:type="dcterms:W3CDTF">2026-02-17T11:12:00Z</dcterms:modified>
</cp:coreProperties>
</file>