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C44C8" w14:textId="21AB182A" w:rsidR="003B3CEB" w:rsidRPr="00CD3EF9" w:rsidRDefault="003B3CEB" w:rsidP="00FB29D3">
      <w:pPr>
        <w:rPr>
          <w:rFonts w:cstheme="minorHAnsi"/>
          <w:b/>
          <w:color w:val="FFC000" w:themeColor="accent4"/>
          <w:sz w:val="36"/>
          <w:szCs w:val="36"/>
          <w:u w:val="single"/>
          <w:lang w:eastAsia="en-GB"/>
          <w14:textOutline w14:w="0" w14:cap="flat" w14:cmpd="sng" w14:algn="ctr">
            <w14:noFill/>
            <w14:prstDash w14:val="solid"/>
            <w14:round/>
          </w14:textOutline>
          <w14:props3d w14:extrusionH="57150" w14:contourW="0" w14:prstMaterial="softEdge">
            <w14:bevelT w14:w="25400" w14:h="38100" w14:prst="circle"/>
          </w14:props3d>
        </w:rPr>
      </w:pPr>
      <w:r w:rsidRPr="00CD3EF9">
        <w:rPr>
          <w:rFonts w:cstheme="minorHAnsi"/>
          <w:b/>
          <w:color w:val="FFC000"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t>Women's Hormonal Health Range</w:t>
      </w:r>
    </w:p>
    <w:p w14:paraId="19616AAD" w14:textId="0DB53AF1" w:rsidR="003B3CEB" w:rsidRPr="00FB29D3" w:rsidRDefault="00344F9D" w:rsidP="00FB29D3">
      <w:pPr>
        <w:pStyle w:val="ListParagraph"/>
        <w:numPr>
          <w:ilvl w:val="0"/>
          <w:numId w:val="14"/>
        </w:numPr>
        <w:rPr>
          <w:rFonts w:cstheme="minorHAnsi"/>
          <w:color w:val="538135" w:themeColor="accent6" w:themeShade="BF"/>
          <w:sz w:val="28"/>
          <w:szCs w:val="28"/>
          <w:lang w:eastAsia="en-GB"/>
        </w:rPr>
      </w:pPr>
      <w:r w:rsidRPr="00FB29D3">
        <w:rPr>
          <w:rStyle w:val="Strong"/>
          <w:rFonts w:cstheme="minorHAnsi"/>
          <w:color w:val="538135" w:themeColor="accent6" w:themeShade="BF"/>
          <w:sz w:val="28"/>
          <w:szCs w:val="28"/>
          <w:u w:val="single"/>
        </w:rPr>
        <w:t>PCOS Balance Formula</w:t>
      </w:r>
      <w:r w:rsidRPr="00FB29D3">
        <w:rPr>
          <w:rFonts w:cstheme="minorHAnsi"/>
          <w:color w:val="538135" w:themeColor="accent6" w:themeShade="BF"/>
          <w:sz w:val="28"/>
          <w:szCs w:val="28"/>
        </w:rPr>
        <w:t xml:space="preserve">: </w:t>
      </w:r>
      <w:r w:rsidRPr="00FB29D3">
        <w:rPr>
          <w:rStyle w:val="Strong"/>
          <w:rFonts w:cstheme="minorHAnsi"/>
          <w:color w:val="538135" w:themeColor="accent6" w:themeShade="BF"/>
          <w:sz w:val="28"/>
          <w:szCs w:val="28"/>
          <w:u w:val="single"/>
        </w:rPr>
        <w:t>Harmony Within. Confidence Beyond.</w:t>
      </w:r>
    </w:p>
    <w:p w14:paraId="4B221728" w14:textId="77777777" w:rsidR="00344F9D" w:rsidRPr="00FB29D3" w:rsidRDefault="00344F9D" w:rsidP="00FB29D3">
      <w:pPr>
        <w:rPr>
          <w:rFonts w:eastAsia="Times New Roman" w:cstheme="minorHAnsi"/>
          <w:sz w:val="24"/>
          <w:szCs w:val="24"/>
          <w:lang w:eastAsia="en-GB"/>
        </w:rPr>
      </w:pPr>
      <w:r w:rsidRPr="00FB29D3">
        <w:rPr>
          <w:rFonts w:eastAsia="Times New Roman" w:cstheme="minorHAnsi"/>
          <w:sz w:val="24"/>
          <w:szCs w:val="24"/>
          <w:lang w:eastAsia="en-GB"/>
        </w:rPr>
        <w:t>Support hormonal balance and metabolic wellness with our advanced PCOS Balance Formula. Powered by Myo-Inositol, D-Chiro Inositol, and Folic Acid, this targeted blend helps regulate cycles, support insulin sensitivity, and promote overall reproductive health—helping you feel balanced, confident, and in control.</w:t>
      </w:r>
    </w:p>
    <w:p w14:paraId="0DA601FD" w14:textId="1015A1A6" w:rsidR="00344F9D"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39CA3F88">
          <v:rect id="_x0000_i1025" style="width:0;height:1.5pt" o:hralign="center" o:hrstd="t" o:hr="t" fillcolor="#a0a0a0" stroked="f"/>
        </w:pict>
      </w:r>
      <w:r w:rsidR="00344F9D" w:rsidRPr="00FB29D3">
        <w:rPr>
          <w:rFonts w:eastAsia="Times New Roman" w:cstheme="minorHAnsi"/>
          <w:b/>
          <w:bCs/>
          <w:sz w:val="27"/>
          <w:szCs w:val="27"/>
          <w:lang w:eastAsia="en-GB"/>
        </w:rPr>
        <w:t>Why PCOS Support Matters</w:t>
      </w:r>
    </w:p>
    <w:p w14:paraId="34A7125D" w14:textId="77777777" w:rsidR="00344F9D" w:rsidRPr="00FB29D3" w:rsidRDefault="00344F9D" w:rsidP="00FB29D3">
      <w:pPr>
        <w:rPr>
          <w:rFonts w:eastAsia="Times New Roman" w:cstheme="minorHAnsi"/>
          <w:sz w:val="24"/>
          <w:szCs w:val="24"/>
          <w:lang w:eastAsia="en-GB"/>
        </w:rPr>
      </w:pPr>
      <w:r w:rsidRPr="00FB29D3">
        <w:rPr>
          <w:rFonts w:eastAsia="Times New Roman" w:cstheme="minorHAnsi"/>
          <w:sz w:val="24"/>
          <w:szCs w:val="24"/>
          <w:lang w:eastAsia="en-GB"/>
        </w:rPr>
        <w:t>PCOS can affect hormone balance, metabolism, cycle regularity, and overall wellbeing. Our formula is designed to support the body’s natural hormonal pathways and help manage common PCOS-related concerns with clinically studied nutrients.</w:t>
      </w:r>
    </w:p>
    <w:p w14:paraId="0AAB989F" w14:textId="7F3F3804" w:rsidR="00344F9D"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1EF41AA7">
          <v:rect id="_x0000_i1026" style="width:0;height:1.5pt" o:hralign="center" o:hrstd="t" o:hr="t" fillcolor="#a0a0a0" stroked="f"/>
        </w:pict>
      </w:r>
      <w:r w:rsidR="00344F9D" w:rsidRPr="00FB29D3">
        <w:rPr>
          <w:rFonts w:eastAsia="Times New Roman" w:cstheme="minorHAnsi"/>
          <w:b/>
          <w:bCs/>
          <w:sz w:val="28"/>
          <w:szCs w:val="28"/>
          <w:lang w:eastAsia="en-GB"/>
        </w:rPr>
        <w:t>Key Ingredients</w:t>
      </w:r>
    </w:p>
    <w:p w14:paraId="740AB86B" w14:textId="77777777" w:rsidR="00344F9D" w:rsidRPr="00FB29D3" w:rsidRDefault="00344F9D" w:rsidP="00FB29D3">
      <w:pPr>
        <w:pStyle w:val="ListParagraph"/>
        <w:numPr>
          <w:ilvl w:val="0"/>
          <w:numId w:val="15"/>
        </w:numPr>
        <w:rPr>
          <w:rFonts w:eastAsia="Times New Roman" w:cstheme="minorHAnsi"/>
          <w:sz w:val="24"/>
          <w:szCs w:val="24"/>
          <w:lang w:eastAsia="en-GB"/>
        </w:rPr>
      </w:pPr>
      <w:r w:rsidRPr="00FB29D3">
        <w:rPr>
          <w:rFonts w:eastAsia="Times New Roman" w:cstheme="minorHAnsi"/>
          <w:b/>
          <w:bCs/>
          <w:sz w:val="24"/>
          <w:szCs w:val="24"/>
          <w:lang w:eastAsia="en-GB"/>
        </w:rPr>
        <w:t>Myo-Inositol</w:t>
      </w:r>
      <w:r w:rsidRPr="00FB29D3">
        <w:rPr>
          <w:rFonts w:eastAsia="Times New Roman" w:cstheme="minorHAnsi"/>
          <w:sz w:val="24"/>
          <w:szCs w:val="24"/>
          <w:lang w:eastAsia="en-GB"/>
        </w:rPr>
        <w:t xml:space="preserve"> – Supports ovarian function, hormonal balance, and insulin sensitivity.</w:t>
      </w:r>
    </w:p>
    <w:p w14:paraId="5A51C499" w14:textId="77777777" w:rsidR="00344F9D" w:rsidRPr="00FB29D3" w:rsidRDefault="00344F9D" w:rsidP="00FB29D3">
      <w:pPr>
        <w:pStyle w:val="ListParagraph"/>
        <w:numPr>
          <w:ilvl w:val="0"/>
          <w:numId w:val="15"/>
        </w:numPr>
        <w:rPr>
          <w:rFonts w:eastAsia="Times New Roman" w:cstheme="minorHAnsi"/>
          <w:sz w:val="24"/>
          <w:szCs w:val="24"/>
          <w:lang w:eastAsia="en-GB"/>
        </w:rPr>
      </w:pPr>
      <w:r w:rsidRPr="00FB29D3">
        <w:rPr>
          <w:rFonts w:eastAsia="Times New Roman" w:cstheme="minorHAnsi"/>
          <w:b/>
          <w:bCs/>
          <w:sz w:val="24"/>
          <w:szCs w:val="24"/>
          <w:lang w:eastAsia="en-GB"/>
        </w:rPr>
        <w:t>D-Chiro Inositol</w:t>
      </w:r>
      <w:r w:rsidRPr="00FB29D3">
        <w:rPr>
          <w:rFonts w:eastAsia="Times New Roman" w:cstheme="minorHAnsi"/>
          <w:sz w:val="24"/>
          <w:szCs w:val="24"/>
          <w:lang w:eastAsia="en-GB"/>
        </w:rPr>
        <w:t xml:space="preserve"> – Works synergistically with Myo-Inositol to support healthy cycle regularity and metabolic balance.</w:t>
      </w:r>
    </w:p>
    <w:p w14:paraId="0DF018CC" w14:textId="78662C7F" w:rsidR="00344F9D" w:rsidRPr="00FB29D3" w:rsidRDefault="00344F9D" w:rsidP="00FB29D3">
      <w:pPr>
        <w:pStyle w:val="ListParagraph"/>
        <w:numPr>
          <w:ilvl w:val="0"/>
          <w:numId w:val="15"/>
        </w:numPr>
        <w:rPr>
          <w:rFonts w:eastAsia="Times New Roman" w:cstheme="minorHAnsi"/>
          <w:sz w:val="24"/>
          <w:szCs w:val="24"/>
          <w:lang w:eastAsia="en-GB"/>
        </w:rPr>
      </w:pPr>
      <w:r w:rsidRPr="00FB29D3">
        <w:rPr>
          <w:rFonts w:eastAsia="Times New Roman" w:cstheme="minorHAnsi"/>
          <w:b/>
          <w:bCs/>
          <w:sz w:val="24"/>
          <w:szCs w:val="24"/>
          <w:lang w:eastAsia="en-GB"/>
        </w:rPr>
        <w:t>Folic Acid</w:t>
      </w:r>
      <w:r w:rsidRPr="00FB29D3">
        <w:rPr>
          <w:rFonts w:eastAsia="Times New Roman" w:cstheme="minorHAnsi"/>
          <w:sz w:val="24"/>
          <w:szCs w:val="24"/>
          <w:lang w:eastAsia="en-GB"/>
        </w:rPr>
        <w:t xml:space="preserve"> – Supports reproductive health and overall well-being.</w:t>
      </w:r>
    </w:p>
    <w:p w14:paraId="4EF3FD36" w14:textId="77777777" w:rsidR="00344F9D" w:rsidRPr="00FB29D3" w:rsidRDefault="00344F9D" w:rsidP="00FB29D3">
      <w:pPr>
        <w:rPr>
          <w:rFonts w:eastAsia="Times New Roman" w:cstheme="minorHAnsi"/>
          <w:sz w:val="24"/>
          <w:szCs w:val="24"/>
          <w:lang w:eastAsia="en-GB"/>
        </w:rPr>
      </w:pPr>
      <w:r w:rsidRPr="00FB29D3">
        <w:rPr>
          <w:rFonts w:eastAsia="Times New Roman" w:cstheme="minorHAnsi"/>
          <w:sz w:val="24"/>
          <w:szCs w:val="24"/>
          <w:lang w:eastAsia="en-GB"/>
        </w:rPr>
        <w:t>This balanced combination helps support hormonal harmony naturally.</w:t>
      </w:r>
    </w:p>
    <w:p w14:paraId="6F285431" w14:textId="64A22B4B" w:rsidR="00344F9D"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15AF2EC5">
          <v:rect id="_x0000_i1027" style="width:0;height:1.5pt" o:hralign="center" o:hrstd="t" o:hr="t" fillcolor="#a0a0a0" stroked="f"/>
        </w:pict>
      </w:r>
      <w:r w:rsidR="00344F9D" w:rsidRPr="00FB29D3">
        <w:rPr>
          <w:rFonts w:eastAsia="Times New Roman" w:cstheme="minorHAnsi"/>
          <w:b/>
          <w:bCs/>
          <w:sz w:val="27"/>
          <w:szCs w:val="27"/>
          <w:lang w:eastAsia="en-GB"/>
        </w:rPr>
        <w:t xml:space="preserve"> Key Benefits</w:t>
      </w:r>
    </w:p>
    <w:p w14:paraId="7932CE84" w14:textId="77777777" w:rsidR="00344F9D" w:rsidRPr="00FB29D3" w:rsidRDefault="00344F9D" w:rsidP="00FB29D3">
      <w:pPr>
        <w:pStyle w:val="ListParagraph"/>
        <w:numPr>
          <w:ilvl w:val="0"/>
          <w:numId w:val="16"/>
        </w:numPr>
        <w:rPr>
          <w:rFonts w:eastAsia="Times New Roman" w:cstheme="minorHAnsi"/>
          <w:sz w:val="24"/>
          <w:szCs w:val="24"/>
          <w:lang w:eastAsia="en-GB"/>
        </w:rPr>
      </w:pPr>
      <w:r w:rsidRPr="00FB29D3">
        <w:rPr>
          <w:rFonts w:eastAsia="Times New Roman" w:cstheme="minorHAnsi"/>
          <w:sz w:val="24"/>
          <w:szCs w:val="24"/>
          <w:lang w:eastAsia="en-GB"/>
        </w:rPr>
        <w:t>Supports hormonal balance</w:t>
      </w:r>
    </w:p>
    <w:p w14:paraId="2D2986EE" w14:textId="77777777" w:rsidR="00344F9D" w:rsidRPr="00FB29D3" w:rsidRDefault="00344F9D" w:rsidP="00FB29D3">
      <w:pPr>
        <w:pStyle w:val="ListParagraph"/>
        <w:numPr>
          <w:ilvl w:val="0"/>
          <w:numId w:val="16"/>
        </w:numPr>
        <w:rPr>
          <w:rFonts w:eastAsia="Times New Roman" w:cstheme="minorHAnsi"/>
          <w:sz w:val="24"/>
          <w:szCs w:val="24"/>
          <w:lang w:eastAsia="en-GB"/>
        </w:rPr>
      </w:pPr>
      <w:r w:rsidRPr="00FB29D3">
        <w:rPr>
          <w:rFonts w:eastAsia="Times New Roman" w:cstheme="minorHAnsi"/>
          <w:sz w:val="24"/>
          <w:szCs w:val="24"/>
          <w:lang w:eastAsia="en-GB"/>
        </w:rPr>
        <w:t>Helps regulate menstrual cycles</w:t>
      </w:r>
    </w:p>
    <w:p w14:paraId="2D2A1E5F" w14:textId="77777777" w:rsidR="00344F9D" w:rsidRPr="00FB29D3" w:rsidRDefault="00344F9D" w:rsidP="00FB29D3">
      <w:pPr>
        <w:pStyle w:val="ListParagraph"/>
        <w:numPr>
          <w:ilvl w:val="0"/>
          <w:numId w:val="16"/>
        </w:numPr>
        <w:rPr>
          <w:rFonts w:eastAsia="Times New Roman" w:cstheme="minorHAnsi"/>
          <w:sz w:val="24"/>
          <w:szCs w:val="24"/>
          <w:lang w:eastAsia="en-GB"/>
        </w:rPr>
      </w:pPr>
      <w:r w:rsidRPr="00FB29D3">
        <w:rPr>
          <w:rFonts w:eastAsia="Times New Roman" w:cstheme="minorHAnsi"/>
          <w:sz w:val="24"/>
          <w:szCs w:val="24"/>
          <w:lang w:eastAsia="en-GB"/>
        </w:rPr>
        <w:t>Supports insulin sensitivity</w:t>
      </w:r>
    </w:p>
    <w:p w14:paraId="43DBE80C" w14:textId="77777777" w:rsidR="00344F9D" w:rsidRPr="00FB29D3" w:rsidRDefault="00344F9D" w:rsidP="00FB29D3">
      <w:pPr>
        <w:pStyle w:val="ListParagraph"/>
        <w:numPr>
          <w:ilvl w:val="0"/>
          <w:numId w:val="16"/>
        </w:numPr>
        <w:rPr>
          <w:rFonts w:eastAsia="Times New Roman" w:cstheme="minorHAnsi"/>
          <w:sz w:val="24"/>
          <w:szCs w:val="24"/>
          <w:lang w:eastAsia="en-GB"/>
        </w:rPr>
      </w:pPr>
      <w:r w:rsidRPr="00FB29D3">
        <w:rPr>
          <w:rFonts w:eastAsia="Times New Roman" w:cstheme="minorHAnsi"/>
          <w:sz w:val="24"/>
          <w:szCs w:val="24"/>
          <w:lang w:eastAsia="en-GB"/>
        </w:rPr>
        <w:t>Promotes ovarian health</w:t>
      </w:r>
    </w:p>
    <w:p w14:paraId="2D718D2E" w14:textId="786A32FE" w:rsidR="00344F9D" w:rsidRPr="00FB29D3" w:rsidRDefault="00344F9D" w:rsidP="00FB29D3">
      <w:pPr>
        <w:pStyle w:val="ListParagraph"/>
        <w:numPr>
          <w:ilvl w:val="0"/>
          <w:numId w:val="16"/>
        </w:numPr>
        <w:rPr>
          <w:rFonts w:eastAsia="Times New Roman" w:cstheme="minorHAnsi"/>
          <w:sz w:val="24"/>
          <w:szCs w:val="24"/>
          <w:lang w:eastAsia="en-GB"/>
        </w:rPr>
      </w:pPr>
      <w:r w:rsidRPr="00FB29D3">
        <w:rPr>
          <w:rFonts w:eastAsia="Times New Roman" w:cstheme="minorHAnsi"/>
          <w:sz w:val="24"/>
          <w:szCs w:val="24"/>
          <w:lang w:eastAsia="en-GB"/>
        </w:rPr>
        <w:t>Supports overall reproductive wellness</w:t>
      </w:r>
    </w:p>
    <w:p w14:paraId="7841D8AD" w14:textId="77777777" w:rsidR="00344F9D"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6C310118">
          <v:rect id="_x0000_i1028" style="width:0;height:1.5pt" o:hralign="center" o:hrstd="t" o:hr="t" fillcolor="#a0a0a0" stroked="f"/>
        </w:pict>
      </w:r>
    </w:p>
    <w:p w14:paraId="1122632E" w14:textId="690A9771" w:rsidR="00344F9D" w:rsidRPr="00FB29D3" w:rsidRDefault="00344F9D" w:rsidP="00FB29D3">
      <w:pPr>
        <w:rPr>
          <w:rFonts w:eastAsia="Times New Roman" w:cstheme="minorHAnsi"/>
          <w:b/>
          <w:bCs/>
          <w:sz w:val="27"/>
          <w:szCs w:val="27"/>
          <w:lang w:eastAsia="en-GB"/>
        </w:rPr>
      </w:pPr>
      <w:r w:rsidRPr="00FB29D3">
        <w:rPr>
          <w:rFonts w:eastAsia="Times New Roman" w:cstheme="minorHAnsi"/>
          <w:b/>
          <w:bCs/>
          <w:sz w:val="27"/>
          <w:szCs w:val="27"/>
          <w:lang w:eastAsia="en-GB"/>
        </w:rPr>
        <w:t>Recommended Dosage</w:t>
      </w:r>
    </w:p>
    <w:p w14:paraId="6F4398C6" w14:textId="77777777" w:rsidR="00344F9D" w:rsidRPr="00FB29D3" w:rsidRDefault="00344F9D" w:rsidP="00FB29D3">
      <w:pPr>
        <w:rPr>
          <w:rFonts w:eastAsia="Times New Roman" w:cstheme="minorHAnsi"/>
          <w:sz w:val="24"/>
          <w:szCs w:val="24"/>
          <w:lang w:eastAsia="en-GB"/>
        </w:rPr>
      </w:pPr>
      <w:r w:rsidRPr="00FB29D3">
        <w:rPr>
          <w:rFonts w:eastAsia="Times New Roman" w:cstheme="minorHAnsi"/>
          <w:sz w:val="24"/>
          <w:szCs w:val="24"/>
          <w:lang w:eastAsia="en-GB"/>
        </w:rPr>
        <w:t>Take once daily, preferably after a meal, or as advised by your healthcare professional.</w:t>
      </w:r>
    </w:p>
    <w:p w14:paraId="7A9B5BB6" w14:textId="0CEE71CD" w:rsidR="00344F9D"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2F03F76C">
          <v:rect id="_x0000_i1029" style="width:0;height:1.5pt" o:hralign="center" o:hrstd="t" o:hr="t" fillcolor="#a0a0a0" stroked="f"/>
        </w:pict>
      </w:r>
      <w:r w:rsidR="00344F9D" w:rsidRPr="00FB29D3">
        <w:rPr>
          <w:rFonts w:eastAsia="Times New Roman" w:cstheme="minorHAnsi"/>
          <w:b/>
          <w:bCs/>
          <w:sz w:val="27"/>
          <w:szCs w:val="27"/>
          <w:lang w:eastAsia="en-GB"/>
        </w:rPr>
        <w:t>Who Can Use It?</w:t>
      </w:r>
    </w:p>
    <w:p w14:paraId="351A613C" w14:textId="77777777" w:rsidR="00344F9D" w:rsidRPr="00FB29D3" w:rsidRDefault="00344F9D" w:rsidP="00FB29D3">
      <w:pPr>
        <w:rPr>
          <w:rFonts w:eastAsia="Times New Roman" w:cstheme="minorHAnsi"/>
          <w:sz w:val="24"/>
          <w:szCs w:val="24"/>
          <w:lang w:eastAsia="en-GB"/>
        </w:rPr>
      </w:pPr>
      <w:r w:rsidRPr="00FB29D3">
        <w:rPr>
          <w:rFonts w:eastAsia="Times New Roman" w:cstheme="minorHAnsi"/>
          <w:sz w:val="24"/>
          <w:szCs w:val="24"/>
          <w:lang w:eastAsia="en-GB"/>
        </w:rPr>
        <w:t>Ideal for women managing PCOS symptoms, irregular cycles, hormonal imbalance, or seeking reproductive health support.</w:t>
      </w:r>
    </w:p>
    <w:p w14:paraId="52563066"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4637ADE5">
          <v:rect id="_x0000_i1030" style="width:0;height:1.5pt" o:hralign="center" o:hrstd="t" o:hr="t" fillcolor="#a0a0a0" stroked="f"/>
        </w:pict>
      </w:r>
    </w:p>
    <w:p w14:paraId="39F0BCF5" w14:textId="77777777" w:rsidR="00FB29D3" w:rsidRPr="00FB29D3" w:rsidRDefault="00FB29D3" w:rsidP="00FB29D3">
      <w:pPr>
        <w:rPr>
          <w:rFonts w:eastAsia="Times New Roman" w:cstheme="minorHAnsi"/>
          <w:sz w:val="24"/>
          <w:szCs w:val="24"/>
          <w:lang w:eastAsia="en-GB"/>
        </w:rPr>
      </w:pPr>
    </w:p>
    <w:p w14:paraId="386E989D" w14:textId="4F8B9C1C" w:rsidR="00344F9D" w:rsidRPr="00FB29D3" w:rsidRDefault="00344F9D" w:rsidP="00FB29D3">
      <w:pPr>
        <w:rPr>
          <w:rFonts w:eastAsia="Times New Roman" w:cstheme="minorHAnsi"/>
          <w:sz w:val="24"/>
          <w:szCs w:val="24"/>
          <w:lang w:eastAsia="en-GB"/>
        </w:rPr>
      </w:pPr>
      <w:r w:rsidRPr="00FB29D3">
        <w:rPr>
          <w:rFonts w:eastAsia="Times New Roman" w:cstheme="minorHAnsi"/>
          <w:b/>
          <w:bCs/>
          <w:sz w:val="27"/>
          <w:szCs w:val="27"/>
          <w:lang w:eastAsia="en-GB"/>
        </w:rPr>
        <w:lastRenderedPageBreak/>
        <w:t>Quality You Can Trust</w:t>
      </w:r>
    </w:p>
    <w:p w14:paraId="05E19A3A" w14:textId="77777777" w:rsidR="00344F9D" w:rsidRPr="00A82385" w:rsidRDefault="00344F9D" w:rsidP="00A82385">
      <w:pPr>
        <w:pStyle w:val="ListParagraph"/>
        <w:numPr>
          <w:ilvl w:val="0"/>
          <w:numId w:val="17"/>
        </w:numPr>
        <w:rPr>
          <w:rFonts w:eastAsia="Times New Roman" w:cstheme="minorHAnsi"/>
          <w:sz w:val="24"/>
          <w:szCs w:val="24"/>
          <w:lang w:eastAsia="en-GB"/>
        </w:rPr>
      </w:pPr>
      <w:r w:rsidRPr="00A82385">
        <w:rPr>
          <w:rFonts w:eastAsia="Times New Roman" w:cstheme="minorHAnsi"/>
          <w:sz w:val="24"/>
          <w:szCs w:val="24"/>
          <w:lang w:eastAsia="en-GB"/>
        </w:rPr>
        <w:t>Premium-quality ingredients</w:t>
      </w:r>
    </w:p>
    <w:p w14:paraId="3AE658B8" w14:textId="77777777" w:rsidR="00344F9D" w:rsidRPr="00A82385" w:rsidRDefault="00344F9D" w:rsidP="00A82385">
      <w:pPr>
        <w:pStyle w:val="ListParagraph"/>
        <w:numPr>
          <w:ilvl w:val="0"/>
          <w:numId w:val="17"/>
        </w:numPr>
        <w:rPr>
          <w:rFonts w:eastAsia="Times New Roman" w:cstheme="minorHAnsi"/>
          <w:sz w:val="24"/>
          <w:szCs w:val="24"/>
          <w:lang w:eastAsia="en-GB"/>
        </w:rPr>
      </w:pPr>
      <w:r w:rsidRPr="00A82385">
        <w:rPr>
          <w:rFonts w:eastAsia="Times New Roman" w:cstheme="minorHAnsi"/>
          <w:sz w:val="24"/>
          <w:szCs w:val="24"/>
          <w:lang w:eastAsia="en-GB"/>
        </w:rPr>
        <w:t>Manufactured in GMP-certified facilities</w:t>
      </w:r>
    </w:p>
    <w:p w14:paraId="31E666C8" w14:textId="77777777" w:rsidR="00344F9D" w:rsidRPr="00A82385" w:rsidRDefault="00344F9D" w:rsidP="00A82385">
      <w:pPr>
        <w:pStyle w:val="ListParagraph"/>
        <w:numPr>
          <w:ilvl w:val="0"/>
          <w:numId w:val="17"/>
        </w:numPr>
        <w:rPr>
          <w:rFonts w:eastAsia="Times New Roman" w:cstheme="minorHAnsi"/>
          <w:sz w:val="24"/>
          <w:szCs w:val="24"/>
          <w:lang w:eastAsia="en-GB"/>
        </w:rPr>
      </w:pPr>
      <w:r w:rsidRPr="00A82385">
        <w:rPr>
          <w:rFonts w:eastAsia="Times New Roman" w:cstheme="minorHAnsi"/>
          <w:sz w:val="24"/>
          <w:szCs w:val="24"/>
          <w:lang w:eastAsia="en-GB"/>
        </w:rPr>
        <w:t>No harmful additives</w:t>
      </w:r>
    </w:p>
    <w:p w14:paraId="6F01DB9F" w14:textId="77777777" w:rsidR="00344F9D" w:rsidRPr="00A82385" w:rsidRDefault="00344F9D" w:rsidP="00A82385">
      <w:pPr>
        <w:pStyle w:val="ListParagraph"/>
        <w:numPr>
          <w:ilvl w:val="0"/>
          <w:numId w:val="17"/>
        </w:numPr>
        <w:rPr>
          <w:rFonts w:eastAsia="Times New Roman" w:cstheme="minorHAnsi"/>
          <w:sz w:val="24"/>
          <w:szCs w:val="24"/>
          <w:lang w:eastAsia="en-GB"/>
        </w:rPr>
      </w:pPr>
      <w:r w:rsidRPr="00A82385">
        <w:rPr>
          <w:rFonts w:eastAsia="Times New Roman" w:cstheme="minorHAnsi"/>
          <w:sz w:val="24"/>
          <w:szCs w:val="24"/>
          <w:lang w:eastAsia="en-GB"/>
        </w:rPr>
        <w:t>Suitable for daily use</w:t>
      </w:r>
    </w:p>
    <w:p w14:paraId="35536237" w14:textId="77777777" w:rsidR="00344F9D"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611704DA">
          <v:rect id="_x0000_i1031" style="width:0;height:1.5pt" o:hralign="center" o:hrstd="t" o:hr="t" fillcolor="#a0a0a0" stroked="f"/>
        </w:pict>
      </w:r>
    </w:p>
    <w:p w14:paraId="5AEBB0C5" w14:textId="638DD439" w:rsidR="00344F9D" w:rsidRPr="00FB29D3" w:rsidRDefault="00344F9D" w:rsidP="00FB29D3">
      <w:pPr>
        <w:rPr>
          <w:rFonts w:eastAsia="Times New Roman" w:cstheme="minorHAnsi"/>
          <w:sz w:val="24"/>
          <w:szCs w:val="24"/>
          <w:lang w:eastAsia="en-GB"/>
        </w:rPr>
      </w:pPr>
      <w:r w:rsidRPr="00FB29D3">
        <w:rPr>
          <w:rFonts w:eastAsia="Times New Roman" w:cstheme="minorHAnsi"/>
          <w:b/>
          <w:bCs/>
          <w:sz w:val="28"/>
          <w:szCs w:val="28"/>
          <w:lang w:eastAsia="en-GB"/>
        </w:rPr>
        <w:t>Balance Hormones. Restore Confidence. Feel Empowered.</w:t>
      </w:r>
      <w:r w:rsidRPr="00FB29D3">
        <w:rPr>
          <w:rFonts w:eastAsia="Times New Roman" w:cstheme="minorHAnsi"/>
          <w:sz w:val="24"/>
          <w:szCs w:val="24"/>
          <w:lang w:eastAsia="en-GB"/>
        </w:rPr>
        <w:br/>
        <w:t>Add PCOS Balance Formula to your routine and support hormonal harmony and wellness—naturally and confidently</w:t>
      </w:r>
      <w:r w:rsidR="00FB29D3" w:rsidRPr="00FB29D3">
        <w:rPr>
          <w:rFonts w:eastAsia="Times New Roman" w:cstheme="minorHAnsi"/>
          <w:sz w:val="24"/>
          <w:szCs w:val="24"/>
          <w:lang w:eastAsia="en-GB"/>
        </w:rPr>
        <w:t>.</w:t>
      </w:r>
    </w:p>
    <w:p w14:paraId="1F7F1DB9" w14:textId="77777777" w:rsidR="003B3CEB" w:rsidRPr="00FB29D3" w:rsidRDefault="00CD3EF9" w:rsidP="00FB29D3">
      <w:pPr>
        <w:rPr>
          <w:rFonts w:cstheme="minorHAnsi"/>
          <w:sz w:val="24"/>
          <w:szCs w:val="24"/>
          <w:lang w:eastAsia="en-GB"/>
        </w:rPr>
      </w:pPr>
      <w:r>
        <w:rPr>
          <w:rFonts w:cstheme="minorHAnsi"/>
          <w:sz w:val="24"/>
          <w:szCs w:val="24"/>
          <w:lang w:eastAsia="en-GB"/>
        </w:rPr>
        <w:pict w14:anchorId="5F080096">
          <v:rect id="_x0000_i1032" style="width:0;height:1.5pt" o:hralign="center" o:hrstd="t" o:hr="t" fillcolor="#a0a0a0" stroked="f"/>
        </w:pict>
      </w:r>
    </w:p>
    <w:p w14:paraId="6AA40CE9" w14:textId="0D48D8A2" w:rsidR="003B3CEB" w:rsidRPr="00A82385" w:rsidRDefault="003B3CEB" w:rsidP="00A82385">
      <w:pPr>
        <w:pStyle w:val="ListParagraph"/>
        <w:numPr>
          <w:ilvl w:val="0"/>
          <w:numId w:val="14"/>
        </w:numPr>
        <w:rPr>
          <w:rFonts w:cstheme="minorHAnsi"/>
          <w:b/>
          <w:bCs/>
          <w:color w:val="2E74B5" w:themeColor="accent5" w:themeShade="BF"/>
          <w:sz w:val="24"/>
          <w:szCs w:val="24"/>
          <w:u w:val="single"/>
          <w:lang w:eastAsia="en-GB"/>
        </w:rPr>
      </w:pPr>
      <w:r w:rsidRPr="00A82385">
        <w:rPr>
          <w:rFonts w:cstheme="minorHAnsi"/>
          <w:b/>
          <w:bCs/>
          <w:color w:val="2E74B5" w:themeColor="accent5" w:themeShade="BF"/>
          <w:sz w:val="28"/>
          <w:szCs w:val="28"/>
          <w:u w:val="single"/>
          <w:lang w:eastAsia="en-GB"/>
        </w:rPr>
        <w:t>Menopause Support – Calm. Balance. Renew.</w:t>
      </w:r>
    </w:p>
    <w:p w14:paraId="7AB3104D" w14:textId="7004D651"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 xml:space="preserve">Navigate menopause with confidence using our Menopause Support formula, thoughtfully crafted to help ease common symptoms and support hormonal balance. With a blend of Black Cohosh, Soy Isoflavones, and Vitamin B6, this daily supplement helps promote comfort, emotional </w:t>
      </w:r>
      <w:r w:rsidR="00A82385">
        <w:rPr>
          <w:rFonts w:eastAsia="Times New Roman" w:cstheme="minorHAnsi"/>
          <w:sz w:val="24"/>
          <w:szCs w:val="24"/>
          <w:lang w:eastAsia="en-GB"/>
        </w:rPr>
        <w:t>well-being</w:t>
      </w:r>
      <w:r w:rsidRPr="00FB29D3">
        <w:rPr>
          <w:rFonts w:eastAsia="Times New Roman" w:cstheme="minorHAnsi"/>
          <w:sz w:val="24"/>
          <w:szCs w:val="24"/>
          <w:lang w:eastAsia="en-GB"/>
        </w:rPr>
        <w:t>, and overall vitality during every stage of menopause.</w:t>
      </w:r>
    </w:p>
    <w:p w14:paraId="0D74899E" w14:textId="28A8097E" w:rsidR="00FB29D3" w:rsidRPr="00A82385"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37E7DF0A">
          <v:rect id="_x0000_i1033" style="width:0;height:1.5pt" o:hralign="center" o:hrstd="t" o:hr="t" fillcolor="#a0a0a0" stroked="f"/>
        </w:pict>
      </w:r>
      <w:r w:rsidR="00FB29D3" w:rsidRPr="00FB29D3">
        <w:rPr>
          <w:rFonts w:eastAsia="Times New Roman" w:cstheme="minorHAnsi"/>
          <w:b/>
          <w:bCs/>
          <w:sz w:val="27"/>
          <w:szCs w:val="27"/>
          <w:lang w:eastAsia="en-GB"/>
        </w:rPr>
        <w:t>Why Menopause Support Matters</w:t>
      </w:r>
    </w:p>
    <w:p w14:paraId="4AD02A4B"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Hormonal changes during menopause can lead to hot flashes, mood swings, fatigue, and sleep disturbances. Our targeted formula helps support hormonal balance naturally, so you can feel calmer, more energised, and in control.</w:t>
      </w:r>
    </w:p>
    <w:p w14:paraId="4B93114C" w14:textId="7C78E6B6" w:rsidR="00FB29D3" w:rsidRPr="00A82385"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55645E45">
          <v:rect id="_x0000_i1034" style="width:0;height:1.5pt" o:hralign="center" o:hrstd="t" o:hr="t" fillcolor="#a0a0a0" stroked="f"/>
        </w:pict>
      </w:r>
      <w:r w:rsidR="00FB29D3" w:rsidRPr="00FB29D3">
        <w:rPr>
          <w:rFonts w:eastAsia="Times New Roman" w:cstheme="minorHAnsi"/>
          <w:b/>
          <w:bCs/>
          <w:sz w:val="27"/>
          <w:szCs w:val="27"/>
          <w:lang w:eastAsia="en-GB"/>
        </w:rPr>
        <w:t>Key Ingredients</w:t>
      </w:r>
    </w:p>
    <w:p w14:paraId="640B74F0" w14:textId="77777777" w:rsidR="00FB29D3" w:rsidRPr="00A82385" w:rsidRDefault="00FB29D3" w:rsidP="00A82385">
      <w:pPr>
        <w:pStyle w:val="ListParagraph"/>
        <w:numPr>
          <w:ilvl w:val="0"/>
          <w:numId w:val="18"/>
        </w:numPr>
        <w:rPr>
          <w:rFonts w:eastAsia="Times New Roman" w:cstheme="minorHAnsi"/>
          <w:sz w:val="24"/>
          <w:szCs w:val="24"/>
          <w:lang w:eastAsia="en-GB"/>
        </w:rPr>
      </w:pPr>
      <w:r w:rsidRPr="00A82385">
        <w:rPr>
          <w:rFonts w:eastAsia="Times New Roman" w:cstheme="minorHAnsi"/>
          <w:b/>
          <w:bCs/>
          <w:sz w:val="24"/>
          <w:szCs w:val="24"/>
          <w:lang w:eastAsia="en-GB"/>
        </w:rPr>
        <w:t>Black Cohosh Extract</w:t>
      </w:r>
      <w:r w:rsidRPr="00A82385">
        <w:rPr>
          <w:rFonts w:eastAsia="Times New Roman" w:cstheme="minorHAnsi"/>
          <w:sz w:val="24"/>
          <w:szCs w:val="24"/>
          <w:lang w:eastAsia="en-GB"/>
        </w:rPr>
        <w:t xml:space="preserve"> – Traditionally used to help ease hot flashes and support hormonal comfort.</w:t>
      </w:r>
    </w:p>
    <w:p w14:paraId="2691FD58" w14:textId="77777777" w:rsidR="00FB29D3" w:rsidRPr="00A82385" w:rsidRDefault="00FB29D3" w:rsidP="00A82385">
      <w:pPr>
        <w:pStyle w:val="ListParagraph"/>
        <w:numPr>
          <w:ilvl w:val="0"/>
          <w:numId w:val="18"/>
        </w:numPr>
        <w:rPr>
          <w:rFonts w:eastAsia="Times New Roman" w:cstheme="minorHAnsi"/>
          <w:sz w:val="24"/>
          <w:szCs w:val="24"/>
          <w:lang w:eastAsia="en-GB"/>
        </w:rPr>
      </w:pPr>
      <w:r w:rsidRPr="00A82385">
        <w:rPr>
          <w:rFonts w:eastAsia="Times New Roman" w:cstheme="minorHAnsi"/>
          <w:b/>
          <w:bCs/>
          <w:sz w:val="24"/>
          <w:szCs w:val="24"/>
          <w:lang w:eastAsia="en-GB"/>
        </w:rPr>
        <w:t>Soy Isoflavones</w:t>
      </w:r>
      <w:r w:rsidRPr="00A82385">
        <w:rPr>
          <w:rFonts w:eastAsia="Times New Roman" w:cstheme="minorHAnsi"/>
          <w:sz w:val="24"/>
          <w:szCs w:val="24"/>
          <w:lang w:eastAsia="en-GB"/>
        </w:rPr>
        <w:t xml:space="preserve"> – Plant-based phytoestrogens that support hormonal balance and bone health.</w:t>
      </w:r>
    </w:p>
    <w:p w14:paraId="49B0F0DC" w14:textId="77777777" w:rsidR="00FB29D3" w:rsidRPr="00A82385" w:rsidRDefault="00FB29D3" w:rsidP="00A82385">
      <w:pPr>
        <w:pStyle w:val="ListParagraph"/>
        <w:numPr>
          <w:ilvl w:val="0"/>
          <w:numId w:val="18"/>
        </w:numPr>
        <w:rPr>
          <w:rFonts w:eastAsia="Times New Roman" w:cstheme="minorHAnsi"/>
          <w:sz w:val="24"/>
          <w:szCs w:val="24"/>
          <w:lang w:eastAsia="en-GB"/>
        </w:rPr>
      </w:pPr>
      <w:r w:rsidRPr="00A82385">
        <w:rPr>
          <w:rFonts w:eastAsia="Times New Roman" w:cstheme="minorHAnsi"/>
          <w:b/>
          <w:bCs/>
          <w:sz w:val="24"/>
          <w:szCs w:val="24"/>
          <w:lang w:eastAsia="en-GB"/>
        </w:rPr>
        <w:t>Vitamin B6</w:t>
      </w:r>
      <w:r w:rsidRPr="00A82385">
        <w:rPr>
          <w:rFonts w:eastAsia="Times New Roman" w:cstheme="minorHAnsi"/>
          <w:sz w:val="24"/>
          <w:szCs w:val="24"/>
          <w:lang w:eastAsia="en-GB"/>
        </w:rPr>
        <w:t xml:space="preserve"> – Supports mood balance, energy metabolism, and nervous system health.</w:t>
      </w:r>
    </w:p>
    <w:p w14:paraId="2415043C" w14:textId="3B0F9A65"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 xml:space="preserve">Together, these ingredients help support comfort, balance, and </w:t>
      </w:r>
      <w:r w:rsidR="00A82385">
        <w:rPr>
          <w:rFonts w:eastAsia="Times New Roman" w:cstheme="minorHAnsi"/>
          <w:sz w:val="24"/>
          <w:szCs w:val="24"/>
          <w:lang w:eastAsia="en-GB"/>
        </w:rPr>
        <w:t>well-being</w:t>
      </w:r>
      <w:r w:rsidRPr="00FB29D3">
        <w:rPr>
          <w:rFonts w:eastAsia="Times New Roman" w:cstheme="minorHAnsi"/>
          <w:sz w:val="24"/>
          <w:szCs w:val="24"/>
          <w:lang w:eastAsia="en-GB"/>
        </w:rPr>
        <w:t>.</w:t>
      </w:r>
    </w:p>
    <w:p w14:paraId="5550433E"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06815C87">
          <v:rect id="_x0000_i1035" style="width:0;height:1.5pt" o:hralign="center" o:hrstd="t" o:hr="t" fillcolor="#a0a0a0" stroked="f"/>
        </w:pict>
      </w:r>
    </w:p>
    <w:p w14:paraId="03308C60" w14:textId="5872D848" w:rsidR="00FB29D3" w:rsidRPr="00FB29D3" w:rsidRDefault="00FB29D3" w:rsidP="00FB29D3">
      <w:pPr>
        <w:rPr>
          <w:rFonts w:eastAsia="Times New Roman" w:cstheme="minorHAnsi"/>
          <w:b/>
          <w:bCs/>
          <w:sz w:val="27"/>
          <w:szCs w:val="27"/>
          <w:lang w:eastAsia="en-GB"/>
        </w:rPr>
      </w:pPr>
      <w:r w:rsidRPr="00FB29D3">
        <w:rPr>
          <w:rFonts w:eastAsia="Times New Roman" w:cstheme="minorHAnsi"/>
          <w:b/>
          <w:bCs/>
          <w:sz w:val="27"/>
          <w:szCs w:val="27"/>
          <w:lang w:eastAsia="en-GB"/>
        </w:rPr>
        <w:t>Key Benefits</w:t>
      </w:r>
    </w:p>
    <w:p w14:paraId="7885F319" w14:textId="77777777" w:rsidR="00FB29D3" w:rsidRPr="00A82385" w:rsidRDefault="00FB29D3" w:rsidP="00A82385">
      <w:pPr>
        <w:pStyle w:val="ListParagraph"/>
        <w:numPr>
          <w:ilvl w:val="0"/>
          <w:numId w:val="19"/>
        </w:numPr>
        <w:rPr>
          <w:rFonts w:eastAsia="Times New Roman" w:cstheme="minorHAnsi"/>
          <w:sz w:val="24"/>
          <w:szCs w:val="24"/>
          <w:lang w:eastAsia="en-GB"/>
        </w:rPr>
      </w:pPr>
      <w:r w:rsidRPr="00A82385">
        <w:rPr>
          <w:rFonts w:eastAsia="Times New Roman" w:cstheme="minorHAnsi"/>
          <w:sz w:val="24"/>
          <w:szCs w:val="24"/>
          <w:lang w:eastAsia="en-GB"/>
        </w:rPr>
        <w:t>Helps reduce hot flashes and discomfort</w:t>
      </w:r>
    </w:p>
    <w:p w14:paraId="45CBF714" w14:textId="77777777" w:rsidR="00FB29D3" w:rsidRPr="00A82385" w:rsidRDefault="00FB29D3" w:rsidP="00A82385">
      <w:pPr>
        <w:pStyle w:val="ListParagraph"/>
        <w:numPr>
          <w:ilvl w:val="0"/>
          <w:numId w:val="19"/>
        </w:numPr>
        <w:rPr>
          <w:rFonts w:eastAsia="Times New Roman" w:cstheme="minorHAnsi"/>
          <w:sz w:val="24"/>
          <w:szCs w:val="24"/>
          <w:lang w:eastAsia="en-GB"/>
        </w:rPr>
      </w:pPr>
      <w:r w:rsidRPr="00A82385">
        <w:rPr>
          <w:rFonts w:eastAsia="Times New Roman" w:cstheme="minorHAnsi"/>
          <w:sz w:val="24"/>
          <w:szCs w:val="24"/>
          <w:lang w:eastAsia="en-GB"/>
        </w:rPr>
        <w:t>Supports hormonal balance</w:t>
      </w:r>
    </w:p>
    <w:p w14:paraId="3CD28186" w14:textId="5F7DA4B3" w:rsidR="00FB29D3" w:rsidRPr="00A82385" w:rsidRDefault="00FB29D3" w:rsidP="00A82385">
      <w:pPr>
        <w:pStyle w:val="ListParagraph"/>
        <w:numPr>
          <w:ilvl w:val="0"/>
          <w:numId w:val="19"/>
        </w:numPr>
        <w:rPr>
          <w:rFonts w:eastAsia="Times New Roman" w:cstheme="minorHAnsi"/>
          <w:sz w:val="24"/>
          <w:szCs w:val="24"/>
          <w:lang w:eastAsia="en-GB"/>
        </w:rPr>
      </w:pPr>
      <w:r w:rsidRPr="00A82385">
        <w:rPr>
          <w:rFonts w:eastAsia="Times New Roman" w:cstheme="minorHAnsi"/>
          <w:sz w:val="24"/>
          <w:szCs w:val="24"/>
          <w:lang w:eastAsia="en-GB"/>
        </w:rPr>
        <w:t xml:space="preserve">Promotes mood stability and emotional </w:t>
      </w:r>
      <w:r w:rsidR="00A82385" w:rsidRPr="00A82385">
        <w:rPr>
          <w:rFonts w:eastAsia="Times New Roman" w:cstheme="minorHAnsi"/>
          <w:sz w:val="24"/>
          <w:szCs w:val="24"/>
          <w:lang w:eastAsia="en-GB"/>
        </w:rPr>
        <w:t>well-being</w:t>
      </w:r>
    </w:p>
    <w:p w14:paraId="72BFC18D" w14:textId="77777777" w:rsidR="00FB29D3" w:rsidRPr="00A82385" w:rsidRDefault="00FB29D3" w:rsidP="00A82385">
      <w:pPr>
        <w:pStyle w:val="ListParagraph"/>
        <w:numPr>
          <w:ilvl w:val="0"/>
          <w:numId w:val="19"/>
        </w:numPr>
        <w:rPr>
          <w:rFonts w:eastAsia="Times New Roman" w:cstheme="minorHAnsi"/>
          <w:sz w:val="24"/>
          <w:szCs w:val="24"/>
          <w:lang w:eastAsia="en-GB"/>
        </w:rPr>
      </w:pPr>
      <w:r w:rsidRPr="00A82385">
        <w:rPr>
          <w:rFonts w:eastAsia="Times New Roman" w:cstheme="minorHAnsi"/>
          <w:sz w:val="24"/>
          <w:szCs w:val="24"/>
          <w:lang w:eastAsia="en-GB"/>
        </w:rPr>
        <w:t>Supports energy levels and sleep quality</w:t>
      </w:r>
    </w:p>
    <w:p w14:paraId="41713030" w14:textId="77777777" w:rsidR="00FB29D3" w:rsidRPr="00A82385" w:rsidRDefault="00FB29D3" w:rsidP="00A82385">
      <w:pPr>
        <w:pStyle w:val="ListParagraph"/>
        <w:numPr>
          <w:ilvl w:val="0"/>
          <w:numId w:val="19"/>
        </w:numPr>
        <w:rPr>
          <w:rFonts w:eastAsia="Times New Roman" w:cstheme="minorHAnsi"/>
          <w:sz w:val="24"/>
          <w:szCs w:val="24"/>
          <w:lang w:eastAsia="en-GB"/>
        </w:rPr>
      </w:pPr>
      <w:r w:rsidRPr="00A82385">
        <w:rPr>
          <w:rFonts w:eastAsia="Times New Roman" w:cstheme="minorHAnsi"/>
          <w:sz w:val="24"/>
          <w:szCs w:val="24"/>
          <w:lang w:eastAsia="en-GB"/>
        </w:rPr>
        <w:lastRenderedPageBreak/>
        <w:t>Helps maintain bone and overall health</w:t>
      </w:r>
    </w:p>
    <w:p w14:paraId="02DBFB10" w14:textId="258C3C03" w:rsidR="00FB29D3" w:rsidRPr="00A82385"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1C4416D5">
          <v:rect id="_x0000_i1036" style="width:0;height:1.5pt" o:hralign="center" o:hrstd="t" o:hr="t" fillcolor="#a0a0a0" stroked="f"/>
        </w:pict>
      </w:r>
      <w:r w:rsidR="00FB29D3" w:rsidRPr="00FB29D3">
        <w:rPr>
          <w:rFonts w:eastAsia="Times New Roman" w:cstheme="minorHAnsi"/>
          <w:b/>
          <w:bCs/>
          <w:sz w:val="27"/>
          <w:szCs w:val="27"/>
          <w:lang w:eastAsia="en-GB"/>
        </w:rPr>
        <w:t>Recommended Dosage</w:t>
      </w:r>
    </w:p>
    <w:p w14:paraId="4C3B5686"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 xml:space="preserve">Take </w:t>
      </w:r>
      <w:r w:rsidRPr="00FB29D3">
        <w:rPr>
          <w:rFonts w:eastAsia="Times New Roman" w:cstheme="minorHAnsi"/>
          <w:b/>
          <w:bCs/>
          <w:sz w:val="24"/>
          <w:szCs w:val="24"/>
          <w:lang w:eastAsia="en-GB"/>
        </w:rPr>
        <w:t>1 capsule daily</w:t>
      </w:r>
      <w:r w:rsidRPr="00FB29D3">
        <w:rPr>
          <w:rFonts w:eastAsia="Times New Roman" w:cstheme="minorHAnsi"/>
          <w:sz w:val="24"/>
          <w:szCs w:val="24"/>
          <w:lang w:eastAsia="en-GB"/>
        </w:rPr>
        <w:t xml:space="preserve"> with water after a meal, or as advised by your healthcare professional.</w:t>
      </w:r>
    </w:p>
    <w:p w14:paraId="2E379F35" w14:textId="3165F405" w:rsidR="00FB29D3" w:rsidRPr="00A82385"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7B2CAD56">
          <v:rect id="_x0000_i1037" style="width:0;height:1.5pt" o:hralign="center" o:hrstd="t" o:hr="t" fillcolor="#a0a0a0" stroked="f"/>
        </w:pict>
      </w:r>
      <w:r w:rsidR="00FB29D3" w:rsidRPr="00FB29D3">
        <w:rPr>
          <w:rFonts w:eastAsia="Times New Roman" w:cstheme="minorHAnsi"/>
          <w:b/>
          <w:bCs/>
          <w:sz w:val="27"/>
          <w:szCs w:val="27"/>
          <w:lang w:eastAsia="en-GB"/>
        </w:rPr>
        <w:t>Who Can Use It?</w:t>
      </w:r>
    </w:p>
    <w:p w14:paraId="26E373DF"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Ideal for women experiencing perimenopause or menopause symptoms, or anyone seeking natural support for hormonal balance and wellbeing.</w:t>
      </w:r>
    </w:p>
    <w:p w14:paraId="160A0FFD" w14:textId="16D44023" w:rsidR="00FB29D3" w:rsidRPr="00A82385"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7C02B2C7">
          <v:rect id="_x0000_i1038" style="width:0;height:1.5pt" o:hralign="center" o:hrstd="t" o:hr="t" fillcolor="#a0a0a0" stroked="f"/>
        </w:pict>
      </w:r>
      <w:r w:rsidR="00FB29D3" w:rsidRPr="00FB29D3">
        <w:rPr>
          <w:rFonts w:eastAsia="Times New Roman" w:cstheme="minorHAnsi"/>
          <w:b/>
          <w:bCs/>
          <w:sz w:val="27"/>
          <w:szCs w:val="27"/>
          <w:lang w:eastAsia="en-GB"/>
        </w:rPr>
        <w:t>Quality You Can Trust</w:t>
      </w:r>
    </w:p>
    <w:p w14:paraId="1B141B2E" w14:textId="77777777" w:rsidR="00FB29D3" w:rsidRPr="00A82385" w:rsidRDefault="00FB29D3" w:rsidP="00A82385">
      <w:pPr>
        <w:pStyle w:val="ListParagraph"/>
        <w:numPr>
          <w:ilvl w:val="0"/>
          <w:numId w:val="20"/>
        </w:numPr>
        <w:rPr>
          <w:rFonts w:eastAsia="Times New Roman" w:cstheme="minorHAnsi"/>
          <w:sz w:val="24"/>
          <w:szCs w:val="24"/>
          <w:lang w:eastAsia="en-GB"/>
        </w:rPr>
      </w:pPr>
      <w:r w:rsidRPr="00A82385">
        <w:rPr>
          <w:rFonts w:eastAsia="Times New Roman" w:cstheme="minorHAnsi"/>
          <w:sz w:val="24"/>
          <w:szCs w:val="24"/>
          <w:lang w:eastAsia="en-GB"/>
        </w:rPr>
        <w:t>Premium herbal extracts and nutrients</w:t>
      </w:r>
    </w:p>
    <w:p w14:paraId="6D636503" w14:textId="77777777" w:rsidR="00FB29D3" w:rsidRPr="00A82385" w:rsidRDefault="00FB29D3" w:rsidP="00A82385">
      <w:pPr>
        <w:pStyle w:val="ListParagraph"/>
        <w:numPr>
          <w:ilvl w:val="0"/>
          <w:numId w:val="20"/>
        </w:numPr>
        <w:rPr>
          <w:rFonts w:eastAsia="Times New Roman" w:cstheme="minorHAnsi"/>
          <w:sz w:val="24"/>
          <w:szCs w:val="24"/>
          <w:lang w:eastAsia="en-GB"/>
        </w:rPr>
      </w:pPr>
      <w:r w:rsidRPr="00A82385">
        <w:rPr>
          <w:rFonts w:eastAsia="Times New Roman" w:cstheme="minorHAnsi"/>
          <w:sz w:val="24"/>
          <w:szCs w:val="24"/>
          <w:lang w:eastAsia="en-GB"/>
        </w:rPr>
        <w:t>Manufactured in GMP-certified facilities</w:t>
      </w:r>
    </w:p>
    <w:p w14:paraId="192711DD" w14:textId="77777777" w:rsidR="00FB29D3" w:rsidRPr="00A82385" w:rsidRDefault="00FB29D3" w:rsidP="00A82385">
      <w:pPr>
        <w:pStyle w:val="ListParagraph"/>
        <w:numPr>
          <w:ilvl w:val="0"/>
          <w:numId w:val="20"/>
        </w:numPr>
        <w:rPr>
          <w:rFonts w:eastAsia="Times New Roman" w:cstheme="minorHAnsi"/>
          <w:sz w:val="24"/>
          <w:szCs w:val="24"/>
          <w:lang w:eastAsia="en-GB"/>
        </w:rPr>
      </w:pPr>
      <w:r w:rsidRPr="00A82385">
        <w:rPr>
          <w:rFonts w:eastAsia="Times New Roman" w:cstheme="minorHAnsi"/>
          <w:sz w:val="24"/>
          <w:szCs w:val="24"/>
          <w:lang w:eastAsia="en-GB"/>
        </w:rPr>
        <w:t>No harmful additives</w:t>
      </w:r>
    </w:p>
    <w:p w14:paraId="0AE502D0" w14:textId="77777777" w:rsidR="00FB29D3" w:rsidRPr="00A82385" w:rsidRDefault="00FB29D3" w:rsidP="00A82385">
      <w:pPr>
        <w:pStyle w:val="ListParagraph"/>
        <w:numPr>
          <w:ilvl w:val="0"/>
          <w:numId w:val="20"/>
        </w:numPr>
        <w:rPr>
          <w:rFonts w:eastAsia="Times New Roman" w:cstheme="minorHAnsi"/>
          <w:sz w:val="24"/>
          <w:szCs w:val="24"/>
          <w:lang w:eastAsia="en-GB"/>
        </w:rPr>
      </w:pPr>
      <w:r w:rsidRPr="00A82385">
        <w:rPr>
          <w:rFonts w:eastAsia="Times New Roman" w:cstheme="minorHAnsi"/>
          <w:sz w:val="24"/>
          <w:szCs w:val="24"/>
          <w:lang w:eastAsia="en-GB"/>
        </w:rPr>
        <w:t>Suitable for daily use</w:t>
      </w:r>
    </w:p>
    <w:p w14:paraId="61CB5024" w14:textId="397CB61F" w:rsidR="00A82385" w:rsidRDefault="00CD3EF9" w:rsidP="00FB29D3">
      <w:pPr>
        <w:pBdr>
          <w:bottom w:val="double" w:sz="6" w:space="1" w:color="auto"/>
        </w:pBdr>
        <w:rPr>
          <w:rFonts w:eastAsia="Times New Roman" w:cstheme="minorHAnsi"/>
          <w:sz w:val="24"/>
          <w:szCs w:val="24"/>
          <w:lang w:eastAsia="en-GB"/>
        </w:rPr>
      </w:pPr>
      <w:r>
        <w:rPr>
          <w:rFonts w:eastAsia="Times New Roman" w:cstheme="minorHAnsi"/>
          <w:sz w:val="24"/>
          <w:szCs w:val="24"/>
          <w:lang w:eastAsia="en-GB"/>
        </w:rPr>
        <w:pict w14:anchorId="0E9163EC">
          <v:rect id="_x0000_i1039" style="width:0;height:1.5pt" o:hralign="center" o:hrstd="t" o:hr="t" fillcolor="#a0a0a0" stroked="f"/>
        </w:pict>
      </w:r>
      <w:r w:rsidR="00FB29D3" w:rsidRPr="00FB29D3">
        <w:rPr>
          <w:rFonts w:eastAsia="Times New Roman" w:cstheme="minorHAnsi"/>
          <w:b/>
          <w:bCs/>
          <w:sz w:val="24"/>
          <w:szCs w:val="24"/>
          <w:lang w:eastAsia="en-GB"/>
        </w:rPr>
        <w:t>Feel Calm. Stay Balanced. Live Fully.</w:t>
      </w:r>
      <w:r w:rsidR="00FB29D3" w:rsidRPr="00FB29D3">
        <w:rPr>
          <w:rFonts w:eastAsia="Times New Roman" w:cstheme="minorHAnsi"/>
          <w:sz w:val="24"/>
          <w:szCs w:val="24"/>
          <w:lang w:eastAsia="en-GB"/>
        </w:rPr>
        <w:br/>
        <w:t xml:space="preserve">Add Menopause Support to your routine and embrace this phase of life with comfort, strength, and renewed confidence. </w:t>
      </w:r>
    </w:p>
    <w:p w14:paraId="75AFBBEC" w14:textId="0CFF9461" w:rsidR="003B3CEB" w:rsidRPr="00A82385" w:rsidRDefault="003B3CEB" w:rsidP="00A82385">
      <w:pPr>
        <w:pStyle w:val="ListParagraph"/>
        <w:numPr>
          <w:ilvl w:val="0"/>
          <w:numId w:val="14"/>
        </w:numPr>
        <w:rPr>
          <w:rFonts w:cstheme="minorHAnsi"/>
          <w:b/>
          <w:bCs/>
          <w:color w:val="2E74B5" w:themeColor="accent5" w:themeShade="BF"/>
          <w:sz w:val="28"/>
          <w:szCs w:val="28"/>
          <w:lang w:eastAsia="en-GB"/>
        </w:rPr>
      </w:pPr>
      <w:r w:rsidRPr="00A82385">
        <w:rPr>
          <w:rFonts w:cstheme="minorHAnsi"/>
          <w:b/>
          <w:bCs/>
          <w:color w:val="2E74B5" w:themeColor="accent5" w:themeShade="BF"/>
          <w:sz w:val="28"/>
          <w:szCs w:val="28"/>
          <w:lang w:eastAsia="en-GB"/>
        </w:rPr>
        <w:t>Iron + Folic Acid – Stronger Blood. Stronger You.</w:t>
      </w:r>
    </w:p>
    <w:p w14:paraId="655C1F72"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 xml:space="preserve">Support healthy haemoglobin levels, boost natural energy, and nourish your body with a gentle yet powerful iron formula. This advanced blend combines </w:t>
      </w:r>
      <w:r w:rsidRPr="00FB29D3">
        <w:rPr>
          <w:rFonts w:eastAsia="Times New Roman" w:cstheme="minorHAnsi"/>
          <w:b/>
          <w:bCs/>
          <w:sz w:val="24"/>
          <w:szCs w:val="24"/>
          <w:lang w:eastAsia="en-GB"/>
        </w:rPr>
        <w:t xml:space="preserve">Iron </w:t>
      </w:r>
      <w:proofErr w:type="spellStart"/>
      <w:r w:rsidRPr="00FB29D3">
        <w:rPr>
          <w:rFonts w:eastAsia="Times New Roman" w:cstheme="minorHAnsi"/>
          <w:b/>
          <w:bCs/>
          <w:sz w:val="24"/>
          <w:szCs w:val="24"/>
          <w:lang w:eastAsia="en-GB"/>
        </w:rPr>
        <w:t>Bisglycinate</w:t>
      </w:r>
      <w:proofErr w:type="spellEnd"/>
      <w:r w:rsidRPr="00FB29D3">
        <w:rPr>
          <w:rFonts w:eastAsia="Times New Roman" w:cstheme="minorHAnsi"/>
          <w:sz w:val="24"/>
          <w:szCs w:val="24"/>
          <w:lang w:eastAsia="en-GB"/>
        </w:rPr>
        <w:t xml:space="preserve">, </w:t>
      </w:r>
      <w:r w:rsidRPr="00FB29D3">
        <w:rPr>
          <w:rFonts w:eastAsia="Times New Roman" w:cstheme="minorHAnsi"/>
          <w:b/>
          <w:bCs/>
          <w:sz w:val="24"/>
          <w:szCs w:val="24"/>
          <w:lang w:eastAsia="en-GB"/>
        </w:rPr>
        <w:t>Folic Acid</w:t>
      </w:r>
      <w:r w:rsidRPr="00FB29D3">
        <w:rPr>
          <w:rFonts w:eastAsia="Times New Roman" w:cstheme="minorHAnsi"/>
          <w:sz w:val="24"/>
          <w:szCs w:val="24"/>
          <w:lang w:eastAsia="en-GB"/>
        </w:rPr>
        <w:t xml:space="preserve">, and </w:t>
      </w:r>
      <w:r w:rsidRPr="00FB29D3">
        <w:rPr>
          <w:rFonts w:eastAsia="Times New Roman" w:cstheme="minorHAnsi"/>
          <w:b/>
          <w:bCs/>
          <w:sz w:val="24"/>
          <w:szCs w:val="24"/>
          <w:lang w:eastAsia="en-GB"/>
        </w:rPr>
        <w:t>Vitamin B12</w:t>
      </w:r>
      <w:r w:rsidRPr="00FB29D3">
        <w:rPr>
          <w:rFonts w:eastAsia="Times New Roman" w:cstheme="minorHAnsi"/>
          <w:sz w:val="24"/>
          <w:szCs w:val="24"/>
          <w:lang w:eastAsia="en-GB"/>
        </w:rPr>
        <w:t xml:space="preserve"> to help reduce fatigue, support red blood cell production, and maintain overall vitality—making it ideal for women, vegetarians, and individuals with low iron levels.</w:t>
      </w:r>
    </w:p>
    <w:p w14:paraId="1A2F4D74"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5AB4AE8A">
          <v:rect id="_x0000_i1040" style="width:0;height:1.5pt" o:hralign="center" o:hrstd="t" o:hr="t" fillcolor="#a0a0a0" stroked="f"/>
        </w:pict>
      </w:r>
    </w:p>
    <w:p w14:paraId="23BB2A58" w14:textId="77777777" w:rsidR="00FB29D3" w:rsidRPr="00FB29D3" w:rsidRDefault="00FB29D3" w:rsidP="00FB29D3">
      <w:pPr>
        <w:rPr>
          <w:rFonts w:eastAsia="Times New Roman" w:cstheme="minorHAnsi"/>
          <w:b/>
          <w:bCs/>
          <w:lang w:eastAsia="en-GB"/>
        </w:rPr>
      </w:pPr>
      <w:r w:rsidRPr="00FB29D3">
        <w:rPr>
          <w:rFonts w:eastAsia="Times New Roman" w:cstheme="minorHAnsi"/>
          <w:b/>
          <w:bCs/>
          <w:lang w:eastAsia="en-GB"/>
        </w:rPr>
        <w:t>Why This Formula Matters</w:t>
      </w:r>
    </w:p>
    <w:p w14:paraId="5E542538"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 xml:space="preserve">Iron deficiency is one of the most common nutritional gaps, especially among women. Low iron can lead to tiredness, dizziness, poor concentration, and weak immunity. Our carefully designed formula provides </w:t>
      </w:r>
      <w:r w:rsidRPr="00FB29D3">
        <w:rPr>
          <w:rFonts w:eastAsia="Times New Roman" w:cstheme="minorHAnsi"/>
          <w:b/>
          <w:bCs/>
          <w:sz w:val="24"/>
          <w:szCs w:val="24"/>
          <w:lang w:eastAsia="en-GB"/>
        </w:rPr>
        <w:t xml:space="preserve">highly absorbable Iron </w:t>
      </w:r>
      <w:proofErr w:type="spellStart"/>
      <w:r w:rsidRPr="00FB29D3">
        <w:rPr>
          <w:rFonts w:eastAsia="Times New Roman" w:cstheme="minorHAnsi"/>
          <w:b/>
          <w:bCs/>
          <w:sz w:val="24"/>
          <w:szCs w:val="24"/>
          <w:lang w:eastAsia="en-GB"/>
        </w:rPr>
        <w:t>Bisglycinate</w:t>
      </w:r>
      <w:proofErr w:type="spellEnd"/>
      <w:r w:rsidRPr="00FB29D3">
        <w:rPr>
          <w:rFonts w:eastAsia="Times New Roman" w:cstheme="minorHAnsi"/>
          <w:sz w:val="24"/>
          <w:szCs w:val="24"/>
          <w:lang w:eastAsia="en-GB"/>
        </w:rPr>
        <w:t>, which is gentle on the stomach and better utilised by the body.</w:t>
      </w:r>
    </w:p>
    <w:p w14:paraId="5D24B879"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Combined with Folic Acid and Vitamin B12, this supplement supports healthy blood formation, energy metabolism, and nervous system health.</w:t>
      </w:r>
    </w:p>
    <w:p w14:paraId="64C5DFB5"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6098D293">
          <v:rect id="_x0000_i1041" style="width:0;height:1.5pt" o:hralign="center" o:hrstd="t" o:hr="t" fillcolor="#a0a0a0" stroked="f"/>
        </w:pict>
      </w:r>
    </w:p>
    <w:p w14:paraId="16241639" w14:textId="77777777" w:rsidR="00FB29D3" w:rsidRPr="00FB29D3" w:rsidRDefault="00FB29D3" w:rsidP="00FB29D3">
      <w:pPr>
        <w:rPr>
          <w:rFonts w:eastAsia="Times New Roman" w:cstheme="minorHAnsi"/>
          <w:b/>
          <w:bCs/>
          <w:lang w:eastAsia="en-GB"/>
        </w:rPr>
      </w:pPr>
      <w:r w:rsidRPr="00FB29D3">
        <w:rPr>
          <w:rFonts w:eastAsia="Times New Roman" w:cstheme="minorHAnsi"/>
          <w:b/>
          <w:bCs/>
          <w:lang w:eastAsia="en-GB"/>
        </w:rPr>
        <w:t>Key Benefits</w:t>
      </w:r>
    </w:p>
    <w:p w14:paraId="017538AA" w14:textId="77777777" w:rsidR="00FB29D3" w:rsidRPr="00FB29D3" w:rsidRDefault="00FB29D3" w:rsidP="00FB29D3">
      <w:pPr>
        <w:rPr>
          <w:rFonts w:eastAsia="Times New Roman" w:cstheme="minorHAnsi"/>
          <w:sz w:val="24"/>
          <w:szCs w:val="24"/>
          <w:lang w:eastAsia="en-GB"/>
        </w:rPr>
      </w:pPr>
      <w:r w:rsidRPr="00FB29D3">
        <w:rPr>
          <w:rFonts w:ascii="Segoe UI Emoji" w:eastAsia="Times New Roman" w:hAnsi="Segoe UI Emoji" w:cs="Segoe UI Emoji"/>
          <w:sz w:val="24"/>
          <w:szCs w:val="24"/>
          <w:lang w:eastAsia="en-GB"/>
        </w:rPr>
        <w:lastRenderedPageBreak/>
        <w:t>✔</w:t>
      </w:r>
      <w:r w:rsidRPr="00FB29D3">
        <w:rPr>
          <w:rFonts w:eastAsia="Times New Roman" w:cstheme="minorHAnsi"/>
          <w:sz w:val="24"/>
          <w:szCs w:val="24"/>
          <w:lang w:eastAsia="en-GB"/>
        </w:rPr>
        <w:t xml:space="preserve"> Helps increase haemoglobin levels</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Reduces fatigue and weakness</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Supports red blood cell production</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Gentle on stomach &amp; better absorption</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Supports energy, focus, and immunity</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Ideal for women, vegetarians, and busy lifestyles</w:t>
      </w:r>
    </w:p>
    <w:p w14:paraId="090B8ED4"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61D34790">
          <v:rect id="_x0000_i1042" style="width:0;height:1.5pt" o:hralign="center" o:hrstd="t" o:hr="t" fillcolor="#a0a0a0" stroked="f"/>
        </w:pict>
      </w:r>
    </w:p>
    <w:p w14:paraId="1B730FEB" w14:textId="77777777" w:rsidR="00FB29D3" w:rsidRPr="00FB29D3" w:rsidRDefault="00FB29D3" w:rsidP="00FB29D3">
      <w:pPr>
        <w:rPr>
          <w:rFonts w:eastAsia="Times New Roman" w:cstheme="minorHAnsi"/>
          <w:b/>
          <w:bCs/>
          <w:lang w:eastAsia="en-GB"/>
        </w:rPr>
      </w:pPr>
      <w:r w:rsidRPr="00FB29D3">
        <w:rPr>
          <w:rFonts w:eastAsia="Times New Roman" w:cstheme="minorHAnsi"/>
          <w:b/>
          <w:bCs/>
          <w:lang w:eastAsia="en-GB"/>
        </w:rPr>
        <w:t>Key Ingredients &amp; Their Role</w:t>
      </w:r>
    </w:p>
    <w:p w14:paraId="2836727E" w14:textId="77777777" w:rsidR="00FB29D3" w:rsidRPr="001E51A2" w:rsidRDefault="00FB29D3" w:rsidP="001E51A2">
      <w:pPr>
        <w:pStyle w:val="ListParagraph"/>
        <w:numPr>
          <w:ilvl w:val="0"/>
          <w:numId w:val="24"/>
        </w:numPr>
        <w:rPr>
          <w:rFonts w:eastAsia="Times New Roman" w:cstheme="minorHAnsi"/>
          <w:sz w:val="24"/>
          <w:szCs w:val="24"/>
          <w:lang w:eastAsia="en-GB"/>
        </w:rPr>
      </w:pPr>
      <w:r w:rsidRPr="001E51A2">
        <w:rPr>
          <w:rFonts w:eastAsia="Times New Roman" w:cstheme="minorHAnsi"/>
          <w:b/>
          <w:bCs/>
          <w:sz w:val="24"/>
          <w:szCs w:val="24"/>
          <w:lang w:eastAsia="en-GB"/>
        </w:rPr>
        <w:t xml:space="preserve">Iron </w:t>
      </w:r>
      <w:proofErr w:type="spellStart"/>
      <w:r w:rsidRPr="001E51A2">
        <w:rPr>
          <w:rFonts w:eastAsia="Times New Roman" w:cstheme="minorHAnsi"/>
          <w:b/>
          <w:bCs/>
          <w:sz w:val="24"/>
          <w:szCs w:val="24"/>
          <w:lang w:eastAsia="en-GB"/>
        </w:rPr>
        <w:t>Bisglycinate</w:t>
      </w:r>
      <w:proofErr w:type="spellEnd"/>
      <w:r w:rsidRPr="001E51A2">
        <w:rPr>
          <w:rFonts w:eastAsia="Times New Roman" w:cstheme="minorHAnsi"/>
          <w:sz w:val="24"/>
          <w:szCs w:val="24"/>
          <w:lang w:eastAsia="en-GB"/>
        </w:rPr>
        <w:br/>
        <w:t>A highly absorbable, stomach-friendly form of iron that helps improve haemoglobin levels and oxygen transport in the body.</w:t>
      </w:r>
    </w:p>
    <w:p w14:paraId="4BD30BE0" w14:textId="77777777" w:rsidR="00FB29D3" w:rsidRPr="001E51A2" w:rsidRDefault="00FB29D3" w:rsidP="001E51A2">
      <w:pPr>
        <w:pStyle w:val="ListParagraph"/>
        <w:numPr>
          <w:ilvl w:val="0"/>
          <w:numId w:val="24"/>
        </w:numPr>
        <w:rPr>
          <w:rFonts w:eastAsia="Times New Roman" w:cstheme="minorHAnsi"/>
          <w:sz w:val="24"/>
          <w:szCs w:val="24"/>
          <w:lang w:eastAsia="en-GB"/>
        </w:rPr>
      </w:pPr>
      <w:r w:rsidRPr="001E51A2">
        <w:rPr>
          <w:rFonts w:eastAsia="Times New Roman" w:cstheme="minorHAnsi"/>
          <w:b/>
          <w:bCs/>
          <w:sz w:val="24"/>
          <w:szCs w:val="24"/>
          <w:lang w:eastAsia="en-GB"/>
        </w:rPr>
        <w:t>Folic Acid (Vitamin B9)</w:t>
      </w:r>
      <w:r w:rsidRPr="001E51A2">
        <w:rPr>
          <w:rFonts w:eastAsia="Times New Roman" w:cstheme="minorHAnsi"/>
          <w:sz w:val="24"/>
          <w:szCs w:val="24"/>
          <w:lang w:eastAsia="en-GB"/>
        </w:rPr>
        <w:br/>
        <w:t>Essential for red blood cell formation, cell growth, and women’s reproductive health.</w:t>
      </w:r>
    </w:p>
    <w:p w14:paraId="7A7B6621" w14:textId="77777777" w:rsidR="00FB29D3" w:rsidRPr="001E51A2" w:rsidRDefault="00FB29D3" w:rsidP="001E51A2">
      <w:pPr>
        <w:pStyle w:val="ListParagraph"/>
        <w:numPr>
          <w:ilvl w:val="0"/>
          <w:numId w:val="24"/>
        </w:numPr>
        <w:rPr>
          <w:rFonts w:eastAsia="Times New Roman" w:cstheme="minorHAnsi"/>
          <w:sz w:val="24"/>
          <w:szCs w:val="24"/>
          <w:lang w:eastAsia="en-GB"/>
        </w:rPr>
      </w:pPr>
      <w:r w:rsidRPr="001E51A2">
        <w:rPr>
          <w:rFonts w:eastAsia="Times New Roman" w:cstheme="minorHAnsi"/>
          <w:b/>
          <w:bCs/>
          <w:sz w:val="24"/>
          <w:szCs w:val="24"/>
          <w:lang w:eastAsia="en-GB"/>
        </w:rPr>
        <w:t>Vitamin B12</w:t>
      </w:r>
      <w:r w:rsidRPr="001E51A2">
        <w:rPr>
          <w:rFonts w:eastAsia="Times New Roman" w:cstheme="minorHAnsi"/>
          <w:sz w:val="24"/>
          <w:szCs w:val="24"/>
          <w:lang w:eastAsia="en-GB"/>
        </w:rPr>
        <w:br/>
        <w:t>Supports energy production, brain function, and healthy nerve cells. Helps prevent B12 deficiency common in vegetarian diets.</w:t>
      </w:r>
    </w:p>
    <w:p w14:paraId="03C49A13" w14:textId="6591A24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58C8A139">
          <v:rect id="_x0000_i1043" style="width:0;height:1.5pt" o:hralign="center" o:hrstd="t" o:hr="t" fillcolor="#a0a0a0" stroked="f"/>
        </w:pict>
      </w:r>
    </w:p>
    <w:p w14:paraId="28577E15" w14:textId="77777777" w:rsidR="00FB29D3" w:rsidRPr="00FB29D3" w:rsidRDefault="00FB29D3" w:rsidP="00FB29D3">
      <w:pPr>
        <w:rPr>
          <w:rFonts w:eastAsia="Times New Roman" w:cstheme="minorHAnsi"/>
          <w:b/>
          <w:bCs/>
          <w:lang w:eastAsia="en-GB"/>
        </w:rPr>
      </w:pPr>
      <w:r w:rsidRPr="00FB29D3">
        <w:rPr>
          <w:rFonts w:eastAsia="Times New Roman" w:cstheme="minorHAnsi"/>
          <w:b/>
          <w:bCs/>
          <w:lang w:eastAsia="en-GB"/>
        </w:rPr>
        <w:t xml:space="preserve">Who Should Take </w:t>
      </w:r>
      <w:proofErr w:type="gramStart"/>
      <w:r w:rsidRPr="00FB29D3">
        <w:rPr>
          <w:rFonts w:eastAsia="Times New Roman" w:cstheme="minorHAnsi"/>
          <w:b/>
          <w:bCs/>
          <w:lang w:eastAsia="en-GB"/>
        </w:rPr>
        <w:t>It</w:t>
      </w:r>
      <w:proofErr w:type="gramEnd"/>
    </w:p>
    <w:p w14:paraId="3F8CA16E" w14:textId="77777777" w:rsidR="00FB29D3" w:rsidRPr="000A24E4" w:rsidRDefault="00FB29D3" w:rsidP="000A24E4">
      <w:pPr>
        <w:pStyle w:val="ListParagraph"/>
        <w:numPr>
          <w:ilvl w:val="0"/>
          <w:numId w:val="22"/>
        </w:numPr>
        <w:rPr>
          <w:rFonts w:eastAsia="Times New Roman" w:cstheme="minorHAnsi"/>
          <w:sz w:val="24"/>
          <w:szCs w:val="24"/>
          <w:lang w:eastAsia="en-GB"/>
        </w:rPr>
      </w:pPr>
      <w:r w:rsidRPr="000A24E4">
        <w:rPr>
          <w:rFonts w:eastAsia="Times New Roman" w:cstheme="minorHAnsi"/>
          <w:sz w:val="24"/>
          <w:szCs w:val="24"/>
          <w:lang w:eastAsia="en-GB"/>
        </w:rPr>
        <w:t>Women with low haemoglobin levels</w:t>
      </w:r>
    </w:p>
    <w:p w14:paraId="1119BC79" w14:textId="77777777" w:rsidR="00FB29D3" w:rsidRPr="000A24E4" w:rsidRDefault="00FB29D3" w:rsidP="000A24E4">
      <w:pPr>
        <w:pStyle w:val="ListParagraph"/>
        <w:numPr>
          <w:ilvl w:val="0"/>
          <w:numId w:val="22"/>
        </w:numPr>
        <w:rPr>
          <w:rFonts w:eastAsia="Times New Roman" w:cstheme="minorHAnsi"/>
          <w:sz w:val="24"/>
          <w:szCs w:val="24"/>
          <w:lang w:eastAsia="en-GB"/>
        </w:rPr>
      </w:pPr>
      <w:r w:rsidRPr="000A24E4">
        <w:rPr>
          <w:rFonts w:eastAsia="Times New Roman" w:cstheme="minorHAnsi"/>
          <w:sz w:val="24"/>
          <w:szCs w:val="24"/>
          <w:lang w:eastAsia="en-GB"/>
        </w:rPr>
        <w:t>Individuals experiencing fatigue or weakness</w:t>
      </w:r>
    </w:p>
    <w:p w14:paraId="23603AB0" w14:textId="77777777" w:rsidR="00FB29D3" w:rsidRPr="000A24E4" w:rsidRDefault="00FB29D3" w:rsidP="000A24E4">
      <w:pPr>
        <w:pStyle w:val="ListParagraph"/>
        <w:numPr>
          <w:ilvl w:val="0"/>
          <w:numId w:val="22"/>
        </w:numPr>
        <w:rPr>
          <w:rFonts w:eastAsia="Times New Roman" w:cstheme="minorHAnsi"/>
          <w:sz w:val="24"/>
          <w:szCs w:val="24"/>
          <w:lang w:eastAsia="en-GB"/>
        </w:rPr>
      </w:pPr>
      <w:r w:rsidRPr="000A24E4">
        <w:rPr>
          <w:rFonts w:eastAsia="Times New Roman" w:cstheme="minorHAnsi"/>
          <w:sz w:val="24"/>
          <w:szCs w:val="24"/>
          <w:lang w:eastAsia="en-GB"/>
        </w:rPr>
        <w:t>Vegetarians or those with low B12 intake</w:t>
      </w:r>
    </w:p>
    <w:p w14:paraId="3DB8256A" w14:textId="3E7792F5" w:rsidR="00FB29D3" w:rsidRPr="000A24E4" w:rsidRDefault="00FB29D3" w:rsidP="000A24E4">
      <w:pPr>
        <w:pStyle w:val="ListParagraph"/>
        <w:numPr>
          <w:ilvl w:val="0"/>
          <w:numId w:val="22"/>
        </w:numPr>
        <w:rPr>
          <w:rFonts w:eastAsia="Times New Roman" w:cstheme="minorHAnsi"/>
          <w:sz w:val="24"/>
          <w:szCs w:val="24"/>
          <w:lang w:eastAsia="en-GB"/>
        </w:rPr>
      </w:pPr>
      <w:r w:rsidRPr="000A24E4">
        <w:rPr>
          <w:rFonts w:eastAsia="Times New Roman" w:cstheme="minorHAnsi"/>
          <w:sz w:val="24"/>
          <w:szCs w:val="24"/>
          <w:lang w:eastAsia="en-GB"/>
        </w:rPr>
        <w:t xml:space="preserve">Women during </w:t>
      </w:r>
      <w:r w:rsidR="000A24E4" w:rsidRPr="000A24E4">
        <w:rPr>
          <w:rFonts w:eastAsia="Times New Roman" w:cstheme="minorHAnsi"/>
          <w:sz w:val="24"/>
          <w:szCs w:val="24"/>
          <w:lang w:eastAsia="en-GB"/>
        </w:rPr>
        <w:t xml:space="preserve">the </w:t>
      </w:r>
      <w:r w:rsidRPr="000A24E4">
        <w:rPr>
          <w:rFonts w:eastAsia="Times New Roman" w:cstheme="minorHAnsi"/>
          <w:sz w:val="24"/>
          <w:szCs w:val="24"/>
          <w:lang w:eastAsia="en-GB"/>
        </w:rPr>
        <w:t xml:space="preserve">menstrual cycle or pregnancy planning (consult </w:t>
      </w:r>
      <w:r w:rsidR="000A24E4" w:rsidRPr="000A24E4">
        <w:rPr>
          <w:rFonts w:eastAsia="Times New Roman" w:cstheme="minorHAnsi"/>
          <w:sz w:val="24"/>
          <w:szCs w:val="24"/>
          <w:lang w:eastAsia="en-GB"/>
        </w:rPr>
        <w:t xml:space="preserve">a </w:t>
      </w:r>
      <w:r w:rsidRPr="000A24E4">
        <w:rPr>
          <w:rFonts w:eastAsia="Times New Roman" w:cstheme="minorHAnsi"/>
          <w:sz w:val="24"/>
          <w:szCs w:val="24"/>
          <w:lang w:eastAsia="en-GB"/>
        </w:rPr>
        <w:t>doctor)</w:t>
      </w:r>
    </w:p>
    <w:p w14:paraId="5C80252E" w14:textId="77777777" w:rsidR="00FB29D3" w:rsidRPr="000A24E4" w:rsidRDefault="00FB29D3" w:rsidP="000A24E4">
      <w:pPr>
        <w:pStyle w:val="ListParagraph"/>
        <w:numPr>
          <w:ilvl w:val="0"/>
          <w:numId w:val="22"/>
        </w:numPr>
        <w:rPr>
          <w:rFonts w:eastAsia="Times New Roman" w:cstheme="minorHAnsi"/>
          <w:sz w:val="24"/>
          <w:szCs w:val="24"/>
          <w:lang w:eastAsia="en-GB"/>
        </w:rPr>
      </w:pPr>
      <w:r w:rsidRPr="000A24E4">
        <w:rPr>
          <w:rFonts w:eastAsia="Times New Roman" w:cstheme="minorHAnsi"/>
          <w:sz w:val="24"/>
          <w:szCs w:val="24"/>
          <w:lang w:eastAsia="en-GB"/>
        </w:rPr>
        <w:t>Anyone needing daily iron support</w:t>
      </w:r>
    </w:p>
    <w:p w14:paraId="3B1F2F1A"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23DDF076">
          <v:rect id="_x0000_i1044" style="width:0;height:1.5pt" o:hralign="center" o:hrstd="t" o:hr="t" fillcolor="#a0a0a0" stroked="f"/>
        </w:pict>
      </w:r>
    </w:p>
    <w:p w14:paraId="365EC6AC" w14:textId="0FCC8119" w:rsidR="00FB29D3" w:rsidRPr="00FB29D3" w:rsidRDefault="00FB29D3" w:rsidP="00FB29D3">
      <w:pPr>
        <w:rPr>
          <w:rFonts w:eastAsia="Times New Roman" w:cstheme="minorHAnsi"/>
          <w:b/>
          <w:bCs/>
          <w:lang w:eastAsia="en-GB"/>
        </w:rPr>
      </w:pPr>
      <w:r w:rsidRPr="00FB29D3">
        <w:rPr>
          <w:rFonts w:eastAsia="Times New Roman" w:cstheme="minorHAnsi"/>
          <w:b/>
          <w:bCs/>
          <w:lang w:eastAsia="en-GB"/>
        </w:rPr>
        <w:t>How to Use</w:t>
      </w:r>
      <w:r w:rsidR="00CD3EF9">
        <w:rPr>
          <w:rFonts w:eastAsia="Times New Roman" w:cstheme="minorHAnsi"/>
          <w:b/>
          <w:bCs/>
          <w:lang w:eastAsia="en-GB"/>
        </w:rPr>
        <w:t>:</w:t>
      </w:r>
    </w:p>
    <w:p w14:paraId="6CF8803C"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b/>
          <w:bCs/>
          <w:sz w:val="24"/>
          <w:szCs w:val="24"/>
          <w:lang w:eastAsia="en-GB"/>
        </w:rPr>
        <w:t>Dosage:</w:t>
      </w:r>
      <w:r w:rsidRPr="00FB29D3">
        <w:rPr>
          <w:rFonts w:eastAsia="Times New Roman" w:cstheme="minorHAnsi"/>
          <w:sz w:val="24"/>
          <w:szCs w:val="24"/>
          <w:lang w:eastAsia="en-GB"/>
        </w:rPr>
        <w:t xml:space="preserve"> Once daily after meals, or as directed by a healthcare professional.</w:t>
      </w:r>
    </w:p>
    <w:p w14:paraId="145C7024" w14:textId="77777777"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For best absorption, take with water and avoid tea/coffee immediately after.</w:t>
      </w:r>
    </w:p>
    <w:p w14:paraId="3946CFBF"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145E9B43">
          <v:rect id="_x0000_i1045" style="width:0;height:1.5pt" o:hralign="center" o:hrstd="t" o:hr="t" fillcolor="#a0a0a0" stroked="f"/>
        </w:pict>
      </w:r>
    </w:p>
    <w:p w14:paraId="6C9CB4D7" w14:textId="77777777" w:rsidR="00FB29D3" w:rsidRPr="00FB29D3" w:rsidRDefault="00FB29D3" w:rsidP="00FB29D3">
      <w:pPr>
        <w:rPr>
          <w:rFonts w:eastAsia="Times New Roman" w:cstheme="minorHAnsi"/>
          <w:b/>
          <w:bCs/>
          <w:lang w:eastAsia="en-GB"/>
        </w:rPr>
      </w:pPr>
      <w:r w:rsidRPr="00FB29D3">
        <w:rPr>
          <w:rFonts w:eastAsia="Times New Roman" w:cstheme="minorHAnsi"/>
          <w:b/>
          <w:bCs/>
          <w:lang w:eastAsia="en-GB"/>
        </w:rPr>
        <w:t>Quality Promise</w:t>
      </w:r>
    </w:p>
    <w:p w14:paraId="52D28FDE" w14:textId="05574E43" w:rsidR="00FB29D3" w:rsidRPr="00FB29D3" w:rsidRDefault="00FB29D3" w:rsidP="00FB29D3">
      <w:pPr>
        <w:rPr>
          <w:rFonts w:eastAsia="Times New Roman" w:cstheme="minorHAnsi"/>
          <w:sz w:val="24"/>
          <w:szCs w:val="24"/>
          <w:lang w:eastAsia="en-GB"/>
        </w:rPr>
      </w:pP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Premium-quality ingredients</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Highly absorbable &amp; gentle formulation</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No artificial colours or preservatives</w:t>
      </w:r>
      <w:r w:rsidRPr="00FB29D3">
        <w:rPr>
          <w:rFonts w:eastAsia="Times New Roman" w:cstheme="minorHAnsi"/>
          <w:sz w:val="24"/>
          <w:szCs w:val="24"/>
          <w:lang w:eastAsia="en-GB"/>
        </w:rPr>
        <w:br/>
      </w:r>
      <w:r w:rsidRPr="00FB29D3">
        <w:rPr>
          <w:rFonts w:ascii="Segoe UI Emoji" w:eastAsia="Times New Roman" w:hAnsi="Segoe UI Emoji" w:cs="Segoe UI Emoji"/>
          <w:sz w:val="24"/>
          <w:szCs w:val="24"/>
          <w:lang w:eastAsia="en-GB"/>
        </w:rPr>
        <w:t>✔</w:t>
      </w:r>
      <w:r w:rsidRPr="00FB29D3">
        <w:rPr>
          <w:rFonts w:eastAsia="Times New Roman" w:cstheme="minorHAnsi"/>
          <w:sz w:val="24"/>
          <w:szCs w:val="24"/>
          <w:lang w:eastAsia="en-GB"/>
        </w:rPr>
        <w:t xml:space="preserve"> Manufactured in </w:t>
      </w:r>
      <w:r w:rsidR="000A24E4">
        <w:rPr>
          <w:rFonts w:eastAsia="Times New Roman" w:cstheme="minorHAnsi"/>
          <w:sz w:val="24"/>
          <w:szCs w:val="24"/>
          <w:lang w:eastAsia="en-GB"/>
        </w:rPr>
        <w:t xml:space="preserve">a </w:t>
      </w:r>
      <w:r w:rsidRPr="00FB29D3">
        <w:rPr>
          <w:rFonts w:eastAsia="Times New Roman" w:cstheme="minorHAnsi"/>
          <w:sz w:val="24"/>
          <w:szCs w:val="24"/>
          <w:lang w:eastAsia="en-GB"/>
        </w:rPr>
        <w:t>GMP-certified facility</w:t>
      </w:r>
    </w:p>
    <w:p w14:paraId="72E629E9" w14:textId="77777777"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0C771C41">
          <v:rect id="_x0000_i1046" style="width:0;height:1.5pt" o:hralign="center" o:hrstd="t" o:hr="t" fillcolor="#a0a0a0" stroked="f"/>
        </w:pict>
      </w:r>
    </w:p>
    <w:p w14:paraId="02E2CFED" w14:textId="77777777" w:rsidR="00FB29D3" w:rsidRPr="00FB29D3" w:rsidRDefault="00FB29D3" w:rsidP="00FB29D3">
      <w:pPr>
        <w:rPr>
          <w:rFonts w:eastAsia="Times New Roman" w:cstheme="minorHAnsi"/>
          <w:b/>
          <w:bCs/>
          <w:lang w:eastAsia="en-GB"/>
        </w:rPr>
      </w:pPr>
      <w:r w:rsidRPr="00FB29D3">
        <w:rPr>
          <w:rFonts w:eastAsia="Times New Roman" w:cstheme="minorHAnsi"/>
          <w:b/>
          <w:bCs/>
          <w:lang w:eastAsia="en-GB"/>
        </w:rPr>
        <w:t>Safety Information</w:t>
      </w:r>
    </w:p>
    <w:p w14:paraId="524F6960" w14:textId="4CA72DB2" w:rsidR="00FB29D3" w:rsidRPr="001E51A2" w:rsidRDefault="00FB29D3" w:rsidP="001E51A2">
      <w:pPr>
        <w:pStyle w:val="ListParagraph"/>
        <w:numPr>
          <w:ilvl w:val="0"/>
          <w:numId w:val="23"/>
        </w:numPr>
        <w:rPr>
          <w:rFonts w:eastAsia="Times New Roman" w:cstheme="minorHAnsi"/>
          <w:sz w:val="24"/>
          <w:szCs w:val="24"/>
          <w:lang w:eastAsia="en-GB"/>
        </w:rPr>
      </w:pPr>
      <w:r w:rsidRPr="001E51A2">
        <w:rPr>
          <w:rFonts w:eastAsia="Times New Roman" w:cstheme="minorHAnsi"/>
          <w:sz w:val="24"/>
          <w:szCs w:val="24"/>
          <w:lang w:eastAsia="en-GB"/>
        </w:rPr>
        <w:lastRenderedPageBreak/>
        <w:t xml:space="preserve">Do not exceed </w:t>
      </w:r>
      <w:r w:rsidR="000A24E4" w:rsidRPr="001E51A2">
        <w:rPr>
          <w:rFonts w:eastAsia="Times New Roman" w:cstheme="minorHAnsi"/>
          <w:sz w:val="24"/>
          <w:szCs w:val="24"/>
          <w:lang w:eastAsia="en-GB"/>
        </w:rPr>
        <w:t xml:space="preserve">the </w:t>
      </w:r>
      <w:r w:rsidRPr="001E51A2">
        <w:rPr>
          <w:rFonts w:eastAsia="Times New Roman" w:cstheme="minorHAnsi"/>
          <w:sz w:val="24"/>
          <w:szCs w:val="24"/>
          <w:lang w:eastAsia="en-GB"/>
        </w:rPr>
        <w:t>recommended dosage</w:t>
      </w:r>
    </w:p>
    <w:p w14:paraId="4B8A5D25" w14:textId="77777777" w:rsidR="00FB29D3" w:rsidRPr="001E51A2" w:rsidRDefault="00FB29D3" w:rsidP="001E51A2">
      <w:pPr>
        <w:pStyle w:val="ListParagraph"/>
        <w:numPr>
          <w:ilvl w:val="0"/>
          <w:numId w:val="23"/>
        </w:numPr>
        <w:rPr>
          <w:rFonts w:eastAsia="Times New Roman" w:cstheme="minorHAnsi"/>
          <w:sz w:val="24"/>
          <w:szCs w:val="24"/>
          <w:lang w:eastAsia="en-GB"/>
        </w:rPr>
      </w:pPr>
      <w:r w:rsidRPr="001E51A2">
        <w:rPr>
          <w:rFonts w:eastAsia="Times New Roman" w:cstheme="minorHAnsi"/>
          <w:sz w:val="24"/>
          <w:szCs w:val="24"/>
          <w:lang w:eastAsia="en-GB"/>
        </w:rPr>
        <w:t>Pregnant or nursing women should consult a doctor before use</w:t>
      </w:r>
    </w:p>
    <w:p w14:paraId="16243A0C" w14:textId="77777777" w:rsidR="00FB29D3" w:rsidRPr="001E51A2" w:rsidRDefault="00FB29D3" w:rsidP="001E51A2">
      <w:pPr>
        <w:pStyle w:val="ListParagraph"/>
        <w:numPr>
          <w:ilvl w:val="0"/>
          <w:numId w:val="23"/>
        </w:numPr>
        <w:rPr>
          <w:rFonts w:eastAsia="Times New Roman" w:cstheme="minorHAnsi"/>
          <w:sz w:val="24"/>
          <w:szCs w:val="24"/>
          <w:lang w:eastAsia="en-GB"/>
        </w:rPr>
      </w:pPr>
      <w:r w:rsidRPr="001E51A2">
        <w:rPr>
          <w:rFonts w:eastAsia="Times New Roman" w:cstheme="minorHAnsi"/>
          <w:sz w:val="24"/>
          <w:szCs w:val="24"/>
          <w:lang w:eastAsia="en-GB"/>
        </w:rPr>
        <w:t>Keep out of reach of children</w:t>
      </w:r>
    </w:p>
    <w:p w14:paraId="06D39D87" w14:textId="77777777" w:rsidR="00FB29D3" w:rsidRPr="001E51A2" w:rsidRDefault="00FB29D3" w:rsidP="001E51A2">
      <w:pPr>
        <w:pStyle w:val="ListParagraph"/>
        <w:numPr>
          <w:ilvl w:val="0"/>
          <w:numId w:val="23"/>
        </w:numPr>
        <w:rPr>
          <w:rFonts w:eastAsia="Times New Roman" w:cstheme="minorHAnsi"/>
          <w:sz w:val="24"/>
          <w:szCs w:val="24"/>
          <w:lang w:eastAsia="en-GB"/>
        </w:rPr>
      </w:pPr>
      <w:r w:rsidRPr="001E51A2">
        <w:rPr>
          <w:rFonts w:eastAsia="Times New Roman" w:cstheme="minorHAnsi"/>
          <w:sz w:val="24"/>
          <w:szCs w:val="24"/>
          <w:lang w:eastAsia="en-GB"/>
        </w:rPr>
        <w:t>Store in a cool, dry place</w:t>
      </w:r>
    </w:p>
    <w:p w14:paraId="142F92D8" w14:textId="45BE9D41" w:rsidR="00FB29D3" w:rsidRPr="00FB29D3" w:rsidRDefault="00CD3EF9" w:rsidP="00FB29D3">
      <w:pPr>
        <w:rPr>
          <w:rFonts w:eastAsia="Times New Roman" w:cstheme="minorHAnsi"/>
          <w:sz w:val="24"/>
          <w:szCs w:val="24"/>
          <w:lang w:eastAsia="en-GB"/>
        </w:rPr>
      </w:pPr>
      <w:r>
        <w:rPr>
          <w:rFonts w:eastAsia="Times New Roman" w:cstheme="minorHAnsi"/>
          <w:sz w:val="24"/>
          <w:szCs w:val="24"/>
          <w:lang w:eastAsia="en-GB"/>
        </w:rPr>
        <w:pict w14:anchorId="5083A4F5">
          <v:rect id="_x0000_i1047" style="width:0;height:1.5pt" o:hralign="center" o:hrstd="t" o:hr="t" fillcolor="#a0a0a0" stroked="f"/>
        </w:pict>
      </w:r>
      <w:r w:rsidR="00FB29D3" w:rsidRPr="00FB29D3">
        <w:rPr>
          <w:rFonts w:eastAsia="Times New Roman" w:cstheme="minorHAnsi"/>
          <w:b/>
          <w:bCs/>
          <w:lang w:eastAsia="en-GB"/>
        </w:rPr>
        <w:t xml:space="preserve">USP: </w:t>
      </w:r>
    </w:p>
    <w:p w14:paraId="0021247E" w14:textId="072C2A26" w:rsidR="00FB29D3" w:rsidRPr="00FB29D3" w:rsidRDefault="00FB29D3" w:rsidP="00FB29D3">
      <w:pPr>
        <w:rPr>
          <w:rFonts w:eastAsia="Times New Roman" w:cstheme="minorHAnsi"/>
          <w:sz w:val="24"/>
          <w:szCs w:val="24"/>
          <w:lang w:eastAsia="en-GB"/>
        </w:rPr>
      </w:pPr>
      <w:r w:rsidRPr="00FB29D3">
        <w:rPr>
          <w:rFonts w:eastAsia="Times New Roman" w:cstheme="minorHAnsi"/>
          <w:sz w:val="24"/>
          <w:szCs w:val="24"/>
          <w:lang w:eastAsia="en-GB"/>
        </w:rPr>
        <w:t>• Gentle Iron for Powerful Energy</w:t>
      </w:r>
      <w:r w:rsidRPr="00FB29D3">
        <w:rPr>
          <w:rFonts w:eastAsia="Times New Roman" w:cstheme="minorHAnsi"/>
          <w:sz w:val="24"/>
          <w:szCs w:val="24"/>
          <w:lang w:eastAsia="en-GB"/>
        </w:rPr>
        <w:br/>
        <w:t>• High Absorption. Zero Compromise.</w:t>
      </w:r>
      <w:r w:rsidRPr="00FB29D3">
        <w:rPr>
          <w:rFonts w:eastAsia="Times New Roman" w:cstheme="minorHAnsi"/>
          <w:sz w:val="24"/>
          <w:szCs w:val="24"/>
          <w:lang w:eastAsia="en-GB"/>
        </w:rPr>
        <w:br/>
        <w:t>• Daily Iron Support for a Stronger You</w:t>
      </w:r>
    </w:p>
    <w:p w14:paraId="4E71F4B4" w14:textId="77777777" w:rsidR="003B3CEB" w:rsidRPr="00FB29D3" w:rsidRDefault="00CD3EF9" w:rsidP="00FB29D3">
      <w:pPr>
        <w:rPr>
          <w:rFonts w:cstheme="minorHAnsi"/>
          <w:sz w:val="24"/>
          <w:szCs w:val="24"/>
          <w:lang w:eastAsia="en-GB"/>
        </w:rPr>
      </w:pPr>
      <w:r>
        <w:rPr>
          <w:rFonts w:cstheme="minorHAnsi"/>
          <w:sz w:val="24"/>
          <w:szCs w:val="24"/>
          <w:lang w:eastAsia="en-GB"/>
        </w:rPr>
        <w:pict w14:anchorId="3D94B12F">
          <v:rect id="_x0000_i1048" style="width:0;height:1.5pt" o:hralign="center" o:hrstd="t" o:hr="t" fillcolor="#a0a0a0" stroked="f"/>
        </w:pict>
      </w:r>
    </w:p>
    <w:p w14:paraId="16C51996" w14:textId="4602318D" w:rsidR="003B3CEB" w:rsidRPr="00FB29D3" w:rsidRDefault="003B3CEB" w:rsidP="00FB29D3">
      <w:pPr>
        <w:rPr>
          <w:rFonts w:cstheme="minorHAnsi"/>
          <w:lang w:eastAsia="en-GB"/>
        </w:rPr>
      </w:pPr>
    </w:p>
    <w:p w14:paraId="1E84CFF5" w14:textId="77777777" w:rsidR="00D62CEE" w:rsidRPr="00FB29D3" w:rsidRDefault="00D62CEE" w:rsidP="00FB29D3">
      <w:pPr>
        <w:rPr>
          <w:rFonts w:cstheme="minorHAnsi"/>
        </w:rPr>
      </w:pPr>
    </w:p>
    <w:sectPr w:rsidR="00D62CEE" w:rsidRPr="00FB2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DC1"/>
    <w:multiLevelType w:val="hybridMultilevel"/>
    <w:tmpl w:val="0778F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B7040"/>
    <w:multiLevelType w:val="hybridMultilevel"/>
    <w:tmpl w:val="7C46F65C"/>
    <w:lvl w:ilvl="0" w:tplc="4EF8114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6F1202"/>
    <w:multiLevelType w:val="hybridMultilevel"/>
    <w:tmpl w:val="EFF2C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271D63"/>
    <w:multiLevelType w:val="multilevel"/>
    <w:tmpl w:val="13E8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0041"/>
    <w:multiLevelType w:val="multilevel"/>
    <w:tmpl w:val="CEB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641D4"/>
    <w:multiLevelType w:val="hybridMultilevel"/>
    <w:tmpl w:val="48C64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5F4DEE"/>
    <w:multiLevelType w:val="hybridMultilevel"/>
    <w:tmpl w:val="D6D0A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0B4B48"/>
    <w:multiLevelType w:val="multilevel"/>
    <w:tmpl w:val="8D2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74437"/>
    <w:multiLevelType w:val="multilevel"/>
    <w:tmpl w:val="7994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6C2C"/>
    <w:multiLevelType w:val="hybridMultilevel"/>
    <w:tmpl w:val="5094A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37098E"/>
    <w:multiLevelType w:val="hybridMultilevel"/>
    <w:tmpl w:val="6CE87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DF5BD4"/>
    <w:multiLevelType w:val="hybridMultilevel"/>
    <w:tmpl w:val="26C01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AC548F"/>
    <w:multiLevelType w:val="multilevel"/>
    <w:tmpl w:val="64F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83486"/>
    <w:multiLevelType w:val="hybridMultilevel"/>
    <w:tmpl w:val="6DDCF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513316"/>
    <w:multiLevelType w:val="hybridMultilevel"/>
    <w:tmpl w:val="01DCD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6C2746"/>
    <w:multiLevelType w:val="multilevel"/>
    <w:tmpl w:val="A36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ED460A"/>
    <w:multiLevelType w:val="hybridMultilevel"/>
    <w:tmpl w:val="42260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6302C7"/>
    <w:multiLevelType w:val="multilevel"/>
    <w:tmpl w:val="7EEE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C7DD4"/>
    <w:multiLevelType w:val="hybridMultilevel"/>
    <w:tmpl w:val="EC148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1BA49E5"/>
    <w:multiLevelType w:val="hybridMultilevel"/>
    <w:tmpl w:val="4900E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181AD8"/>
    <w:multiLevelType w:val="multilevel"/>
    <w:tmpl w:val="2C1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00DB9"/>
    <w:multiLevelType w:val="hybridMultilevel"/>
    <w:tmpl w:val="4888F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A111F4"/>
    <w:multiLevelType w:val="hybridMultilevel"/>
    <w:tmpl w:val="3F5AB5DE"/>
    <w:lvl w:ilvl="0" w:tplc="2A0A5084">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F49664F"/>
    <w:multiLevelType w:val="multilevel"/>
    <w:tmpl w:val="64D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7"/>
  </w:num>
  <w:num w:numId="4">
    <w:abstractNumId w:val="1"/>
  </w:num>
  <w:num w:numId="5">
    <w:abstractNumId w:val="14"/>
  </w:num>
  <w:num w:numId="6">
    <w:abstractNumId w:val="16"/>
  </w:num>
  <w:num w:numId="7">
    <w:abstractNumId w:val="19"/>
  </w:num>
  <w:num w:numId="8">
    <w:abstractNumId w:val="12"/>
  </w:num>
  <w:num w:numId="9">
    <w:abstractNumId w:val="3"/>
  </w:num>
  <w:num w:numId="10">
    <w:abstractNumId w:val="20"/>
  </w:num>
  <w:num w:numId="11">
    <w:abstractNumId w:val="17"/>
  </w:num>
  <w:num w:numId="12">
    <w:abstractNumId w:val="8"/>
  </w:num>
  <w:num w:numId="13">
    <w:abstractNumId w:val="23"/>
  </w:num>
  <w:num w:numId="14">
    <w:abstractNumId w:val="22"/>
  </w:num>
  <w:num w:numId="15">
    <w:abstractNumId w:val="6"/>
  </w:num>
  <w:num w:numId="16">
    <w:abstractNumId w:val="2"/>
  </w:num>
  <w:num w:numId="17">
    <w:abstractNumId w:val="13"/>
  </w:num>
  <w:num w:numId="18">
    <w:abstractNumId w:val="10"/>
  </w:num>
  <w:num w:numId="19">
    <w:abstractNumId w:val="11"/>
  </w:num>
  <w:num w:numId="20">
    <w:abstractNumId w:val="18"/>
  </w:num>
  <w:num w:numId="21">
    <w:abstractNumId w:val="5"/>
  </w:num>
  <w:num w:numId="22">
    <w:abstractNumId w:val="9"/>
  </w:num>
  <w:num w:numId="23">
    <w:abstractNumId w:val="0"/>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A8"/>
    <w:rsid w:val="000A24E4"/>
    <w:rsid w:val="001E51A2"/>
    <w:rsid w:val="002947A8"/>
    <w:rsid w:val="00344F9D"/>
    <w:rsid w:val="003B3CEB"/>
    <w:rsid w:val="00A82385"/>
    <w:rsid w:val="00CD3EF9"/>
    <w:rsid w:val="00D62CEE"/>
    <w:rsid w:val="00FB29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FA58C"/>
  <w15:chartTrackingRefBased/>
  <w15:docId w15:val="{ADB5AAA3-373F-4988-8328-E77F35F8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B3CE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B3CE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3CE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B3CEB"/>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3B3CEB"/>
    <w:rPr>
      <w:b/>
      <w:bCs/>
    </w:rPr>
  </w:style>
  <w:style w:type="paragraph" w:styleId="NormalWeb">
    <w:name w:val="Normal (Web)"/>
    <w:basedOn w:val="Normal"/>
    <w:uiPriority w:val="99"/>
    <w:semiHidden/>
    <w:unhideWhenUsed/>
    <w:rsid w:val="003B3CE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44F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64314">
      <w:bodyDiv w:val="1"/>
      <w:marLeft w:val="0"/>
      <w:marRight w:val="0"/>
      <w:marTop w:val="0"/>
      <w:marBottom w:val="0"/>
      <w:divBdr>
        <w:top w:val="none" w:sz="0" w:space="0" w:color="auto"/>
        <w:left w:val="none" w:sz="0" w:space="0" w:color="auto"/>
        <w:bottom w:val="none" w:sz="0" w:space="0" w:color="auto"/>
        <w:right w:val="none" w:sz="0" w:space="0" w:color="auto"/>
      </w:divBdr>
    </w:div>
    <w:div w:id="484130206">
      <w:bodyDiv w:val="1"/>
      <w:marLeft w:val="0"/>
      <w:marRight w:val="0"/>
      <w:marTop w:val="0"/>
      <w:marBottom w:val="0"/>
      <w:divBdr>
        <w:top w:val="none" w:sz="0" w:space="0" w:color="auto"/>
        <w:left w:val="none" w:sz="0" w:space="0" w:color="auto"/>
        <w:bottom w:val="none" w:sz="0" w:space="0" w:color="auto"/>
        <w:right w:val="none" w:sz="0" w:space="0" w:color="auto"/>
      </w:divBdr>
    </w:div>
    <w:div w:id="1245795348">
      <w:bodyDiv w:val="1"/>
      <w:marLeft w:val="0"/>
      <w:marRight w:val="0"/>
      <w:marTop w:val="0"/>
      <w:marBottom w:val="0"/>
      <w:divBdr>
        <w:top w:val="none" w:sz="0" w:space="0" w:color="auto"/>
        <w:left w:val="none" w:sz="0" w:space="0" w:color="auto"/>
        <w:bottom w:val="none" w:sz="0" w:space="0" w:color="auto"/>
        <w:right w:val="none" w:sz="0" w:space="0" w:color="auto"/>
      </w:divBdr>
    </w:div>
    <w:div w:id="1441219963">
      <w:bodyDiv w:val="1"/>
      <w:marLeft w:val="0"/>
      <w:marRight w:val="0"/>
      <w:marTop w:val="0"/>
      <w:marBottom w:val="0"/>
      <w:divBdr>
        <w:top w:val="none" w:sz="0" w:space="0" w:color="auto"/>
        <w:left w:val="none" w:sz="0" w:space="0" w:color="auto"/>
        <w:bottom w:val="none" w:sz="0" w:space="0" w:color="auto"/>
        <w:right w:val="none" w:sz="0" w:space="0" w:color="auto"/>
      </w:divBdr>
    </w:div>
    <w:div w:id="190860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Bliss Pharma</dc:creator>
  <cp:keywords/>
  <dc:description/>
  <cp:lastModifiedBy>Bliss Pharma</cp:lastModifiedBy>
  <cp:revision>4</cp:revision>
  <dcterms:created xsi:type="dcterms:W3CDTF">2026-02-16T06:03:00Z</dcterms:created>
  <dcterms:modified xsi:type="dcterms:W3CDTF">2026-02-16T10:57:00Z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d95a7fd6-e196-4196-aef4-f8e1456a1c91</vt:lpwstr>
  </property>
</Properties>
</file>