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3324D" w14:textId="722BEF41" w:rsidR="00F10E5D" w:rsidRPr="00F10E5D" w:rsidRDefault="00F10E5D" w:rsidP="00F10E5D">
      <w:pPr>
        <w:pStyle w:val="NoSpacing"/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</w:pPr>
      <w:r w:rsidRPr="00F10E5D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 xml:space="preserve">Laksha </w:t>
      </w:r>
      <w:r w:rsidRPr="00F10E5D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>Guggul</w:t>
      </w:r>
      <w:r w:rsidRPr="00F10E5D">
        <w:rPr>
          <w:b/>
          <w:bCs/>
          <w:color w:val="538135" w:themeColor="accent6" w:themeShade="BF"/>
          <w:sz w:val="32"/>
          <w:szCs w:val="32"/>
          <w:u w:val="single"/>
          <w:lang w:eastAsia="en-GB"/>
        </w:rPr>
        <w:t xml:space="preserve"> Tablets / Capsules</w:t>
      </w:r>
    </w:p>
    <w:p w14:paraId="2E4D78AF" w14:textId="07083EAD" w:rsidR="00F10E5D" w:rsidRDefault="00F10E5D" w:rsidP="00F10E5D">
      <w:pPr>
        <w:pStyle w:val="NoSpacing"/>
        <w:rPr>
          <w:sz w:val="27"/>
          <w:szCs w:val="27"/>
          <w:lang w:eastAsia="en-GB"/>
        </w:rPr>
      </w:pPr>
      <w:r w:rsidRPr="00F10E5D">
        <w:rPr>
          <w:sz w:val="27"/>
          <w:szCs w:val="27"/>
          <w:lang w:eastAsia="en-GB"/>
        </w:rPr>
        <w:t>Natural Bone Healing &amp; Joint Strength Support</w:t>
      </w:r>
    </w:p>
    <w:p w14:paraId="62591ADC" w14:textId="77777777" w:rsidR="00F10E5D" w:rsidRPr="00F10E5D" w:rsidRDefault="00F10E5D" w:rsidP="00F10E5D">
      <w:pPr>
        <w:pStyle w:val="NoSpacing"/>
        <w:rPr>
          <w:sz w:val="27"/>
          <w:szCs w:val="27"/>
          <w:lang w:eastAsia="en-GB"/>
        </w:rPr>
      </w:pPr>
    </w:p>
    <w:p w14:paraId="6D1B9AB4" w14:textId="2D377E2D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 xml:space="preserve">Laksha </w:t>
      </w:r>
      <w:r w:rsidRPr="00F10E5D">
        <w:rPr>
          <w:sz w:val="24"/>
          <w:szCs w:val="24"/>
          <w:lang w:eastAsia="en-GB"/>
        </w:rPr>
        <w:t>Guggul</w:t>
      </w:r>
      <w:r w:rsidRPr="00F10E5D">
        <w:rPr>
          <w:sz w:val="24"/>
          <w:szCs w:val="24"/>
          <w:lang w:eastAsia="en-GB"/>
        </w:rPr>
        <w:t xml:space="preserve"> is a classical Ayurvedic formulation </w:t>
      </w:r>
      <w:r>
        <w:rPr>
          <w:sz w:val="24"/>
          <w:szCs w:val="24"/>
          <w:lang w:eastAsia="en-GB"/>
        </w:rPr>
        <w:t>composed of Laksha Resin (</w:t>
      </w:r>
      <w:proofErr w:type="spellStart"/>
      <w:r>
        <w:rPr>
          <w:sz w:val="24"/>
          <w:szCs w:val="24"/>
          <w:lang w:eastAsia="en-GB"/>
        </w:rPr>
        <w:t>Laccifer</w:t>
      </w:r>
      <w:proofErr w:type="spellEnd"/>
      <w:r>
        <w:rPr>
          <w:sz w:val="24"/>
          <w:szCs w:val="24"/>
          <w:lang w:eastAsia="en-GB"/>
        </w:rPr>
        <w:t xml:space="preserve"> </w:t>
      </w:r>
      <w:proofErr w:type="spellStart"/>
      <w:r>
        <w:rPr>
          <w:sz w:val="24"/>
          <w:szCs w:val="24"/>
          <w:lang w:eastAsia="en-GB"/>
        </w:rPr>
        <w:t>lacca</w:t>
      </w:r>
      <w:proofErr w:type="spellEnd"/>
      <w:r>
        <w:rPr>
          <w:sz w:val="24"/>
          <w:szCs w:val="24"/>
          <w:lang w:eastAsia="en-GB"/>
        </w:rPr>
        <w:t>) and Guggul (</w:t>
      </w:r>
      <w:proofErr w:type="spellStart"/>
      <w:r>
        <w:rPr>
          <w:sz w:val="24"/>
          <w:szCs w:val="24"/>
          <w:lang w:eastAsia="en-GB"/>
        </w:rPr>
        <w:t>Commiphora</w:t>
      </w:r>
      <w:proofErr w:type="spellEnd"/>
      <w:r>
        <w:rPr>
          <w:sz w:val="24"/>
          <w:szCs w:val="24"/>
          <w:lang w:eastAsia="en-GB"/>
        </w:rPr>
        <w:t xml:space="preserve"> </w:t>
      </w:r>
      <w:proofErr w:type="spellStart"/>
      <w:r>
        <w:rPr>
          <w:sz w:val="24"/>
          <w:szCs w:val="24"/>
          <w:lang w:eastAsia="en-GB"/>
        </w:rPr>
        <w:t>mukul</w:t>
      </w:r>
      <w:proofErr w:type="spellEnd"/>
      <w:r>
        <w:rPr>
          <w:sz w:val="24"/>
          <w:szCs w:val="24"/>
          <w:lang w:eastAsia="en-GB"/>
        </w:rPr>
        <w:t>),</w:t>
      </w:r>
      <w:r w:rsidRPr="00F10E5D">
        <w:rPr>
          <w:sz w:val="24"/>
          <w:szCs w:val="24"/>
          <w:lang w:eastAsia="en-GB"/>
        </w:rPr>
        <w:t xml:space="preserve"> along with supportive herbs, traditionally used in Ayurveda to support bone healing, strengthen joints, and promote musculoskeletal health.</w:t>
      </w:r>
    </w:p>
    <w:p w14:paraId="570AD005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It is widely used for fracture recovery, joint pain relief, ligament strength, and improving bone density.</w:t>
      </w:r>
    </w:p>
    <w:p w14:paraId="54DB278E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2A4F10FD">
          <v:rect id="_x0000_i1025" style="width:0;height:1.5pt" o:hralign="center" o:hrstd="t" o:hr="t" fillcolor="#a0a0a0" stroked="f"/>
        </w:pict>
      </w:r>
    </w:p>
    <w:p w14:paraId="76896752" w14:textId="03264521" w:rsid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6E36C599" w14:textId="77777777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</w:p>
    <w:p w14:paraId="101F8648" w14:textId="2637CB9E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Laksha (</w:t>
      </w:r>
      <w:proofErr w:type="spellStart"/>
      <w:r w:rsidRPr="00F10E5D">
        <w:rPr>
          <w:sz w:val="24"/>
          <w:szCs w:val="24"/>
          <w:lang w:eastAsia="en-GB"/>
        </w:rPr>
        <w:t>Laccifer</w:t>
      </w:r>
      <w:proofErr w:type="spellEnd"/>
      <w:r w:rsidRPr="00F10E5D">
        <w:rPr>
          <w:sz w:val="24"/>
          <w:szCs w:val="24"/>
          <w:lang w:eastAsia="en-GB"/>
        </w:rPr>
        <w:t xml:space="preserve"> </w:t>
      </w:r>
      <w:proofErr w:type="spellStart"/>
      <w:r w:rsidRPr="00F10E5D">
        <w:rPr>
          <w:sz w:val="24"/>
          <w:szCs w:val="24"/>
          <w:lang w:eastAsia="en-GB"/>
        </w:rPr>
        <w:t>lacca</w:t>
      </w:r>
      <w:proofErr w:type="spellEnd"/>
      <w:r w:rsidRPr="00F10E5D">
        <w:rPr>
          <w:sz w:val="24"/>
          <w:szCs w:val="24"/>
          <w:lang w:eastAsia="en-GB"/>
        </w:rPr>
        <w:t xml:space="preserve"> Resin) – Bone healing support</w:t>
      </w:r>
      <w:r w:rsidRPr="00F10E5D">
        <w:rPr>
          <w:sz w:val="24"/>
          <w:szCs w:val="24"/>
          <w:lang w:eastAsia="en-GB"/>
        </w:rPr>
        <w:br/>
        <w:t>Guggul (</w:t>
      </w:r>
      <w:proofErr w:type="spellStart"/>
      <w:r w:rsidRPr="00F10E5D">
        <w:rPr>
          <w:sz w:val="24"/>
          <w:szCs w:val="24"/>
          <w:lang w:eastAsia="en-GB"/>
        </w:rPr>
        <w:t>Commiphora</w:t>
      </w:r>
      <w:proofErr w:type="spellEnd"/>
      <w:r w:rsidRPr="00F10E5D">
        <w:rPr>
          <w:sz w:val="24"/>
          <w:szCs w:val="24"/>
          <w:lang w:eastAsia="en-GB"/>
        </w:rPr>
        <w:t xml:space="preserve"> </w:t>
      </w:r>
      <w:proofErr w:type="spellStart"/>
      <w:r w:rsidRPr="00F10E5D">
        <w:rPr>
          <w:sz w:val="24"/>
          <w:szCs w:val="24"/>
          <w:lang w:eastAsia="en-GB"/>
        </w:rPr>
        <w:t>mukul</w:t>
      </w:r>
      <w:proofErr w:type="spellEnd"/>
      <w:r w:rsidRPr="00F10E5D">
        <w:rPr>
          <w:sz w:val="24"/>
          <w:szCs w:val="24"/>
          <w:lang w:eastAsia="en-GB"/>
        </w:rPr>
        <w:t xml:space="preserve"> Extract) – Joint &amp; inflammation support</w:t>
      </w:r>
      <w:r w:rsidRPr="00F10E5D">
        <w:rPr>
          <w:sz w:val="24"/>
          <w:szCs w:val="24"/>
          <w:lang w:eastAsia="en-GB"/>
        </w:rPr>
        <w:br/>
        <w:t>Ashwagandha (</w:t>
      </w:r>
      <w:proofErr w:type="spellStart"/>
      <w:r w:rsidRPr="00F10E5D">
        <w:rPr>
          <w:sz w:val="24"/>
          <w:szCs w:val="24"/>
          <w:lang w:eastAsia="en-GB"/>
        </w:rPr>
        <w:t>Withania</w:t>
      </w:r>
      <w:proofErr w:type="spellEnd"/>
      <w:r w:rsidRPr="00F10E5D">
        <w:rPr>
          <w:sz w:val="24"/>
          <w:szCs w:val="24"/>
          <w:lang w:eastAsia="en-GB"/>
        </w:rPr>
        <w:t xml:space="preserve"> </w:t>
      </w:r>
      <w:proofErr w:type="spellStart"/>
      <w:r w:rsidRPr="00F10E5D">
        <w:rPr>
          <w:sz w:val="24"/>
          <w:szCs w:val="24"/>
          <w:lang w:eastAsia="en-GB"/>
        </w:rPr>
        <w:t>somnifera</w:t>
      </w:r>
      <w:proofErr w:type="spellEnd"/>
      <w:r w:rsidRPr="00F10E5D">
        <w:rPr>
          <w:sz w:val="24"/>
          <w:szCs w:val="24"/>
          <w:lang w:eastAsia="en-GB"/>
        </w:rPr>
        <w:t>) – Strength &amp; recovery</w:t>
      </w:r>
      <w:r w:rsidRPr="00F10E5D">
        <w:rPr>
          <w:sz w:val="24"/>
          <w:szCs w:val="24"/>
          <w:lang w:eastAsia="en-GB"/>
        </w:rPr>
        <w:br/>
        <w:t>Arjuna (Terminalia arjuna Bark) – Bone &amp; tissue repair support</w:t>
      </w:r>
      <w:r w:rsidRPr="00F10E5D">
        <w:rPr>
          <w:sz w:val="24"/>
          <w:szCs w:val="24"/>
          <w:lang w:eastAsia="en-GB"/>
        </w:rPr>
        <w:br/>
        <w:t>Nagabala / Bala (</w:t>
      </w:r>
      <w:proofErr w:type="spellStart"/>
      <w:r w:rsidRPr="00F10E5D">
        <w:rPr>
          <w:sz w:val="24"/>
          <w:szCs w:val="24"/>
          <w:lang w:eastAsia="en-GB"/>
        </w:rPr>
        <w:t>Sida</w:t>
      </w:r>
      <w:proofErr w:type="spellEnd"/>
      <w:r w:rsidRPr="00F10E5D">
        <w:rPr>
          <w:sz w:val="24"/>
          <w:szCs w:val="24"/>
          <w:lang w:eastAsia="en-GB"/>
        </w:rPr>
        <w:t xml:space="preserve"> cordifolia) – Muscle strength</w:t>
      </w:r>
    </w:p>
    <w:p w14:paraId="246F3A65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364B746E">
          <v:rect id="_x0000_i1026" style="width:0;height:1.5pt" o:hralign="center" o:hrstd="t" o:hr="t" fillcolor="#a0a0a0" stroked="f"/>
        </w:pict>
      </w:r>
    </w:p>
    <w:p w14:paraId="5A1FFE0C" w14:textId="3CD8504D" w:rsid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Key Benefits</w:t>
      </w:r>
      <w:r w:rsidRPr="00F10E5D">
        <w:rPr>
          <w:b/>
          <w:bCs/>
          <w:u w:val="single"/>
          <w:lang w:eastAsia="en-GB"/>
        </w:rPr>
        <w:t>:</w:t>
      </w:r>
    </w:p>
    <w:p w14:paraId="518D650D" w14:textId="77777777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</w:p>
    <w:p w14:paraId="1861E588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Supports faster bone healing after fracture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Strengthens bones &amp; joints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Helps reduce joint pain &amp; stiffness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Supports ligament &amp; muscle recovery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Improves bone density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Helps in arthritis &amp; injury recovery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Promotes overall musculoskeletal strength</w:t>
      </w:r>
    </w:p>
    <w:p w14:paraId="7EAF5DB5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 xml:space="preserve">Laksha </w:t>
      </w:r>
      <w:proofErr w:type="spellStart"/>
      <w:r w:rsidRPr="00F10E5D">
        <w:rPr>
          <w:sz w:val="24"/>
          <w:szCs w:val="24"/>
          <w:lang w:eastAsia="en-GB"/>
        </w:rPr>
        <w:t>Guggulu</w:t>
      </w:r>
      <w:proofErr w:type="spellEnd"/>
      <w:r w:rsidRPr="00F10E5D">
        <w:rPr>
          <w:sz w:val="24"/>
          <w:szCs w:val="24"/>
          <w:lang w:eastAsia="en-GB"/>
        </w:rPr>
        <w:t xml:space="preserve"> is a trusted Ayurvedic formulation for bone and joint health.</w:t>
      </w:r>
    </w:p>
    <w:p w14:paraId="28AAD7A6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07BE747C">
          <v:rect id="_x0000_i1027" style="width:0;height:1.5pt" o:hralign="center" o:hrstd="t" o:hr="t" fillcolor="#a0a0a0" stroked="f"/>
        </w:pict>
      </w:r>
    </w:p>
    <w:p w14:paraId="3D1FCE8D" w14:textId="68658EB9" w:rsid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Who Should Use</w:t>
      </w:r>
      <w:r>
        <w:rPr>
          <w:b/>
          <w:bCs/>
          <w:u w:val="single"/>
          <w:lang w:eastAsia="en-GB"/>
        </w:rPr>
        <w:t>?</w:t>
      </w:r>
    </w:p>
    <w:p w14:paraId="1B2146B8" w14:textId="77777777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</w:p>
    <w:p w14:paraId="0843C97F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 xml:space="preserve">Laksha </w:t>
      </w:r>
      <w:proofErr w:type="spellStart"/>
      <w:r w:rsidRPr="00F10E5D">
        <w:rPr>
          <w:sz w:val="24"/>
          <w:szCs w:val="24"/>
          <w:lang w:eastAsia="en-GB"/>
        </w:rPr>
        <w:t>Guggulu</w:t>
      </w:r>
      <w:proofErr w:type="spellEnd"/>
      <w:r w:rsidRPr="00F10E5D">
        <w:rPr>
          <w:sz w:val="24"/>
          <w:szCs w:val="24"/>
          <w:lang w:eastAsia="en-GB"/>
        </w:rPr>
        <w:t xml:space="preserve"> is ideal for:</w:t>
      </w:r>
    </w:p>
    <w:p w14:paraId="2B95D18C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• People recovering from fractures</w:t>
      </w:r>
      <w:r w:rsidRPr="00F10E5D">
        <w:rPr>
          <w:sz w:val="24"/>
          <w:szCs w:val="24"/>
          <w:lang w:eastAsia="en-GB"/>
        </w:rPr>
        <w:br/>
        <w:t>• Individuals with joint pain or stiffness</w:t>
      </w:r>
      <w:r w:rsidRPr="00F10E5D">
        <w:rPr>
          <w:sz w:val="24"/>
          <w:szCs w:val="24"/>
          <w:lang w:eastAsia="en-GB"/>
        </w:rPr>
        <w:br/>
        <w:t>• Elderly needing bone strength support</w:t>
      </w:r>
      <w:r w:rsidRPr="00F10E5D">
        <w:rPr>
          <w:sz w:val="24"/>
          <w:szCs w:val="24"/>
          <w:lang w:eastAsia="en-GB"/>
        </w:rPr>
        <w:br/>
        <w:t>• Athletes with ligament injuries</w:t>
      </w:r>
      <w:r w:rsidRPr="00F10E5D">
        <w:rPr>
          <w:sz w:val="24"/>
          <w:szCs w:val="24"/>
          <w:lang w:eastAsia="en-GB"/>
        </w:rPr>
        <w:br/>
        <w:t>• People with weak bones</w:t>
      </w:r>
      <w:r w:rsidRPr="00F10E5D">
        <w:rPr>
          <w:sz w:val="24"/>
          <w:szCs w:val="24"/>
          <w:lang w:eastAsia="en-GB"/>
        </w:rPr>
        <w:br/>
        <w:t>• Individuals with arthritis issues</w:t>
      </w:r>
    </w:p>
    <w:p w14:paraId="2D94BB7B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Suitable for men and women.</w:t>
      </w:r>
    </w:p>
    <w:p w14:paraId="3DE92C6F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30876854">
          <v:rect id="_x0000_i1028" style="width:0;height:1.5pt" o:hralign="center" o:hrstd="t" o:hr="t" fillcolor="#a0a0a0" stroked="f"/>
        </w:pict>
      </w:r>
    </w:p>
    <w:p w14:paraId="355A747E" w14:textId="0ABF0796" w:rsid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Suggested Dosage</w:t>
      </w:r>
      <w:r>
        <w:rPr>
          <w:b/>
          <w:bCs/>
          <w:u w:val="single"/>
          <w:lang w:eastAsia="en-GB"/>
        </w:rPr>
        <w:t>:</w:t>
      </w:r>
    </w:p>
    <w:p w14:paraId="5D92BCF0" w14:textId="77777777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</w:p>
    <w:p w14:paraId="6A33DB44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1–2 Tablets twice daily</w:t>
      </w:r>
      <w:r w:rsidRPr="00F10E5D">
        <w:rPr>
          <w:sz w:val="24"/>
          <w:szCs w:val="24"/>
          <w:lang w:eastAsia="en-GB"/>
        </w:rPr>
        <w:br/>
        <w:t>Or as directed by a healthcare professional.</w:t>
      </w:r>
      <w:r w:rsidRPr="00F10E5D">
        <w:rPr>
          <w:sz w:val="24"/>
          <w:szCs w:val="24"/>
          <w:lang w:eastAsia="en-GB"/>
        </w:rPr>
        <w:br/>
        <w:t>Take after meals with warm water or milk.</w:t>
      </w:r>
    </w:p>
    <w:p w14:paraId="626FA335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55BA2998">
          <v:rect id="_x0000_i1029" style="width:0;height:1.5pt" o:hralign="center" o:hrstd="t" o:hr="t" fillcolor="#a0a0a0" stroked="f"/>
        </w:pict>
      </w:r>
    </w:p>
    <w:p w14:paraId="6FD50A7B" w14:textId="399460A7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Product Features</w:t>
      </w:r>
      <w:r>
        <w:rPr>
          <w:b/>
          <w:bCs/>
          <w:u w:val="single"/>
          <w:lang w:eastAsia="en-GB"/>
        </w:rPr>
        <w:t>:</w:t>
      </w:r>
    </w:p>
    <w:p w14:paraId="5B0015E8" w14:textId="57DEE625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F10E5D">
        <w:rPr>
          <w:sz w:val="24"/>
          <w:szCs w:val="24"/>
          <w:lang w:eastAsia="en-GB"/>
        </w:rPr>
        <w:t xml:space="preserve"> Classical Ayurvedic Formulation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100% Herbal Ingredients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F10E5D">
        <w:rPr>
          <w:sz w:val="24"/>
          <w:szCs w:val="24"/>
          <w:lang w:eastAsia="en-GB"/>
        </w:rPr>
        <w:t xml:space="preserve"> or Preservatives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Non-GMO &amp; Gluten Free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Manufactured in GMP-Certified Facility</w:t>
      </w:r>
    </w:p>
    <w:p w14:paraId="2D553DA0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61DA8635">
          <v:rect id="_x0000_i1030" style="width:0;height:1.5pt" o:hralign="center" o:hrstd="t" o:hr="t" fillcolor="#a0a0a0" stroked="f"/>
        </w:pict>
      </w:r>
    </w:p>
    <w:p w14:paraId="3A29DC85" w14:textId="0C4CAED4" w:rsidR="00F10E5D" w:rsidRPr="00F10E5D" w:rsidRDefault="00F10E5D" w:rsidP="00F10E5D">
      <w:pPr>
        <w:pStyle w:val="NoSpacing"/>
        <w:rPr>
          <w:b/>
          <w:bCs/>
          <w:u w:val="single"/>
          <w:lang w:eastAsia="en-GB"/>
        </w:rPr>
      </w:pPr>
      <w:r w:rsidRPr="00F10E5D">
        <w:rPr>
          <w:b/>
          <w:bCs/>
          <w:u w:val="single"/>
          <w:lang w:eastAsia="en-GB"/>
        </w:rPr>
        <w:t>Safety Information</w:t>
      </w:r>
      <w:r w:rsidRPr="00F10E5D">
        <w:rPr>
          <w:b/>
          <w:bCs/>
          <w:u w:val="single"/>
          <w:lang w:eastAsia="en-GB"/>
        </w:rPr>
        <w:t>:</w:t>
      </w:r>
    </w:p>
    <w:p w14:paraId="72FDB966" w14:textId="2C66FCDF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F10E5D">
        <w:rPr>
          <w:sz w:val="24"/>
          <w:szCs w:val="24"/>
          <w:lang w:eastAsia="en-GB"/>
        </w:rPr>
        <w:t>doctor if pregnant, nursing, or under medication.</w:t>
      </w:r>
      <w:r w:rsidRPr="00F10E5D">
        <w:rPr>
          <w:sz w:val="24"/>
          <w:szCs w:val="24"/>
          <w:lang w:eastAsia="en-GB"/>
        </w:rPr>
        <w:br/>
        <w:t>• Not intended to replace medical fracture treatment.</w:t>
      </w:r>
      <w:r w:rsidRPr="00F10E5D">
        <w:rPr>
          <w:sz w:val="24"/>
          <w:szCs w:val="24"/>
          <w:lang w:eastAsia="en-GB"/>
        </w:rPr>
        <w:br/>
        <w:t>• Keep out of reach of children.</w:t>
      </w:r>
      <w:r w:rsidRPr="00F10E5D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F10E5D">
        <w:rPr>
          <w:sz w:val="24"/>
          <w:szCs w:val="24"/>
          <w:lang w:eastAsia="en-GB"/>
        </w:rPr>
        <w:t>cool, dry place away from sunlight.</w:t>
      </w:r>
      <w:r w:rsidRPr="00F10E5D">
        <w:rPr>
          <w:sz w:val="24"/>
          <w:szCs w:val="24"/>
          <w:lang w:eastAsia="en-GB"/>
        </w:rPr>
        <w:br/>
        <w:t>• Do not exceed recommended dosage.</w:t>
      </w:r>
    </w:p>
    <w:p w14:paraId="0ABE6B27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175B7EDD">
          <v:rect id="_x0000_i1031" style="width:0;height:1.5pt" o:hralign="center" o:hrstd="t" o:hr="t" fillcolor="#a0a0a0" stroked="f"/>
        </w:pict>
      </w:r>
    </w:p>
    <w:p w14:paraId="46217CA0" w14:textId="77777777" w:rsidR="00F10E5D" w:rsidRPr="00F10E5D" w:rsidRDefault="00F10E5D" w:rsidP="00F10E5D">
      <w:pPr>
        <w:pStyle w:val="NoSpacing"/>
        <w:rPr>
          <w:lang w:eastAsia="en-GB"/>
        </w:rPr>
      </w:pPr>
      <w:r w:rsidRPr="00F10E5D">
        <w:rPr>
          <w:lang w:eastAsia="en-GB"/>
        </w:rPr>
        <w:t>Packaging Options</w:t>
      </w:r>
    </w:p>
    <w:p w14:paraId="0DB6EE94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t>• 60 Tablets Bottle</w:t>
      </w:r>
      <w:r w:rsidRPr="00F10E5D">
        <w:rPr>
          <w:sz w:val="24"/>
          <w:szCs w:val="24"/>
          <w:lang w:eastAsia="en-GB"/>
        </w:rPr>
        <w:br/>
        <w:t>• 90 Tablets Bottle</w:t>
      </w:r>
      <w:r w:rsidRPr="00F10E5D">
        <w:rPr>
          <w:sz w:val="24"/>
          <w:szCs w:val="24"/>
          <w:lang w:eastAsia="en-GB"/>
        </w:rPr>
        <w:br/>
        <w:t>• 120 Tablets Bottle</w:t>
      </w:r>
      <w:r w:rsidRPr="00F10E5D">
        <w:rPr>
          <w:sz w:val="24"/>
          <w:szCs w:val="24"/>
          <w:lang w:eastAsia="en-GB"/>
        </w:rPr>
        <w:br/>
        <w:t>(Custom packaging available)</w:t>
      </w:r>
    </w:p>
    <w:p w14:paraId="3DEB5F2F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sz w:val="24"/>
          <w:szCs w:val="24"/>
          <w:lang w:eastAsia="en-GB"/>
        </w:rPr>
        <w:pict w14:anchorId="2C1EB56F">
          <v:rect id="_x0000_i1032" style="width:0;height:1.5pt" o:hralign="center" o:hrstd="t" o:hr="t" fillcolor="#a0a0a0" stroked="f"/>
        </w:pict>
      </w:r>
    </w:p>
    <w:p w14:paraId="09AF697E" w14:textId="2B5B7F14" w:rsidR="00F10E5D" w:rsidRPr="00F10E5D" w:rsidRDefault="00F10E5D" w:rsidP="00F10E5D">
      <w:pPr>
        <w:pStyle w:val="NoSpacing"/>
        <w:rPr>
          <w:lang w:eastAsia="en-GB"/>
        </w:rPr>
      </w:pPr>
      <w:r w:rsidRPr="00F10E5D">
        <w:rPr>
          <w:lang w:eastAsia="en-GB"/>
        </w:rPr>
        <w:t xml:space="preserve">Why Choose Our Laksha </w:t>
      </w:r>
      <w:r w:rsidRPr="00F10E5D">
        <w:rPr>
          <w:lang w:eastAsia="en-GB"/>
        </w:rPr>
        <w:t>Guggul</w:t>
      </w:r>
    </w:p>
    <w:p w14:paraId="296EAAF7" w14:textId="77777777" w:rsidR="00F10E5D" w:rsidRPr="00F10E5D" w:rsidRDefault="00F10E5D" w:rsidP="00F10E5D">
      <w:pPr>
        <w:pStyle w:val="NoSpacing"/>
        <w:rPr>
          <w:sz w:val="24"/>
          <w:szCs w:val="24"/>
          <w:lang w:eastAsia="en-GB"/>
        </w:rPr>
      </w:pP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Authentic classical Ayurvedic formula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Premium quality herbal ingredients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Scientifically processed for potency</w:t>
      </w:r>
      <w:r w:rsidRPr="00F10E5D">
        <w:rPr>
          <w:sz w:val="24"/>
          <w:szCs w:val="24"/>
          <w:lang w:eastAsia="en-GB"/>
        </w:rPr>
        <w:br/>
      </w:r>
      <w:r w:rsidRPr="00F10E5D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10E5D">
        <w:rPr>
          <w:sz w:val="24"/>
          <w:szCs w:val="24"/>
          <w:lang w:eastAsia="en-GB"/>
        </w:rPr>
        <w:t xml:space="preserve"> Trusted bone &amp; joint support</w:t>
      </w:r>
    </w:p>
    <w:p w14:paraId="42DBC5F2" w14:textId="77777777" w:rsidR="003022EF" w:rsidRDefault="003022EF" w:rsidP="00F10E5D">
      <w:pPr>
        <w:pStyle w:val="NoSpacing"/>
      </w:pPr>
    </w:p>
    <w:sectPr w:rsidR="00302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C9"/>
    <w:rsid w:val="003022EF"/>
    <w:rsid w:val="00457DC9"/>
    <w:rsid w:val="00DD20A0"/>
    <w:rsid w:val="00F1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F7C7"/>
  <w15:chartTrackingRefBased/>
  <w15:docId w15:val="{7BACF6C8-EF39-44B8-8AA2-84BA40B8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0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10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5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10E5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10E5D"/>
    <w:rPr>
      <w:b/>
      <w:bCs/>
    </w:rPr>
  </w:style>
  <w:style w:type="character" w:styleId="Emphasis">
    <w:name w:val="Emphasis"/>
    <w:basedOn w:val="DefaultParagraphFont"/>
    <w:uiPriority w:val="20"/>
    <w:qFormat/>
    <w:rsid w:val="00F10E5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10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F10E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5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2026-02-19T05:33:00Z</dcterms:created>
  <dcterms:modified xsi:type="dcterms:W3CDTF">2026-02-19T05:48:00Z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5044d58b-4181-45f4-8917-daaab039dae9</vt:lpwstr>
  </property>
</Properties>
</file>